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F3C24" w14:textId="77777777" w:rsidR="00005185" w:rsidRPr="00BA02ED" w:rsidRDefault="00005185" w:rsidP="00F808A3">
      <w:pPr>
        <w:tabs>
          <w:tab w:val="left" w:pos="4111"/>
        </w:tabs>
        <w:spacing w:after="120"/>
        <w:ind w:right="-24"/>
        <w:jc w:val="both"/>
        <w:rPr>
          <w:color w:val="000000" w:themeColor="text1"/>
        </w:rPr>
      </w:pPr>
    </w:p>
    <w:p w14:paraId="6EF8E342" w14:textId="77777777" w:rsidR="00005185" w:rsidRPr="00BA02ED" w:rsidRDefault="00005185" w:rsidP="00F808A3">
      <w:pPr>
        <w:spacing w:after="120"/>
        <w:jc w:val="center"/>
        <w:rPr>
          <w:rFonts w:ascii="Cooper Black" w:hAnsi="Cooper Black"/>
          <w:b/>
          <w:color w:val="000000" w:themeColor="text1"/>
          <w:sz w:val="48"/>
          <w:szCs w:val="48"/>
        </w:rPr>
      </w:pPr>
    </w:p>
    <w:p w14:paraId="5D333EB4" w14:textId="77777777" w:rsidR="00005185" w:rsidRPr="00BA02ED" w:rsidRDefault="00005185" w:rsidP="00F808A3">
      <w:pPr>
        <w:spacing w:after="120"/>
        <w:jc w:val="center"/>
        <w:rPr>
          <w:rFonts w:ascii="Cooper Black" w:hAnsi="Cooper Black"/>
          <w:b/>
          <w:color w:val="000000" w:themeColor="text1"/>
          <w:sz w:val="48"/>
          <w:szCs w:val="48"/>
        </w:rPr>
      </w:pPr>
      <w:r w:rsidRPr="00BA02ED">
        <w:rPr>
          <w:rFonts w:ascii="Cooper Black" w:hAnsi="Cooper Black"/>
          <w:b/>
          <w:color w:val="000000" w:themeColor="text1"/>
          <w:sz w:val="48"/>
          <w:szCs w:val="48"/>
        </w:rPr>
        <w:t>Nagyszekeresi Pet</w:t>
      </w:r>
      <w:r w:rsidRPr="00BA02ED">
        <w:rPr>
          <w:rFonts w:ascii="Calibri" w:hAnsi="Calibri" w:cs="Calibri"/>
          <w:b/>
          <w:color w:val="000000" w:themeColor="text1"/>
          <w:sz w:val="48"/>
          <w:szCs w:val="48"/>
        </w:rPr>
        <w:t>ő</w:t>
      </w:r>
      <w:r w:rsidRPr="00BA02ED">
        <w:rPr>
          <w:rFonts w:ascii="Cooper Black" w:hAnsi="Cooper Black"/>
          <w:b/>
          <w:color w:val="000000" w:themeColor="text1"/>
          <w:sz w:val="48"/>
          <w:szCs w:val="48"/>
        </w:rPr>
        <w:t>fi S</w:t>
      </w:r>
      <w:r w:rsidRPr="00BA02ED">
        <w:rPr>
          <w:rFonts w:ascii="Cooper Black" w:hAnsi="Cooper Black" w:cs="Cooper Black"/>
          <w:b/>
          <w:color w:val="000000" w:themeColor="text1"/>
          <w:sz w:val="48"/>
          <w:szCs w:val="48"/>
        </w:rPr>
        <w:t>á</w:t>
      </w:r>
      <w:r w:rsidRPr="00BA02ED">
        <w:rPr>
          <w:rFonts w:ascii="Cooper Black" w:hAnsi="Cooper Black"/>
          <w:b/>
          <w:color w:val="000000" w:themeColor="text1"/>
          <w:sz w:val="48"/>
          <w:szCs w:val="48"/>
        </w:rPr>
        <w:t xml:space="preserve">ndor </w:t>
      </w:r>
      <w:r w:rsidRPr="00BA02ED">
        <w:rPr>
          <w:rFonts w:ascii="Cooper Black" w:hAnsi="Cooper Black" w:cs="Cooper Black"/>
          <w:b/>
          <w:color w:val="000000" w:themeColor="text1"/>
          <w:sz w:val="48"/>
          <w:szCs w:val="48"/>
        </w:rPr>
        <w:t>Á</w:t>
      </w:r>
      <w:r w:rsidRPr="00BA02ED">
        <w:rPr>
          <w:rFonts w:ascii="Cooper Black" w:hAnsi="Cooper Black"/>
          <w:b/>
          <w:color w:val="000000" w:themeColor="text1"/>
          <w:sz w:val="48"/>
          <w:szCs w:val="48"/>
        </w:rPr>
        <w:t>ltal</w:t>
      </w:r>
      <w:r w:rsidRPr="00BA02ED">
        <w:rPr>
          <w:rFonts w:ascii="Cooper Black" w:hAnsi="Cooper Black" w:cs="Cooper Black"/>
          <w:b/>
          <w:color w:val="000000" w:themeColor="text1"/>
          <w:sz w:val="48"/>
          <w:szCs w:val="48"/>
        </w:rPr>
        <w:t>á</w:t>
      </w:r>
      <w:r w:rsidRPr="00BA02ED">
        <w:rPr>
          <w:rFonts w:ascii="Cooper Black" w:hAnsi="Cooper Black"/>
          <w:b/>
          <w:color w:val="000000" w:themeColor="text1"/>
          <w:sz w:val="48"/>
          <w:szCs w:val="48"/>
        </w:rPr>
        <w:t>nos Iskola</w:t>
      </w:r>
    </w:p>
    <w:p w14:paraId="11F9769B" w14:textId="77777777" w:rsidR="00005185" w:rsidRPr="00BA02ED" w:rsidRDefault="00005185" w:rsidP="00F808A3">
      <w:pPr>
        <w:pStyle w:val="Heading4"/>
        <w:spacing w:before="0" w:after="120"/>
        <w:jc w:val="center"/>
        <w:rPr>
          <w:color w:val="000000" w:themeColor="text1"/>
          <w:sz w:val="28"/>
          <w:szCs w:val="28"/>
        </w:rPr>
      </w:pPr>
      <w:r w:rsidRPr="00BA02ED">
        <w:rPr>
          <w:color w:val="000000" w:themeColor="text1"/>
          <w:sz w:val="28"/>
          <w:szCs w:val="28"/>
        </w:rPr>
        <w:t>4962 Nagyszekeres, Toldi u. 7. szám</w:t>
      </w:r>
    </w:p>
    <w:p w14:paraId="2A47CB69" w14:textId="77777777" w:rsidR="00005185" w:rsidRPr="00BA02ED" w:rsidRDefault="00005185" w:rsidP="00F808A3">
      <w:pPr>
        <w:spacing w:after="120"/>
        <w:jc w:val="center"/>
        <w:rPr>
          <w:rFonts w:ascii="Cooper Black" w:hAnsi="Cooper Black"/>
          <w:b/>
          <w:color w:val="000000" w:themeColor="text1"/>
          <w:sz w:val="40"/>
          <w:szCs w:val="40"/>
        </w:rPr>
      </w:pPr>
    </w:p>
    <w:p w14:paraId="1F535057" w14:textId="77777777" w:rsidR="00005185" w:rsidRPr="00BA02ED" w:rsidRDefault="00005185" w:rsidP="00F808A3">
      <w:pPr>
        <w:spacing w:after="120"/>
        <w:jc w:val="center"/>
        <w:rPr>
          <w:rFonts w:ascii="Cooper Black" w:hAnsi="Cooper Black"/>
          <w:b/>
          <w:color w:val="000000" w:themeColor="text1"/>
          <w:sz w:val="40"/>
          <w:szCs w:val="40"/>
        </w:rPr>
      </w:pPr>
      <w:r w:rsidRPr="00BA02ED">
        <w:rPr>
          <w:rFonts w:ascii="Cooper Black" w:hAnsi="Cooper Black"/>
          <w:b/>
          <w:color w:val="000000" w:themeColor="text1"/>
          <w:sz w:val="40"/>
          <w:szCs w:val="40"/>
        </w:rPr>
        <w:t>PEDAGÓGIAI PROGRAMJA</w:t>
      </w:r>
    </w:p>
    <w:p w14:paraId="5A3DE13C" w14:textId="01FD6395" w:rsidR="00005185" w:rsidRPr="00A90063" w:rsidRDefault="00005185" w:rsidP="00F808A3">
      <w:pPr>
        <w:spacing w:after="120"/>
        <w:jc w:val="center"/>
        <w:rPr>
          <w:b/>
          <w:color w:val="943634" w:themeColor="accent2" w:themeShade="BF"/>
        </w:rPr>
      </w:pPr>
      <w:r w:rsidRPr="00A90063">
        <w:rPr>
          <w:b/>
          <w:color w:val="943634" w:themeColor="accent2" w:themeShade="BF"/>
        </w:rPr>
        <w:t>202</w:t>
      </w:r>
      <w:r w:rsidR="00A90063" w:rsidRPr="00A90063">
        <w:rPr>
          <w:b/>
          <w:color w:val="943634" w:themeColor="accent2" w:themeShade="BF"/>
        </w:rPr>
        <w:t>4</w:t>
      </w:r>
    </w:p>
    <w:p w14:paraId="12F6AD84" w14:textId="77777777" w:rsidR="00005185" w:rsidRPr="00BA02ED" w:rsidRDefault="00005185" w:rsidP="00F808A3">
      <w:pPr>
        <w:spacing w:after="120"/>
        <w:jc w:val="center"/>
        <w:rPr>
          <w:b/>
          <w:color w:val="000000" w:themeColor="text1"/>
          <w:sz w:val="32"/>
          <w:szCs w:val="32"/>
        </w:rPr>
      </w:pPr>
    </w:p>
    <w:p w14:paraId="1C6B57F4" w14:textId="77777777" w:rsidR="00005185" w:rsidRPr="00BA02ED" w:rsidRDefault="00005185" w:rsidP="00F808A3">
      <w:pPr>
        <w:spacing w:after="120"/>
        <w:jc w:val="center"/>
        <w:rPr>
          <w:b/>
          <w:color w:val="000000" w:themeColor="text1"/>
          <w:sz w:val="28"/>
          <w:szCs w:val="28"/>
        </w:rPr>
      </w:pPr>
      <w:r w:rsidRPr="00BA02ED">
        <w:rPr>
          <w:b/>
          <w:color w:val="000000" w:themeColor="text1"/>
          <w:sz w:val="28"/>
          <w:szCs w:val="28"/>
        </w:rPr>
        <w:t>OM 033460</w:t>
      </w:r>
    </w:p>
    <w:p w14:paraId="5D19EB8E" w14:textId="77777777" w:rsidR="00005185" w:rsidRPr="00BA02ED" w:rsidRDefault="00005185" w:rsidP="00F808A3">
      <w:pPr>
        <w:spacing w:after="120"/>
        <w:jc w:val="both"/>
        <w:rPr>
          <w:b/>
          <w:color w:val="000000" w:themeColor="text1"/>
        </w:rPr>
      </w:pPr>
    </w:p>
    <w:p w14:paraId="466E7E1A" w14:textId="77777777" w:rsidR="00005185" w:rsidRPr="00BA02ED" w:rsidRDefault="00005185" w:rsidP="00F808A3">
      <w:pPr>
        <w:spacing w:after="120"/>
        <w:jc w:val="both"/>
        <w:rPr>
          <w:b/>
          <w:color w:val="000000" w:themeColor="text1"/>
        </w:rPr>
      </w:pPr>
      <w:r w:rsidRPr="00BA02ED">
        <w:rPr>
          <w:b/>
          <w:noProof/>
          <w:color w:val="000000" w:themeColor="text1"/>
        </w:rPr>
        <mc:AlternateContent>
          <mc:Choice Requires="wps">
            <w:drawing>
              <wp:anchor distT="0" distB="0" distL="114300" distR="114300" simplePos="0" relativeHeight="251675648" behindDoc="0" locked="0" layoutInCell="1" allowOverlap="1" wp14:anchorId="4AEBBF6C" wp14:editId="511B6C4C">
                <wp:simplePos x="0" y="0"/>
                <wp:positionH relativeFrom="column">
                  <wp:posOffset>1064260</wp:posOffset>
                </wp:positionH>
                <wp:positionV relativeFrom="paragraph">
                  <wp:posOffset>127000</wp:posOffset>
                </wp:positionV>
                <wp:extent cx="3545205" cy="2461260"/>
                <wp:effectExtent l="0"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246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77216" w14:textId="77777777" w:rsidR="00BB0300" w:rsidRDefault="00BB0300" w:rsidP="00005185">
                            <w:pPr>
                              <w:jc w:val="center"/>
                            </w:pPr>
                            <w:r>
                              <w:rPr>
                                <w:noProof/>
                              </w:rPr>
                              <w:drawing>
                                <wp:inline distT="0" distB="0" distL="0" distR="0" wp14:anchorId="3FB08797" wp14:editId="62ED6155">
                                  <wp:extent cx="2371725" cy="2099310"/>
                                  <wp:effectExtent l="171450" t="171450" r="200025" b="186690"/>
                                  <wp:docPr id="2" name="Kép 1" descr="C:\Documents and Settings\Palur\Asztal\is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lur\Asztal\iskola.JPG"/>
                                          <pic:cNvPicPr>
                                            <a:picLocks noChangeAspect="1" noChangeArrowheads="1"/>
                                          </pic:cNvPicPr>
                                        </pic:nvPicPr>
                                        <pic:blipFill>
                                          <a:blip r:embed="rId8"/>
                                          <a:srcRect/>
                                          <a:stretch>
                                            <a:fillRect/>
                                          </a:stretch>
                                        </pic:blipFill>
                                        <pic:spPr bwMode="auto">
                                          <a:xfrm>
                                            <a:off x="0" y="0"/>
                                            <a:ext cx="2372123" cy="20996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EBBF6C" id="_x0000_t202" coordsize="21600,21600" o:spt="202" path="m,l,21600r21600,l21600,xe">
                <v:stroke joinstyle="miter"/>
                <v:path gradientshapeok="t" o:connecttype="rect"/>
              </v:shapetype>
              <v:shape id="Text Box 13" o:spid="_x0000_s1026" type="#_x0000_t202" style="position:absolute;left:0;text-align:left;margin-left:83.8pt;margin-top:10pt;width:279.15pt;height:19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oG9AEAAMsDAAAOAAAAZHJzL2Uyb0RvYy54bWysU8GO0zAQvSPxD5bvNG1oC0RNV0tXRUjL&#10;grTwAY7jJBaOx4zdJuXrGTvdbrXcEDlYHo/9Zt6bl83N2Bt2VOg12JIvZnPOlJVQa9uW/Mf3/Zv3&#10;nPkgbC0MWFXyk/L8Zvv61WZwhcqhA1MrZARifTG4knchuCLLvOxUL/wMnLKUbAB7ESjENqtRDITe&#10;myyfz9fZAFg7BKm8p9O7Kcm3Cb9plAxfm8arwEzJqbeQVkxrFddsuxFFi8J1Wp7bEP/QRS+0paIX&#10;qDsRBDug/guq1xLBQxNmEvoMmkZLlTgQm8X8BZvHTjiVuJA43l1k8v8PVj4cH903ZGH8CCMNMJHw&#10;7h7kT88s7DphW3WLCEOnRE2FF1GybHC+OD+NUvvCR5Bq+AI1DVkcAiSgscE+qkI8GaHTAE4X0dUY&#10;mKTDt6vlKp+vOJOUy5frRb5OY8lE8fTcoQ+fFPQsbkqONNUEL473PsR2RPF0JVbzYHS918akANtq&#10;Z5AdBTlgn77E4MU1Y+NlC/HZhBhPEs9IbSIZxmqkZORbQX0ixgiTo+gPoE0H+JuzgdxUcv/rIFBx&#10;Zj5bUu3DYrmM9kvBcvUupwCvM9V1RlhJUCUPnE3bXZgse3Co244qTXOycEtKNzpp8NzVuW9yTJLm&#10;7O5oyes43Xr+B7d/AAAA//8DAFBLAwQUAAYACAAAACEAwuGAAtwAAAAKAQAADwAAAGRycy9kb3du&#10;cmV2LnhtbEyPzU7DMBCE70i8g7VIXBB1qNqEhjgVIIG49ucBNvE2iYjXUew26duznOA4mtHMN8V2&#10;dr260Bg6zwaeFgko4trbjhsDx8PH4zOoEJEt9p7JwJUCbMvbmwJz6yfe0WUfGyUlHHI00MY45FqH&#10;uiWHYeEHYvFOfnQYRY6NtiNOUu56vUySVDvsWBZaHOi9pfp7f3YGTl/Tw3ozVZ/xmO1W6Rt2WeWv&#10;xtzfza8voCLN8S8Mv/iCDqUwVf7MNqhedJqlEjUgM6AkkC3XG1CVgVUiji4L/f9C+QMAAP//AwBQ&#10;SwECLQAUAAYACAAAACEAtoM4kv4AAADhAQAAEwAAAAAAAAAAAAAAAAAAAAAAW0NvbnRlbnRfVHlw&#10;ZXNdLnhtbFBLAQItABQABgAIAAAAIQA4/SH/1gAAAJQBAAALAAAAAAAAAAAAAAAAAC8BAABfcmVs&#10;cy8ucmVsc1BLAQItABQABgAIAAAAIQBvAVoG9AEAAMsDAAAOAAAAAAAAAAAAAAAAAC4CAABkcnMv&#10;ZTJvRG9jLnhtbFBLAQItABQABgAIAAAAIQDC4YAC3AAAAAoBAAAPAAAAAAAAAAAAAAAAAE4EAABk&#10;cnMvZG93bnJldi54bWxQSwUGAAAAAAQABADzAAAAVwUAAAAA&#10;" stroked="f">
                <v:textbox>
                  <w:txbxContent>
                    <w:p w14:paraId="33077216" w14:textId="77777777" w:rsidR="00BB0300" w:rsidRDefault="00BB0300" w:rsidP="00005185">
                      <w:pPr>
                        <w:jc w:val="center"/>
                      </w:pPr>
                      <w:r>
                        <w:rPr>
                          <w:noProof/>
                        </w:rPr>
                        <w:drawing>
                          <wp:inline distT="0" distB="0" distL="0" distR="0" wp14:anchorId="3FB08797" wp14:editId="62ED6155">
                            <wp:extent cx="2371725" cy="2099310"/>
                            <wp:effectExtent l="171450" t="171450" r="200025" b="186690"/>
                            <wp:docPr id="2" name="Kép 1" descr="C:\Documents and Settings\Palur\Asztal\is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lur\Asztal\iskola.JPG"/>
                                    <pic:cNvPicPr>
                                      <a:picLocks noChangeAspect="1" noChangeArrowheads="1"/>
                                    </pic:cNvPicPr>
                                  </pic:nvPicPr>
                                  <pic:blipFill>
                                    <a:blip r:embed="rId8"/>
                                    <a:srcRect/>
                                    <a:stretch>
                                      <a:fillRect/>
                                    </a:stretch>
                                  </pic:blipFill>
                                  <pic:spPr bwMode="auto">
                                    <a:xfrm>
                                      <a:off x="0" y="0"/>
                                      <a:ext cx="2372123" cy="20996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v:textbox>
              </v:shape>
            </w:pict>
          </mc:Fallback>
        </mc:AlternateContent>
      </w:r>
    </w:p>
    <w:p w14:paraId="17E88B48" w14:textId="77777777" w:rsidR="00005185" w:rsidRPr="00BA02ED" w:rsidRDefault="00005185" w:rsidP="00F808A3">
      <w:pPr>
        <w:spacing w:after="120"/>
        <w:jc w:val="both"/>
        <w:rPr>
          <w:b/>
          <w:color w:val="000000" w:themeColor="text1"/>
        </w:rPr>
      </w:pPr>
    </w:p>
    <w:p w14:paraId="4F3408D8" w14:textId="77777777" w:rsidR="00005185" w:rsidRPr="00BA02ED" w:rsidRDefault="00005185" w:rsidP="00F808A3">
      <w:pPr>
        <w:spacing w:after="120"/>
        <w:jc w:val="both"/>
        <w:rPr>
          <w:color w:val="000000" w:themeColor="text1"/>
        </w:rPr>
      </w:pPr>
    </w:p>
    <w:p w14:paraId="1A442F72" w14:textId="77777777" w:rsidR="00005185" w:rsidRPr="00BA02ED" w:rsidRDefault="00005185" w:rsidP="00F808A3">
      <w:pPr>
        <w:spacing w:after="120"/>
        <w:jc w:val="both"/>
        <w:rPr>
          <w:color w:val="000000" w:themeColor="text1"/>
        </w:rPr>
      </w:pPr>
    </w:p>
    <w:p w14:paraId="44DCEE3F" w14:textId="77777777" w:rsidR="00005185" w:rsidRPr="00BA02ED" w:rsidRDefault="00005185" w:rsidP="00F808A3">
      <w:pPr>
        <w:spacing w:after="120"/>
        <w:jc w:val="both"/>
        <w:rPr>
          <w:color w:val="000000" w:themeColor="text1"/>
        </w:rPr>
      </w:pPr>
    </w:p>
    <w:p w14:paraId="6AACCBD0" w14:textId="77777777" w:rsidR="00005185" w:rsidRPr="00BA02ED" w:rsidRDefault="00005185" w:rsidP="00F808A3">
      <w:pPr>
        <w:spacing w:after="120"/>
        <w:jc w:val="both"/>
        <w:rPr>
          <w:color w:val="000000" w:themeColor="text1"/>
        </w:rPr>
      </w:pPr>
    </w:p>
    <w:p w14:paraId="0213DE1B" w14:textId="77777777" w:rsidR="00005185" w:rsidRPr="00BA02ED" w:rsidRDefault="00005185" w:rsidP="00F808A3">
      <w:pPr>
        <w:spacing w:after="120"/>
        <w:jc w:val="both"/>
        <w:rPr>
          <w:color w:val="000000" w:themeColor="text1"/>
        </w:rPr>
      </w:pPr>
    </w:p>
    <w:p w14:paraId="4F3C68BB" w14:textId="77777777" w:rsidR="00005185" w:rsidRPr="00BA02ED" w:rsidRDefault="00005185" w:rsidP="00F808A3">
      <w:pPr>
        <w:spacing w:after="120"/>
        <w:jc w:val="both"/>
        <w:rPr>
          <w:color w:val="000000" w:themeColor="text1"/>
        </w:rPr>
      </w:pPr>
    </w:p>
    <w:p w14:paraId="5B8AAD3E" w14:textId="77777777" w:rsidR="00005185" w:rsidRPr="00BA02ED" w:rsidRDefault="00005185" w:rsidP="00F808A3">
      <w:pPr>
        <w:spacing w:after="120"/>
        <w:jc w:val="both"/>
        <w:rPr>
          <w:color w:val="000000" w:themeColor="text1"/>
        </w:rPr>
      </w:pPr>
    </w:p>
    <w:p w14:paraId="72251629" w14:textId="77777777" w:rsidR="00005185" w:rsidRPr="00BA02ED" w:rsidRDefault="00005185" w:rsidP="00F808A3">
      <w:pPr>
        <w:spacing w:after="120"/>
        <w:jc w:val="both"/>
        <w:rPr>
          <w:color w:val="000000" w:themeColor="text1"/>
        </w:rPr>
      </w:pPr>
    </w:p>
    <w:p w14:paraId="13D01FA7" w14:textId="77777777" w:rsidR="00005185" w:rsidRPr="00BA02ED" w:rsidRDefault="00005185" w:rsidP="00F808A3">
      <w:pPr>
        <w:spacing w:after="120"/>
        <w:jc w:val="both"/>
        <w:rPr>
          <w:color w:val="000000" w:themeColor="text1"/>
        </w:rPr>
      </w:pPr>
    </w:p>
    <w:p w14:paraId="0A53817E" w14:textId="77777777" w:rsidR="00005185" w:rsidRPr="00BA02ED" w:rsidRDefault="00005185" w:rsidP="00F808A3">
      <w:pPr>
        <w:spacing w:after="120"/>
        <w:jc w:val="center"/>
        <w:rPr>
          <w:rFonts w:ascii="Bodoni MT Black" w:hAnsi="Bodoni MT Black"/>
          <w:b/>
          <w:color w:val="000000" w:themeColor="text1"/>
        </w:rPr>
      </w:pPr>
      <w:r w:rsidRPr="00BA02ED">
        <w:rPr>
          <w:rFonts w:ascii="Bodoni MT Black" w:hAnsi="Bodoni MT Black"/>
          <w:b/>
          <w:color w:val="000000" w:themeColor="text1"/>
        </w:rPr>
        <w:t>„ HA AZ EGÉSZ ÓRÁT ÚGY BETÖLTÖD,</w:t>
      </w:r>
    </w:p>
    <w:p w14:paraId="409B7326" w14:textId="77777777" w:rsidR="00005185" w:rsidRPr="00BA02ED" w:rsidRDefault="00005185" w:rsidP="00F808A3">
      <w:pPr>
        <w:spacing w:after="120"/>
        <w:jc w:val="center"/>
        <w:rPr>
          <w:rFonts w:ascii="Bodoni MT Black" w:hAnsi="Bodoni MT Black"/>
          <w:b/>
          <w:color w:val="000000" w:themeColor="text1"/>
        </w:rPr>
      </w:pPr>
      <w:r w:rsidRPr="00BA02ED">
        <w:rPr>
          <w:rFonts w:ascii="Bodoni MT Black" w:hAnsi="Bodoni MT Black"/>
          <w:b/>
          <w:color w:val="000000" w:themeColor="text1"/>
        </w:rPr>
        <w:t>HOGY BENNE ÉRTÉK HATVAN PERCNYI VAN,</w:t>
      </w:r>
    </w:p>
    <w:p w14:paraId="269D515F" w14:textId="77777777" w:rsidR="00005185" w:rsidRPr="00BA02ED" w:rsidRDefault="00005185" w:rsidP="00F808A3">
      <w:pPr>
        <w:spacing w:after="120"/>
        <w:jc w:val="center"/>
        <w:rPr>
          <w:rFonts w:ascii="Bodoni MT Black" w:hAnsi="Bodoni MT Black"/>
          <w:b/>
          <w:color w:val="000000" w:themeColor="text1"/>
        </w:rPr>
      </w:pPr>
      <w:r w:rsidRPr="00BA02ED">
        <w:rPr>
          <w:rFonts w:ascii="Bodoni MT Black" w:hAnsi="Bodoni MT Black"/>
          <w:b/>
          <w:color w:val="000000" w:themeColor="text1"/>
        </w:rPr>
        <w:t>MINDEN KINCSÉVEL BÍROD EZT A FÖLDET,</w:t>
      </w:r>
    </w:p>
    <w:p w14:paraId="7C4777CF" w14:textId="77777777" w:rsidR="00005185" w:rsidRPr="00BA02ED" w:rsidRDefault="00005185" w:rsidP="00F808A3">
      <w:pPr>
        <w:spacing w:after="120"/>
        <w:jc w:val="center"/>
        <w:rPr>
          <w:rFonts w:ascii="Bodoni MT Black" w:hAnsi="Bodoni MT Black"/>
          <w:b/>
          <w:color w:val="000000" w:themeColor="text1"/>
        </w:rPr>
      </w:pPr>
      <w:r w:rsidRPr="00BA02ED">
        <w:rPr>
          <w:rFonts w:ascii="Bodoni MT Black" w:hAnsi="Bodoni MT Black"/>
          <w:b/>
          <w:color w:val="000000" w:themeColor="text1"/>
        </w:rPr>
        <w:t>S AMI MÉG TÖBB, EMBER VAGY FIAM”</w:t>
      </w:r>
    </w:p>
    <w:p w14:paraId="5CCC3948" w14:textId="77777777" w:rsidR="00005185" w:rsidRPr="00BA02ED" w:rsidRDefault="00005185" w:rsidP="00F808A3">
      <w:pPr>
        <w:spacing w:after="120"/>
        <w:jc w:val="center"/>
        <w:rPr>
          <w:rFonts w:ascii="Bodoni MT Black" w:hAnsi="Bodoni MT Black"/>
          <w:b/>
          <w:color w:val="000000" w:themeColor="text1"/>
        </w:rPr>
      </w:pPr>
    </w:p>
    <w:p w14:paraId="21BE6D61" w14:textId="77777777" w:rsidR="00005185" w:rsidRPr="00BA02ED" w:rsidRDefault="00005185" w:rsidP="00F808A3">
      <w:pPr>
        <w:spacing w:after="120"/>
        <w:jc w:val="center"/>
        <w:rPr>
          <w:rFonts w:ascii="Bodoni MT Black" w:hAnsi="Bodoni MT Black"/>
          <w:b/>
          <w:color w:val="000000" w:themeColor="text1"/>
        </w:rPr>
      </w:pPr>
      <w:r w:rsidRPr="00BA02ED">
        <w:rPr>
          <w:rFonts w:ascii="Bodoni MT Black" w:hAnsi="Bodoni MT Black"/>
          <w:b/>
          <w:color w:val="000000" w:themeColor="text1"/>
        </w:rPr>
        <w:t>/ KIPLING /</w:t>
      </w:r>
    </w:p>
    <w:p w14:paraId="2176DD22" w14:textId="77777777" w:rsidR="00005185" w:rsidRPr="00BA02ED" w:rsidRDefault="00005185" w:rsidP="00F808A3">
      <w:pPr>
        <w:spacing w:after="120"/>
        <w:jc w:val="both"/>
        <w:rPr>
          <w:rFonts w:ascii="Bodoni MT Black" w:hAnsi="Bodoni MT Black"/>
          <w:color w:val="000000" w:themeColor="text1"/>
        </w:rPr>
      </w:pPr>
    </w:p>
    <w:p w14:paraId="680E3259" w14:textId="77777777" w:rsidR="00005185" w:rsidRDefault="00005185" w:rsidP="00F808A3">
      <w:pPr>
        <w:spacing w:after="120"/>
        <w:jc w:val="both"/>
        <w:rPr>
          <w:color w:val="000000" w:themeColor="text1"/>
        </w:rPr>
      </w:pPr>
    </w:p>
    <w:p w14:paraId="1861F682" w14:textId="63896891" w:rsidR="00D10A48" w:rsidRDefault="00D10A48" w:rsidP="00F808A3">
      <w:pPr>
        <w:spacing w:after="120"/>
        <w:jc w:val="both"/>
        <w:rPr>
          <w:color w:val="000000" w:themeColor="text1"/>
        </w:rPr>
      </w:pPr>
      <w:r>
        <w:rPr>
          <w:color w:val="000000" w:themeColor="text1"/>
        </w:rPr>
        <w:t>Készítette:                                                                               Pálur Endre</w:t>
      </w:r>
    </w:p>
    <w:p w14:paraId="4A7278B1" w14:textId="7756A536" w:rsidR="00D10A48" w:rsidRPr="00BA02ED" w:rsidRDefault="00D10A48" w:rsidP="00F808A3">
      <w:pPr>
        <w:spacing w:after="120"/>
        <w:jc w:val="both"/>
        <w:rPr>
          <w:color w:val="000000" w:themeColor="text1"/>
        </w:rPr>
      </w:pPr>
      <w:r>
        <w:rPr>
          <w:color w:val="000000" w:themeColor="text1"/>
        </w:rPr>
        <w:t xml:space="preserve">                                                                                                 igazgató</w:t>
      </w:r>
    </w:p>
    <w:sdt>
      <w:sdtPr>
        <w:rPr>
          <w:rFonts w:ascii="Times New Roman" w:eastAsia="Times New Roman" w:hAnsi="Times New Roman" w:cs="Times New Roman"/>
          <w:color w:val="000000" w:themeColor="text1"/>
          <w:sz w:val="24"/>
          <w:szCs w:val="22"/>
        </w:rPr>
        <w:id w:val="-1729143769"/>
        <w:docPartObj>
          <w:docPartGallery w:val="Table of Contents"/>
          <w:docPartUnique/>
        </w:docPartObj>
      </w:sdtPr>
      <w:sdtEndPr>
        <w:rPr>
          <w:b/>
          <w:bCs/>
          <w:szCs w:val="24"/>
        </w:rPr>
      </w:sdtEndPr>
      <w:sdtContent>
        <w:p w14:paraId="0CE8B3A2" w14:textId="77777777" w:rsidR="00005185" w:rsidRPr="00BA02ED" w:rsidRDefault="00005185" w:rsidP="00F808A3">
          <w:pPr>
            <w:pStyle w:val="TOCHeading"/>
            <w:spacing w:before="0" w:after="120"/>
            <w:jc w:val="center"/>
            <w:rPr>
              <w:color w:val="000000" w:themeColor="text1"/>
            </w:rPr>
          </w:pPr>
          <w:r w:rsidRPr="00BA02ED">
            <w:rPr>
              <w:color w:val="000000" w:themeColor="text1"/>
            </w:rPr>
            <w:t>Tartalomjegyzék</w:t>
          </w:r>
        </w:p>
        <w:p w14:paraId="6E2A78A3" w14:textId="56AB9FF7" w:rsidR="00EC20D2" w:rsidRDefault="00005185">
          <w:pPr>
            <w:pStyle w:val="TOC3"/>
            <w:rPr>
              <w:rFonts w:asciiTheme="minorHAnsi" w:eastAsiaTheme="minorEastAsia" w:hAnsiTheme="minorHAnsi" w:cstheme="minorBidi"/>
              <w:noProof/>
              <w:kern w:val="2"/>
              <w:sz w:val="22"/>
              <w:szCs w:val="22"/>
              <w14:ligatures w14:val="standardContextual"/>
            </w:rPr>
          </w:pPr>
          <w:r w:rsidRPr="00BA02ED">
            <w:rPr>
              <w:color w:val="000000" w:themeColor="text1"/>
            </w:rPr>
            <w:fldChar w:fldCharType="begin"/>
          </w:r>
          <w:r w:rsidRPr="00BA02ED">
            <w:rPr>
              <w:color w:val="000000" w:themeColor="text1"/>
            </w:rPr>
            <w:instrText xml:space="preserve"> TOC \o "1-3" \h \z \u </w:instrText>
          </w:r>
          <w:r w:rsidRPr="00BA02ED">
            <w:rPr>
              <w:color w:val="000000" w:themeColor="text1"/>
            </w:rPr>
            <w:fldChar w:fldCharType="separate"/>
          </w:r>
          <w:hyperlink w:anchor="_Toc141268245" w:history="1">
            <w:r w:rsidR="00EC20D2" w:rsidRPr="0080550E">
              <w:rPr>
                <w:rStyle w:val="Hyperlink"/>
                <w:noProof/>
              </w:rPr>
              <w:t>BEVEZETÉS</w:t>
            </w:r>
            <w:r w:rsidR="00EC20D2">
              <w:rPr>
                <w:noProof/>
                <w:webHidden/>
              </w:rPr>
              <w:tab/>
            </w:r>
            <w:r w:rsidR="00EC20D2">
              <w:rPr>
                <w:noProof/>
                <w:webHidden/>
              </w:rPr>
              <w:fldChar w:fldCharType="begin"/>
            </w:r>
            <w:r w:rsidR="00EC20D2">
              <w:rPr>
                <w:noProof/>
                <w:webHidden/>
              </w:rPr>
              <w:instrText xml:space="preserve"> PAGEREF _Toc141268245 \h </w:instrText>
            </w:r>
            <w:r w:rsidR="00EC20D2">
              <w:rPr>
                <w:noProof/>
                <w:webHidden/>
              </w:rPr>
            </w:r>
            <w:r w:rsidR="00EC20D2">
              <w:rPr>
                <w:noProof/>
                <w:webHidden/>
              </w:rPr>
              <w:fldChar w:fldCharType="separate"/>
            </w:r>
            <w:r w:rsidR="00EC20D2">
              <w:rPr>
                <w:noProof/>
                <w:webHidden/>
              </w:rPr>
              <w:t>4</w:t>
            </w:r>
            <w:r w:rsidR="00EC20D2">
              <w:rPr>
                <w:noProof/>
                <w:webHidden/>
              </w:rPr>
              <w:fldChar w:fldCharType="end"/>
            </w:r>
          </w:hyperlink>
        </w:p>
        <w:p w14:paraId="6E62F202" w14:textId="2064789F"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46" w:history="1">
            <w:r w:rsidR="00EC20D2" w:rsidRPr="0080550E">
              <w:rPr>
                <w:rStyle w:val="Hyperlink"/>
                <w:noProof/>
              </w:rPr>
              <w:t>HELYZETELEMZÉS</w:t>
            </w:r>
            <w:r w:rsidR="00EC20D2">
              <w:rPr>
                <w:noProof/>
                <w:webHidden/>
              </w:rPr>
              <w:tab/>
            </w:r>
            <w:r w:rsidR="00EC20D2">
              <w:rPr>
                <w:noProof/>
                <w:webHidden/>
              </w:rPr>
              <w:fldChar w:fldCharType="begin"/>
            </w:r>
            <w:r w:rsidR="00EC20D2">
              <w:rPr>
                <w:noProof/>
                <w:webHidden/>
              </w:rPr>
              <w:instrText xml:space="preserve"> PAGEREF _Toc141268246 \h </w:instrText>
            </w:r>
            <w:r w:rsidR="00EC20D2">
              <w:rPr>
                <w:noProof/>
                <w:webHidden/>
              </w:rPr>
            </w:r>
            <w:r w:rsidR="00EC20D2">
              <w:rPr>
                <w:noProof/>
                <w:webHidden/>
              </w:rPr>
              <w:fldChar w:fldCharType="separate"/>
            </w:r>
            <w:r w:rsidR="00EC20D2">
              <w:rPr>
                <w:noProof/>
                <w:webHidden/>
              </w:rPr>
              <w:t>5</w:t>
            </w:r>
            <w:r w:rsidR="00EC20D2">
              <w:rPr>
                <w:noProof/>
                <w:webHidden/>
              </w:rPr>
              <w:fldChar w:fldCharType="end"/>
            </w:r>
          </w:hyperlink>
        </w:p>
        <w:p w14:paraId="64EB2D09" w14:textId="28964B47"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47" w:history="1">
            <w:r w:rsidR="00EC20D2" w:rsidRPr="0080550E">
              <w:rPr>
                <w:rStyle w:val="Hyperlink"/>
                <w:noProof/>
              </w:rPr>
              <w:t>NEVELÉSI PROGRAM</w:t>
            </w:r>
            <w:r w:rsidR="00EC20D2">
              <w:rPr>
                <w:noProof/>
                <w:webHidden/>
              </w:rPr>
              <w:tab/>
            </w:r>
            <w:r w:rsidR="00EC20D2">
              <w:rPr>
                <w:noProof/>
                <w:webHidden/>
              </w:rPr>
              <w:fldChar w:fldCharType="begin"/>
            </w:r>
            <w:r w:rsidR="00EC20D2">
              <w:rPr>
                <w:noProof/>
                <w:webHidden/>
              </w:rPr>
              <w:instrText xml:space="preserve"> PAGEREF _Toc141268247 \h </w:instrText>
            </w:r>
            <w:r w:rsidR="00EC20D2">
              <w:rPr>
                <w:noProof/>
                <w:webHidden/>
              </w:rPr>
            </w:r>
            <w:r w:rsidR="00EC20D2">
              <w:rPr>
                <w:noProof/>
                <w:webHidden/>
              </w:rPr>
              <w:fldChar w:fldCharType="separate"/>
            </w:r>
            <w:r w:rsidR="00EC20D2">
              <w:rPr>
                <w:noProof/>
                <w:webHidden/>
              </w:rPr>
              <w:t>8</w:t>
            </w:r>
            <w:r w:rsidR="00EC20D2">
              <w:rPr>
                <w:noProof/>
                <w:webHidden/>
              </w:rPr>
              <w:fldChar w:fldCharType="end"/>
            </w:r>
          </w:hyperlink>
        </w:p>
        <w:p w14:paraId="2D2BAB48" w14:textId="1D2D7D83"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48" w:history="1">
            <w:r w:rsidR="00EC20D2" w:rsidRPr="0080550E">
              <w:rPr>
                <w:rStyle w:val="Hyperlink"/>
                <w:noProof/>
              </w:rPr>
              <w:t>Nevelő-oktató munka alapelvei, céljai, feladatai, eljárásai, eszközei, eredményei</w:t>
            </w:r>
            <w:r w:rsidR="00EC20D2">
              <w:rPr>
                <w:noProof/>
                <w:webHidden/>
              </w:rPr>
              <w:tab/>
            </w:r>
            <w:r w:rsidR="00EC20D2">
              <w:rPr>
                <w:noProof/>
                <w:webHidden/>
              </w:rPr>
              <w:fldChar w:fldCharType="begin"/>
            </w:r>
            <w:r w:rsidR="00EC20D2">
              <w:rPr>
                <w:noProof/>
                <w:webHidden/>
              </w:rPr>
              <w:instrText xml:space="preserve"> PAGEREF _Toc141268248 \h </w:instrText>
            </w:r>
            <w:r w:rsidR="00EC20D2">
              <w:rPr>
                <w:noProof/>
                <w:webHidden/>
              </w:rPr>
            </w:r>
            <w:r w:rsidR="00EC20D2">
              <w:rPr>
                <w:noProof/>
                <w:webHidden/>
              </w:rPr>
              <w:fldChar w:fldCharType="separate"/>
            </w:r>
            <w:r w:rsidR="00EC20D2">
              <w:rPr>
                <w:noProof/>
                <w:webHidden/>
              </w:rPr>
              <w:t>9</w:t>
            </w:r>
            <w:r w:rsidR="00EC20D2">
              <w:rPr>
                <w:noProof/>
                <w:webHidden/>
              </w:rPr>
              <w:fldChar w:fldCharType="end"/>
            </w:r>
          </w:hyperlink>
        </w:p>
        <w:p w14:paraId="7F56AA0A" w14:textId="13B28171"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49" w:history="1">
            <w:r w:rsidR="00EC20D2" w:rsidRPr="0080550E">
              <w:rPr>
                <w:rStyle w:val="Hyperlink"/>
                <w:noProof/>
              </w:rPr>
              <w:t>Személyiségfejlesztéssel kapcsolatos feladatok</w:t>
            </w:r>
            <w:r w:rsidR="00EC20D2">
              <w:rPr>
                <w:noProof/>
                <w:webHidden/>
              </w:rPr>
              <w:tab/>
            </w:r>
            <w:r w:rsidR="00EC20D2">
              <w:rPr>
                <w:noProof/>
                <w:webHidden/>
              </w:rPr>
              <w:fldChar w:fldCharType="begin"/>
            </w:r>
            <w:r w:rsidR="00EC20D2">
              <w:rPr>
                <w:noProof/>
                <w:webHidden/>
              </w:rPr>
              <w:instrText xml:space="preserve"> PAGEREF _Toc141268249 \h </w:instrText>
            </w:r>
            <w:r w:rsidR="00EC20D2">
              <w:rPr>
                <w:noProof/>
                <w:webHidden/>
              </w:rPr>
            </w:r>
            <w:r w:rsidR="00EC20D2">
              <w:rPr>
                <w:noProof/>
                <w:webHidden/>
              </w:rPr>
              <w:fldChar w:fldCharType="separate"/>
            </w:r>
            <w:r w:rsidR="00EC20D2">
              <w:rPr>
                <w:noProof/>
                <w:webHidden/>
              </w:rPr>
              <w:t>24</w:t>
            </w:r>
            <w:r w:rsidR="00EC20D2">
              <w:rPr>
                <w:noProof/>
                <w:webHidden/>
              </w:rPr>
              <w:fldChar w:fldCharType="end"/>
            </w:r>
          </w:hyperlink>
        </w:p>
        <w:p w14:paraId="3AC64D60" w14:textId="0A85E0EF"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50" w:history="1">
            <w:r w:rsidR="00EC20D2" w:rsidRPr="0080550E">
              <w:rPr>
                <w:rStyle w:val="Hyperlink"/>
                <w:noProof/>
              </w:rPr>
              <w:t>A teljeskörű egészségfejlesztéssel kapcsolatos pedagógiai feladatok</w:t>
            </w:r>
            <w:r w:rsidR="00EC20D2">
              <w:rPr>
                <w:noProof/>
                <w:webHidden/>
              </w:rPr>
              <w:tab/>
            </w:r>
            <w:r w:rsidR="00EC20D2">
              <w:rPr>
                <w:noProof/>
                <w:webHidden/>
              </w:rPr>
              <w:fldChar w:fldCharType="begin"/>
            </w:r>
            <w:r w:rsidR="00EC20D2">
              <w:rPr>
                <w:noProof/>
                <w:webHidden/>
              </w:rPr>
              <w:instrText xml:space="preserve"> PAGEREF _Toc141268250 \h </w:instrText>
            </w:r>
            <w:r w:rsidR="00EC20D2">
              <w:rPr>
                <w:noProof/>
                <w:webHidden/>
              </w:rPr>
            </w:r>
            <w:r w:rsidR="00EC20D2">
              <w:rPr>
                <w:noProof/>
                <w:webHidden/>
              </w:rPr>
              <w:fldChar w:fldCharType="separate"/>
            </w:r>
            <w:r w:rsidR="00EC20D2">
              <w:rPr>
                <w:noProof/>
                <w:webHidden/>
              </w:rPr>
              <w:t>30</w:t>
            </w:r>
            <w:r w:rsidR="00EC20D2">
              <w:rPr>
                <w:noProof/>
                <w:webHidden/>
              </w:rPr>
              <w:fldChar w:fldCharType="end"/>
            </w:r>
          </w:hyperlink>
        </w:p>
        <w:p w14:paraId="64932C92" w14:textId="16C3D986"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51" w:history="1">
            <w:r w:rsidR="00EC20D2" w:rsidRPr="0080550E">
              <w:rPr>
                <w:rStyle w:val="Hyperlink"/>
                <w:noProof/>
              </w:rPr>
              <w:t>A közösségfejlesztéssel , az iskola szereplőinek együttmű-ködésével kapcsolatos feladatok</w:t>
            </w:r>
            <w:r w:rsidR="00EC20D2">
              <w:rPr>
                <w:noProof/>
                <w:webHidden/>
              </w:rPr>
              <w:tab/>
            </w:r>
            <w:r w:rsidR="00EC20D2">
              <w:rPr>
                <w:noProof/>
                <w:webHidden/>
              </w:rPr>
              <w:fldChar w:fldCharType="begin"/>
            </w:r>
            <w:r w:rsidR="00EC20D2">
              <w:rPr>
                <w:noProof/>
                <w:webHidden/>
              </w:rPr>
              <w:instrText xml:space="preserve"> PAGEREF _Toc141268251 \h </w:instrText>
            </w:r>
            <w:r w:rsidR="00EC20D2">
              <w:rPr>
                <w:noProof/>
                <w:webHidden/>
              </w:rPr>
            </w:r>
            <w:r w:rsidR="00EC20D2">
              <w:rPr>
                <w:noProof/>
                <w:webHidden/>
              </w:rPr>
              <w:fldChar w:fldCharType="separate"/>
            </w:r>
            <w:r w:rsidR="00EC20D2">
              <w:rPr>
                <w:noProof/>
                <w:webHidden/>
              </w:rPr>
              <w:t>33</w:t>
            </w:r>
            <w:r w:rsidR="00EC20D2">
              <w:rPr>
                <w:noProof/>
                <w:webHidden/>
              </w:rPr>
              <w:fldChar w:fldCharType="end"/>
            </w:r>
          </w:hyperlink>
        </w:p>
        <w:p w14:paraId="7D21CEED" w14:textId="426B5C40"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52" w:history="1">
            <w:r w:rsidR="00EC20D2" w:rsidRPr="0080550E">
              <w:rPr>
                <w:rStyle w:val="Hyperlink"/>
                <w:noProof/>
              </w:rPr>
              <w:t>A pedagógusok helyi intézményi feladatai, az osztályfőnöki munka tartalma, az osztályfőnök feladatai</w:t>
            </w:r>
            <w:r w:rsidR="00EC20D2">
              <w:rPr>
                <w:noProof/>
                <w:webHidden/>
              </w:rPr>
              <w:tab/>
            </w:r>
            <w:r w:rsidR="00EC20D2">
              <w:rPr>
                <w:noProof/>
                <w:webHidden/>
              </w:rPr>
              <w:fldChar w:fldCharType="begin"/>
            </w:r>
            <w:r w:rsidR="00EC20D2">
              <w:rPr>
                <w:noProof/>
                <w:webHidden/>
              </w:rPr>
              <w:instrText xml:space="preserve"> PAGEREF _Toc141268252 \h </w:instrText>
            </w:r>
            <w:r w:rsidR="00EC20D2">
              <w:rPr>
                <w:noProof/>
                <w:webHidden/>
              </w:rPr>
            </w:r>
            <w:r w:rsidR="00EC20D2">
              <w:rPr>
                <w:noProof/>
                <w:webHidden/>
              </w:rPr>
              <w:fldChar w:fldCharType="separate"/>
            </w:r>
            <w:r w:rsidR="00EC20D2">
              <w:rPr>
                <w:noProof/>
                <w:webHidden/>
              </w:rPr>
              <w:t>36</w:t>
            </w:r>
            <w:r w:rsidR="00EC20D2">
              <w:rPr>
                <w:noProof/>
                <w:webHidden/>
              </w:rPr>
              <w:fldChar w:fldCharType="end"/>
            </w:r>
          </w:hyperlink>
        </w:p>
        <w:p w14:paraId="150C5DE6" w14:textId="3C962028"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53" w:history="1">
            <w:r w:rsidR="00EC20D2" w:rsidRPr="0080550E">
              <w:rPr>
                <w:rStyle w:val="Hyperlink"/>
                <w:noProof/>
              </w:rPr>
              <w:t>A kiemelt figyelmet igénylő tanulókkal kapcsolatos pedagógiai tevékenység rendje</w:t>
            </w:r>
            <w:r w:rsidR="00EC20D2">
              <w:rPr>
                <w:noProof/>
                <w:webHidden/>
              </w:rPr>
              <w:tab/>
            </w:r>
            <w:r w:rsidR="00EC20D2">
              <w:rPr>
                <w:noProof/>
                <w:webHidden/>
              </w:rPr>
              <w:fldChar w:fldCharType="begin"/>
            </w:r>
            <w:r w:rsidR="00EC20D2">
              <w:rPr>
                <w:noProof/>
                <w:webHidden/>
              </w:rPr>
              <w:instrText xml:space="preserve"> PAGEREF _Toc141268253 \h </w:instrText>
            </w:r>
            <w:r w:rsidR="00EC20D2">
              <w:rPr>
                <w:noProof/>
                <w:webHidden/>
              </w:rPr>
            </w:r>
            <w:r w:rsidR="00EC20D2">
              <w:rPr>
                <w:noProof/>
                <w:webHidden/>
              </w:rPr>
              <w:fldChar w:fldCharType="separate"/>
            </w:r>
            <w:r w:rsidR="00EC20D2">
              <w:rPr>
                <w:noProof/>
                <w:webHidden/>
              </w:rPr>
              <w:t>39</w:t>
            </w:r>
            <w:r w:rsidR="00EC20D2">
              <w:rPr>
                <w:noProof/>
                <w:webHidden/>
              </w:rPr>
              <w:fldChar w:fldCharType="end"/>
            </w:r>
          </w:hyperlink>
        </w:p>
        <w:p w14:paraId="167B0784" w14:textId="38967398"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54" w:history="1">
            <w:r w:rsidR="00EC20D2" w:rsidRPr="0080550E">
              <w:rPr>
                <w:rStyle w:val="Hyperlink"/>
                <w:noProof/>
              </w:rPr>
              <w:t>A tanulóknak az intézményi döntési folyamatban való részvételi jogai gyakorlásának rendje</w:t>
            </w:r>
            <w:r w:rsidR="00EC20D2">
              <w:rPr>
                <w:noProof/>
                <w:webHidden/>
              </w:rPr>
              <w:tab/>
            </w:r>
            <w:r w:rsidR="00EC20D2">
              <w:rPr>
                <w:noProof/>
                <w:webHidden/>
              </w:rPr>
              <w:fldChar w:fldCharType="begin"/>
            </w:r>
            <w:r w:rsidR="00EC20D2">
              <w:rPr>
                <w:noProof/>
                <w:webHidden/>
              </w:rPr>
              <w:instrText xml:space="preserve"> PAGEREF _Toc141268254 \h </w:instrText>
            </w:r>
            <w:r w:rsidR="00EC20D2">
              <w:rPr>
                <w:noProof/>
                <w:webHidden/>
              </w:rPr>
            </w:r>
            <w:r w:rsidR="00EC20D2">
              <w:rPr>
                <w:noProof/>
                <w:webHidden/>
              </w:rPr>
              <w:fldChar w:fldCharType="separate"/>
            </w:r>
            <w:r w:rsidR="00EC20D2">
              <w:rPr>
                <w:noProof/>
                <w:webHidden/>
              </w:rPr>
              <w:t>48</w:t>
            </w:r>
            <w:r w:rsidR="00EC20D2">
              <w:rPr>
                <w:noProof/>
                <w:webHidden/>
              </w:rPr>
              <w:fldChar w:fldCharType="end"/>
            </w:r>
          </w:hyperlink>
        </w:p>
        <w:p w14:paraId="08DC06F5" w14:textId="6F42B44D"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55" w:history="1">
            <w:r w:rsidR="00EC20D2" w:rsidRPr="0080550E">
              <w:rPr>
                <w:rStyle w:val="Hyperlink"/>
                <w:noProof/>
              </w:rPr>
              <w:t>A szülő, a tanuló, a pedagógus és az intézmény partnerei kapcsolattartásának formái</w:t>
            </w:r>
            <w:r w:rsidR="00EC20D2">
              <w:rPr>
                <w:noProof/>
                <w:webHidden/>
              </w:rPr>
              <w:tab/>
            </w:r>
            <w:r w:rsidR="00EC20D2">
              <w:rPr>
                <w:noProof/>
                <w:webHidden/>
              </w:rPr>
              <w:fldChar w:fldCharType="begin"/>
            </w:r>
            <w:r w:rsidR="00EC20D2">
              <w:rPr>
                <w:noProof/>
                <w:webHidden/>
              </w:rPr>
              <w:instrText xml:space="preserve"> PAGEREF _Toc141268255 \h </w:instrText>
            </w:r>
            <w:r w:rsidR="00EC20D2">
              <w:rPr>
                <w:noProof/>
                <w:webHidden/>
              </w:rPr>
            </w:r>
            <w:r w:rsidR="00EC20D2">
              <w:rPr>
                <w:noProof/>
                <w:webHidden/>
              </w:rPr>
              <w:fldChar w:fldCharType="separate"/>
            </w:r>
            <w:r w:rsidR="00EC20D2">
              <w:rPr>
                <w:noProof/>
                <w:webHidden/>
              </w:rPr>
              <w:t>50</w:t>
            </w:r>
            <w:r w:rsidR="00EC20D2">
              <w:rPr>
                <w:noProof/>
                <w:webHidden/>
              </w:rPr>
              <w:fldChar w:fldCharType="end"/>
            </w:r>
          </w:hyperlink>
        </w:p>
        <w:p w14:paraId="7C039AB9" w14:textId="2275C4B2"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56" w:history="1">
            <w:r w:rsidR="00EC20D2" w:rsidRPr="0080550E">
              <w:rPr>
                <w:rStyle w:val="Hyperlink"/>
                <w:noProof/>
              </w:rPr>
              <w:t>Iskolaváltás, valamint a tanuló átvételének szabályai</w:t>
            </w:r>
            <w:r w:rsidR="00EC20D2">
              <w:rPr>
                <w:noProof/>
                <w:webHidden/>
              </w:rPr>
              <w:tab/>
            </w:r>
            <w:r w:rsidR="00EC20D2">
              <w:rPr>
                <w:noProof/>
                <w:webHidden/>
              </w:rPr>
              <w:fldChar w:fldCharType="begin"/>
            </w:r>
            <w:r w:rsidR="00EC20D2">
              <w:rPr>
                <w:noProof/>
                <w:webHidden/>
              </w:rPr>
              <w:instrText xml:space="preserve"> PAGEREF _Toc141268256 \h </w:instrText>
            </w:r>
            <w:r w:rsidR="00EC20D2">
              <w:rPr>
                <w:noProof/>
                <w:webHidden/>
              </w:rPr>
            </w:r>
            <w:r w:rsidR="00EC20D2">
              <w:rPr>
                <w:noProof/>
                <w:webHidden/>
              </w:rPr>
              <w:fldChar w:fldCharType="separate"/>
            </w:r>
            <w:r w:rsidR="00EC20D2">
              <w:rPr>
                <w:noProof/>
                <w:webHidden/>
              </w:rPr>
              <w:t>52</w:t>
            </w:r>
            <w:r w:rsidR="00EC20D2">
              <w:rPr>
                <w:noProof/>
                <w:webHidden/>
              </w:rPr>
              <w:fldChar w:fldCharType="end"/>
            </w:r>
          </w:hyperlink>
        </w:p>
        <w:p w14:paraId="3153B47A" w14:textId="3BEDB237"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57" w:history="1">
            <w:r w:rsidR="00EC20D2" w:rsidRPr="0080550E">
              <w:rPr>
                <w:rStyle w:val="Hyperlink"/>
                <w:noProof/>
              </w:rPr>
              <w:t>Tanulmányok alatti vizsgák tantárgyánkenti, évfolyamonkénti követelményei</w:t>
            </w:r>
            <w:r w:rsidR="00EC20D2">
              <w:rPr>
                <w:noProof/>
                <w:webHidden/>
              </w:rPr>
              <w:tab/>
            </w:r>
            <w:r w:rsidR="00EC20D2">
              <w:rPr>
                <w:noProof/>
                <w:webHidden/>
              </w:rPr>
              <w:fldChar w:fldCharType="begin"/>
            </w:r>
            <w:r w:rsidR="00EC20D2">
              <w:rPr>
                <w:noProof/>
                <w:webHidden/>
              </w:rPr>
              <w:instrText xml:space="preserve"> PAGEREF _Toc141268257 \h </w:instrText>
            </w:r>
            <w:r w:rsidR="00EC20D2">
              <w:rPr>
                <w:noProof/>
                <w:webHidden/>
              </w:rPr>
            </w:r>
            <w:r w:rsidR="00EC20D2">
              <w:rPr>
                <w:noProof/>
                <w:webHidden/>
              </w:rPr>
              <w:fldChar w:fldCharType="separate"/>
            </w:r>
            <w:r w:rsidR="00EC20D2">
              <w:rPr>
                <w:noProof/>
                <w:webHidden/>
              </w:rPr>
              <w:t>53</w:t>
            </w:r>
            <w:r w:rsidR="00EC20D2">
              <w:rPr>
                <w:noProof/>
                <w:webHidden/>
              </w:rPr>
              <w:fldChar w:fldCharType="end"/>
            </w:r>
          </w:hyperlink>
        </w:p>
        <w:p w14:paraId="733F7D2A" w14:textId="76D79506"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58" w:history="1">
            <w:r w:rsidR="00EC20D2" w:rsidRPr="0080550E">
              <w:rPr>
                <w:rStyle w:val="Hyperlink"/>
                <w:noProof/>
              </w:rPr>
              <w:t>Elsősegély-nyújtási alapismeretek elsajátításával kapcsolatos iskolai terv</w:t>
            </w:r>
            <w:r w:rsidR="00EC20D2">
              <w:rPr>
                <w:noProof/>
                <w:webHidden/>
              </w:rPr>
              <w:tab/>
            </w:r>
            <w:r w:rsidR="00EC20D2">
              <w:rPr>
                <w:noProof/>
                <w:webHidden/>
              </w:rPr>
              <w:fldChar w:fldCharType="begin"/>
            </w:r>
            <w:r w:rsidR="00EC20D2">
              <w:rPr>
                <w:noProof/>
                <w:webHidden/>
              </w:rPr>
              <w:instrText xml:space="preserve"> PAGEREF _Toc141268258 \h </w:instrText>
            </w:r>
            <w:r w:rsidR="00EC20D2">
              <w:rPr>
                <w:noProof/>
                <w:webHidden/>
              </w:rPr>
            </w:r>
            <w:r w:rsidR="00EC20D2">
              <w:rPr>
                <w:noProof/>
                <w:webHidden/>
              </w:rPr>
              <w:fldChar w:fldCharType="separate"/>
            </w:r>
            <w:r w:rsidR="00EC20D2">
              <w:rPr>
                <w:noProof/>
                <w:webHidden/>
              </w:rPr>
              <w:t>53</w:t>
            </w:r>
            <w:r w:rsidR="00EC20D2">
              <w:rPr>
                <w:noProof/>
                <w:webHidden/>
              </w:rPr>
              <w:fldChar w:fldCharType="end"/>
            </w:r>
          </w:hyperlink>
        </w:p>
        <w:p w14:paraId="65B1B415" w14:textId="6D1092BE"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59" w:history="1">
            <w:r w:rsidR="00EC20D2" w:rsidRPr="0080550E">
              <w:rPr>
                <w:rStyle w:val="Hyperlink"/>
                <w:noProof/>
                <w:lang w:bidi="hu-HU"/>
              </w:rPr>
              <w:t>HELYI</w:t>
            </w:r>
            <w:r w:rsidR="00EC20D2" w:rsidRPr="0080550E">
              <w:rPr>
                <w:rStyle w:val="Hyperlink"/>
                <w:noProof/>
                <w:spacing w:val="-4"/>
                <w:lang w:bidi="hu-HU"/>
              </w:rPr>
              <w:t xml:space="preserve"> </w:t>
            </w:r>
            <w:r w:rsidR="00EC20D2" w:rsidRPr="0080550E">
              <w:rPr>
                <w:rStyle w:val="Hyperlink"/>
                <w:noProof/>
                <w:lang w:bidi="hu-HU"/>
              </w:rPr>
              <w:t>TANTERV</w:t>
            </w:r>
            <w:r w:rsidR="00EC20D2">
              <w:rPr>
                <w:noProof/>
                <w:webHidden/>
              </w:rPr>
              <w:tab/>
            </w:r>
            <w:r w:rsidR="00EC20D2">
              <w:rPr>
                <w:noProof/>
                <w:webHidden/>
              </w:rPr>
              <w:fldChar w:fldCharType="begin"/>
            </w:r>
            <w:r w:rsidR="00EC20D2">
              <w:rPr>
                <w:noProof/>
                <w:webHidden/>
              </w:rPr>
              <w:instrText xml:space="preserve"> PAGEREF _Toc141268259 \h </w:instrText>
            </w:r>
            <w:r w:rsidR="00EC20D2">
              <w:rPr>
                <w:noProof/>
                <w:webHidden/>
              </w:rPr>
            </w:r>
            <w:r w:rsidR="00EC20D2">
              <w:rPr>
                <w:noProof/>
                <w:webHidden/>
              </w:rPr>
              <w:fldChar w:fldCharType="separate"/>
            </w:r>
            <w:r w:rsidR="00EC20D2">
              <w:rPr>
                <w:noProof/>
                <w:webHidden/>
              </w:rPr>
              <w:t>55</w:t>
            </w:r>
            <w:r w:rsidR="00EC20D2">
              <w:rPr>
                <w:noProof/>
                <w:webHidden/>
              </w:rPr>
              <w:fldChar w:fldCharType="end"/>
            </w:r>
          </w:hyperlink>
        </w:p>
        <w:p w14:paraId="6D568555" w14:textId="12E5FA8F"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60" w:history="1">
            <w:r w:rsidR="00EC20D2" w:rsidRPr="0080550E">
              <w:rPr>
                <w:rStyle w:val="Hyperlink"/>
                <w:rFonts w:eastAsia="Calibri"/>
                <w:noProof/>
              </w:rPr>
              <w:t>Iskolánk által alkalmazott helyi tantervi óraszámok</w:t>
            </w:r>
            <w:r w:rsidR="00EC20D2">
              <w:rPr>
                <w:noProof/>
                <w:webHidden/>
              </w:rPr>
              <w:tab/>
            </w:r>
            <w:r w:rsidR="00EC20D2">
              <w:rPr>
                <w:noProof/>
                <w:webHidden/>
              </w:rPr>
              <w:fldChar w:fldCharType="begin"/>
            </w:r>
            <w:r w:rsidR="00EC20D2">
              <w:rPr>
                <w:noProof/>
                <w:webHidden/>
              </w:rPr>
              <w:instrText xml:space="preserve"> PAGEREF _Toc141268260 \h </w:instrText>
            </w:r>
            <w:r w:rsidR="00EC20D2">
              <w:rPr>
                <w:noProof/>
                <w:webHidden/>
              </w:rPr>
            </w:r>
            <w:r w:rsidR="00EC20D2">
              <w:rPr>
                <w:noProof/>
                <w:webHidden/>
              </w:rPr>
              <w:fldChar w:fldCharType="separate"/>
            </w:r>
            <w:r w:rsidR="00EC20D2">
              <w:rPr>
                <w:noProof/>
                <w:webHidden/>
              </w:rPr>
              <w:t>57</w:t>
            </w:r>
            <w:r w:rsidR="00EC20D2">
              <w:rPr>
                <w:noProof/>
                <w:webHidden/>
              </w:rPr>
              <w:fldChar w:fldCharType="end"/>
            </w:r>
          </w:hyperlink>
        </w:p>
        <w:p w14:paraId="2B4609D0" w14:textId="32D421D4"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61" w:history="1">
            <w:r w:rsidR="00EC20D2" w:rsidRPr="0080550E">
              <w:rPr>
                <w:rStyle w:val="Hyperlink"/>
                <w:noProof/>
                <w:lang w:bidi="hu-HU"/>
              </w:rPr>
              <w:t>A választott kerettanterv által meghatározott óraszám feletti kötelező tanórai foglalkozások, továbbá a kerettantervben meghatározottakon felül a nem kötelező tanórai foglalkozások megtanítandó és elsajátítandó tananyagát, az ehhez szükséges kötelező, kötelezően választandó vagy szabadon választható tanórai foglalkozások megnevezését, óraszámát</w:t>
            </w:r>
            <w:r w:rsidR="00EC20D2">
              <w:rPr>
                <w:noProof/>
                <w:webHidden/>
              </w:rPr>
              <w:tab/>
            </w:r>
            <w:r w:rsidR="00EC20D2">
              <w:rPr>
                <w:noProof/>
                <w:webHidden/>
              </w:rPr>
              <w:fldChar w:fldCharType="begin"/>
            </w:r>
            <w:r w:rsidR="00EC20D2">
              <w:rPr>
                <w:noProof/>
                <w:webHidden/>
              </w:rPr>
              <w:instrText xml:space="preserve"> PAGEREF _Toc141268261 \h </w:instrText>
            </w:r>
            <w:r w:rsidR="00EC20D2">
              <w:rPr>
                <w:noProof/>
                <w:webHidden/>
              </w:rPr>
            </w:r>
            <w:r w:rsidR="00EC20D2">
              <w:rPr>
                <w:noProof/>
                <w:webHidden/>
              </w:rPr>
              <w:fldChar w:fldCharType="separate"/>
            </w:r>
            <w:r w:rsidR="00EC20D2">
              <w:rPr>
                <w:noProof/>
                <w:webHidden/>
              </w:rPr>
              <w:t>61</w:t>
            </w:r>
            <w:r w:rsidR="00EC20D2">
              <w:rPr>
                <w:noProof/>
                <w:webHidden/>
              </w:rPr>
              <w:fldChar w:fldCharType="end"/>
            </w:r>
          </w:hyperlink>
        </w:p>
        <w:p w14:paraId="38F334D3" w14:textId="1DA12EA6"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62" w:history="1">
            <w:r w:rsidR="00EC20D2" w:rsidRPr="0080550E">
              <w:rPr>
                <w:rStyle w:val="Hyperlink"/>
                <w:noProof/>
                <w:lang w:bidi="hu-HU"/>
              </w:rPr>
              <w:t>Az oktatásban alkalmazható tankönyvek és taneszközök kiválasztásának elvei</w:t>
            </w:r>
            <w:r w:rsidR="00EC20D2">
              <w:rPr>
                <w:noProof/>
                <w:webHidden/>
              </w:rPr>
              <w:tab/>
            </w:r>
            <w:r w:rsidR="00EC20D2">
              <w:rPr>
                <w:noProof/>
                <w:webHidden/>
              </w:rPr>
              <w:fldChar w:fldCharType="begin"/>
            </w:r>
            <w:r w:rsidR="00EC20D2">
              <w:rPr>
                <w:noProof/>
                <w:webHidden/>
              </w:rPr>
              <w:instrText xml:space="preserve"> PAGEREF _Toc141268262 \h </w:instrText>
            </w:r>
            <w:r w:rsidR="00EC20D2">
              <w:rPr>
                <w:noProof/>
                <w:webHidden/>
              </w:rPr>
            </w:r>
            <w:r w:rsidR="00EC20D2">
              <w:rPr>
                <w:noProof/>
                <w:webHidden/>
              </w:rPr>
              <w:fldChar w:fldCharType="separate"/>
            </w:r>
            <w:r w:rsidR="00EC20D2">
              <w:rPr>
                <w:noProof/>
                <w:webHidden/>
              </w:rPr>
              <w:t>62</w:t>
            </w:r>
            <w:r w:rsidR="00EC20D2">
              <w:rPr>
                <w:noProof/>
                <w:webHidden/>
              </w:rPr>
              <w:fldChar w:fldCharType="end"/>
            </w:r>
          </w:hyperlink>
        </w:p>
        <w:p w14:paraId="653E4855" w14:textId="3B987900"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63" w:history="1">
            <w:r w:rsidR="00EC20D2" w:rsidRPr="0080550E">
              <w:rPr>
                <w:rStyle w:val="Hyperlink"/>
                <w:noProof/>
                <w:lang w:bidi="hu-HU"/>
              </w:rPr>
              <w:t>Nemzeti alaptantervben meghatározott pedagógiai feladatok helyi megvalósítása</w:t>
            </w:r>
            <w:r w:rsidR="00EC20D2">
              <w:rPr>
                <w:noProof/>
                <w:webHidden/>
              </w:rPr>
              <w:tab/>
            </w:r>
            <w:r w:rsidR="00EC20D2">
              <w:rPr>
                <w:noProof/>
                <w:webHidden/>
              </w:rPr>
              <w:fldChar w:fldCharType="begin"/>
            </w:r>
            <w:r w:rsidR="00EC20D2">
              <w:rPr>
                <w:noProof/>
                <w:webHidden/>
              </w:rPr>
              <w:instrText xml:space="preserve"> PAGEREF _Toc141268263 \h </w:instrText>
            </w:r>
            <w:r w:rsidR="00EC20D2">
              <w:rPr>
                <w:noProof/>
                <w:webHidden/>
              </w:rPr>
            </w:r>
            <w:r w:rsidR="00EC20D2">
              <w:rPr>
                <w:noProof/>
                <w:webHidden/>
              </w:rPr>
              <w:fldChar w:fldCharType="separate"/>
            </w:r>
            <w:r w:rsidR="00EC20D2">
              <w:rPr>
                <w:noProof/>
                <w:webHidden/>
              </w:rPr>
              <w:t>62</w:t>
            </w:r>
            <w:r w:rsidR="00EC20D2">
              <w:rPr>
                <w:noProof/>
                <w:webHidden/>
              </w:rPr>
              <w:fldChar w:fldCharType="end"/>
            </w:r>
          </w:hyperlink>
        </w:p>
        <w:p w14:paraId="2169E23C" w14:textId="574C401C"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64" w:history="1">
            <w:r w:rsidR="00EC20D2" w:rsidRPr="0080550E">
              <w:rPr>
                <w:rStyle w:val="Hyperlink"/>
                <w:noProof/>
                <w:lang w:bidi="hu-HU"/>
              </w:rPr>
              <w:t>Mindennapos</w:t>
            </w:r>
            <w:r w:rsidR="00EC20D2" w:rsidRPr="0080550E">
              <w:rPr>
                <w:rStyle w:val="Hyperlink"/>
                <w:noProof/>
                <w:spacing w:val="-1"/>
                <w:lang w:bidi="hu-HU"/>
              </w:rPr>
              <w:t xml:space="preserve"> </w:t>
            </w:r>
            <w:r w:rsidR="00EC20D2" w:rsidRPr="0080550E">
              <w:rPr>
                <w:rStyle w:val="Hyperlink"/>
                <w:noProof/>
                <w:lang w:bidi="hu-HU"/>
              </w:rPr>
              <w:t>testnevelés, mindennapos testmozgás megszervezése</w:t>
            </w:r>
            <w:r w:rsidR="00EC20D2">
              <w:rPr>
                <w:noProof/>
                <w:webHidden/>
              </w:rPr>
              <w:tab/>
            </w:r>
            <w:r w:rsidR="00EC20D2">
              <w:rPr>
                <w:noProof/>
                <w:webHidden/>
              </w:rPr>
              <w:fldChar w:fldCharType="begin"/>
            </w:r>
            <w:r w:rsidR="00EC20D2">
              <w:rPr>
                <w:noProof/>
                <w:webHidden/>
              </w:rPr>
              <w:instrText xml:space="preserve"> PAGEREF _Toc141268264 \h </w:instrText>
            </w:r>
            <w:r w:rsidR="00EC20D2">
              <w:rPr>
                <w:noProof/>
                <w:webHidden/>
              </w:rPr>
            </w:r>
            <w:r w:rsidR="00EC20D2">
              <w:rPr>
                <w:noProof/>
                <w:webHidden/>
              </w:rPr>
              <w:fldChar w:fldCharType="separate"/>
            </w:r>
            <w:r w:rsidR="00EC20D2">
              <w:rPr>
                <w:noProof/>
                <w:webHidden/>
              </w:rPr>
              <w:t>66</w:t>
            </w:r>
            <w:r w:rsidR="00EC20D2">
              <w:rPr>
                <w:noProof/>
                <w:webHidden/>
              </w:rPr>
              <w:fldChar w:fldCharType="end"/>
            </w:r>
          </w:hyperlink>
        </w:p>
        <w:p w14:paraId="7618ED36" w14:textId="1681644B"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65" w:history="1">
            <w:r w:rsidR="00EC20D2" w:rsidRPr="0080550E">
              <w:rPr>
                <w:rStyle w:val="Hyperlink"/>
                <w:noProof/>
                <w:lang w:bidi="hu-HU"/>
              </w:rPr>
              <w:t>A választható tantárgyak, foglalkozások és a pedagógusválasztás szabályai</w:t>
            </w:r>
            <w:r w:rsidR="00EC20D2">
              <w:rPr>
                <w:noProof/>
                <w:webHidden/>
              </w:rPr>
              <w:tab/>
            </w:r>
            <w:r w:rsidR="00EC20D2">
              <w:rPr>
                <w:noProof/>
                <w:webHidden/>
              </w:rPr>
              <w:fldChar w:fldCharType="begin"/>
            </w:r>
            <w:r w:rsidR="00EC20D2">
              <w:rPr>
                <w:noProof/>
                <w:webHidden/>
              </w:rPr>
              <w:instrText xml:space="preserve"> PAGEREF _Toc141268265 \h </w:instrText>
            </w:r>
            <w:r w:rsidR="00EC20D2">
              <w:rPr>
                <w:noProof/>
                <w:webHidden/>
              </w:rPr>
            </w:r>
            <w:r w:rsidR="00EC20D2">
              <w:rPr>
                <w:noProof/>
                <w:webHidden/>
              </w:rPr>
              <w:fldChar w:fldCharType="separate"/>
            </w:r>
            <w:r w:rsidR="00EC20D2">
              <w:rPr>
                <w:noProof/>
                <w:webHidden/>
              </w:rPr>
              <w:t>68</w:t>
            </w:r>
            <w:r w:rsidR="00EC20D2">
              <w:rPr>
                <w:noProof/>
                <w:webHidden/>
              </w:rPr>
              <w:fldChar w:fldCharType="end"/>
            </w:r>
          </w:hyperlink>
        </w:p>
        <w:p w14:paraId="35513385" w14:textId="13B27C78"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66" w:history="1">
            <w:r w:rsidR="00EC20D2" w:rsidRPr="0080550E">
              <w:rPr>
                <w:rStyle w:val="Hyperlink"/>
                <w:rFonts w:eastAsia="Calibri"/>
                <w:noProof/>
              </w:rPr>
              <w:t>A tanuló tanulmányi munkájának írásban, szóban vagy gyakorlatban történő ellenőrzési és értékelési módja, diagnosztikus, szummatív, fejlesztő formái, valamint a magatartás és szorgalom minősítésének elvei</w:t>
            </w:r>
            <w:r w:rsidR="00EC20D2">
              <w:rPr>
                <w:noProof/>
                <w:webHidden/>
              </w:rPr>
              <w:tab/>
            </w:r>
            <w:r w:rsidR="00EC20D2">
              <w:rPr>
                <w:noProof/>
                <w:webHidden/>
              </w:rPr>
              <w:fldChar w:fldCharType="begin"/>
            </w:r>
            <w:r w:rsidR="00EC20D2">
              <w:rPr>
                <w:noProof/>
                <w:webHidden/>
              </w:rPr>
              <w:instrText xml:space="preserve"> PAGEREF _Toc141268266 \h </w:instrText>
            </w:r>
            <w:r w:rsidR="00EC20D2">
              <w:rPr>
                <w:noProof/>
                <w:webHidden/>
              </w:rPr>
            </w:r>
            <w:r w:rsidR="00EC20D2">
              <w:rPr>
                <w:noProof/>
                <w:webHidden/>
              </w:rPr>
              <w:fldChar w:fldCharType="separate"/>
            </w:r>
            <w:r w:rsidR="00EC20D2">
              <w:rPr>
                <w:noProof/>
                <w:webHidden/>
              </w:rPr>
              <w:t>68</w:t>
            </w:r>
            <w:r w:rsidR="00EC20D2">
              <w:rPr>
                <w:noProof/>
                <w:webHidden/>
              </w:rPr>
              <w:fldChar w:fldCharType="end"/>
            </w:r>
          </w:hyperlink>
        </w:p>
        <w:p w14:paraId="07323562" w14:textId="4815D51D"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67" w:history="1">
            <w:r w:rsidR="00EC20D2" w:rsidRPr="0080550E">
              <w:rPr>
                <w:rStyle w:val="Hyperlink"/>
                <w:noProof/>
                <w:lang w:bidi="hu-HU"/>
              </w:rPr>
              <w:t>A magatartás és szorgalom értékelésének elvei</w:t>
            </w:r>
            <w:r w:rsidR="00EC20D2">
              <w:rPr>
                <w:noProof/>
                <w:webHidden/>
              </w:rPr>
              <w:tab/>
            </w:r>
            <w:r w:rsidR="00EC20D2">
              <w:rPr>
                <w:noProof/>
                <w:webHidden/>
              </w:rPr>
              <w:fldChar w:fldCharType="begin"/>
            </w:r>
            <w:r w:rsidR="00EC20D2">
              <w:rPr>
                <w:noProof/>
                <w:webHidden/>
              </w:rPr>
              <w:instrText xml:space="preserve"> PAGEREF _Toc141268267 \h </w:instrText>
            </w:r>
            <w:r w:rsidR="00EC20D2">
              <w:rPr>
                <w:noProof/>
                <w:webHidden/>
              </w:rPr>
            </w:r>
            <w:r w:rsidR="00EC20D2">
              <w:rPr>
                <w:noProof/>
                <w:webHidden/>
              </w:rPr>
              <w:fldChar w:fldCharType="separate"/>
            </w:r>
            <w:r w:rsidR="00EC20D2">
              <w:rPr>
                <w:noProof/>
                <w:webHidden/>
              </w:rPr>
              <w:t>72</w:t>
            </w:r>
            <w:r w:rsidR="00EC20D2">
              <w:rPr>
                <w:noProof/>
                <w:webHidden/>
              </w:rPr>
              <w:fldChar w:fldCharType="end"/>
            </w:r>
          </w:hyperlink>
        </w:p>
        <w:p w14:paraId="2C36AFB1" w14:textId="0CC85FC1"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68" w:history="1">
            <w:r w:rsidR="00EC20D2" w:rsidRPr="0080550E">
              <w:rPr>
                <w:rStyle w:val="Hyperlink"/>
                <w:rFonts w:eastAsia="Calibri"/>
                <w:noProof/>
                <w:lang w:bidi="hu-HU"/>
              </w:rPr>
              <w:t>A sajátos nevelési igényű tanulók iskolai nevelése és oktatása esetén a helyi tanterv a fogyatékosság típusához és fokához igazodó fejlesztő program</w:t>
            </w:r>
            <w:r w:rsidR="00EC20D2">
              <w:rPr>
                <w:noProof/>
                <w:webHidden/>
              </w:rPr>
              <w:tab/>
            </w:r>
            <w:r w:rsidR="00EC20D2">
              <w:rPr>
                <w:noProof/>
                <w:webHidden/>
              </w:rPr>
              <w:fldChar w:fldCharType="begin"/>
            </w:r>
            <w:r w:rsidR="00EC20D2">
              <w:rPr>
                <w:noProof/>
                <w:webHidden/>
              </w:rPr>
              <w:instrText xml:space="preserve"> PAGEREF _Toc141268268 \h </w:instrText>
            </w:r>
            <w:r w:rsidR="00EC20D2">
              <w:rPr>
                <w:noProof/>
                <w:webHidden/>
              </w:rPr>
            </w:r>
            <w:r w:rsidR="00EC20D2">
              <w:rPr>
                <w:noProof/>
                <w:webHidden/>
              </w:rPr>
              <w:fldChar w:fldCharType="separate"/>
            </w:r>
            <w:r w:rsidR="00EC20D2">
              <w:rPr>
                <w:noProof/>
                <w:webHidden/>
              </w:rPr>
              <w:t>75</w:t>
            </w:r>
            <w:r w:rsidR="00EC20D2">
              <w:rPr>
                <w:noProof/>
                <w:webHidden/>
              </w:rPr>
              <w:fldChar w:fldCharType="end"/>
            </w:r>
          </w:hyperlink>
        </w:p>
        <w:p w14:paraId="48FEF0E4" w14:textId="278041F6"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69" w:history="1">
            <w:r w:rsidR="00EC20D2" w:rsidRPr="0080550E">
              <w:rPr>
                <w:rStyle w:val="Hyperlink"/>
                <w:noProof/>
                <w:lang w:bidi="hu-HU"/>
              </w:rPr>
              <w:t>Az iskolai beszámoltatás, az ismeretek számonkérésének követelményei és formái</w:t>
            </w:r>
            <w:r w:rsidR="00EC20D2">
              <w:rPr>
                <w:noProof/>
                <w:webHidden/>
              </w:rPr>
              <w:tab/>
            </w:r>
            <w:r w:rsidR="00EC20D2">
              <w:rPr>
                <w:noProof/>
                <w:webHidden/>
              </w:rPr>
              <w:fldChar w:fldCharType="begin"/>
            </w:r>
            <w:r w:rsidR="00EC20D2">
              <w:rPr>
                <w:noProof/>
                <w:webHidden/>
              </w:rPr>
              <w:instrText xml:space="preserve"> PAGEREF _Toc141268269 \h </w:instrText>
            </w:r>
            <w:r w:rsidR="00EC20D2">
              <w:rPr>
                <w:noProof/>
                <w:webHidden/>
              </w:rPr>
            </w:r>
            <w:r w:rsidR="00EC20D2">
              <w:rPr>
                <w:noProof/>
                <w:webHidden/>
              </w:rPr>
              <w:fldChar w:fldCharType="separate"/>
            </w:r>
            <w:r w:rsidR="00EC20D2">
              <w:rPr>
                <w:noProof/>
                <w:webHidden/>
              </w:rPr>
              <w:t>77</w:t>
            </w:r>
            <w:r w:rsidR="00EC20D2">
              <w:rPr>
                <w:noProof/>
                <w:webHidden/>
              </w:rPr>
              <w:fldChar w:fldCharType="end"/>
            </w:r>
          </w:hyperlink>
        </w:p>
        <w:p w14:paraId="776C41A0" w14:textId="270CE793"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70" w:history="1">
            <w:r w:rsidR="00EC20D2" w:rsidRPr="0080550E">
              <w:rPr>
                <w:rStyle w:val="Hyperlink"/>
                <w:noProof/>
                <w:lang w:bidi="hu-HU"/>
              </w:rPr>
              <w:t>Az otthoni felkészüléshez előírt írásbeli és szóbeli</w:t>
            </w:r>
            <w:r w:rsidR="00EC20D2" w:rsidRPr="0080550E">
              <w:rPr>
                <w:rStyle w:val="Hyperlink"/>
                <w:noProof/>
                <w:spacing w:val="-8"/>
                <w:lang w:bidi="hu-HU"/>
              </w:rPr>
              <w:t xml:space="preserve"> </w:t>
            </w:r>
            <w:r w:rsidR="00EC20D2" w:rsidRPr="0080550E">
              <w:rPr>
                <w:rStyle w:val="Hyperlink"/>
                <w:noProof/>
                <w:lang w:bidi="hu-HU"/>
              </w:rPr>
              <w:t>feladatok</w:t>
            </w:r>
            <w:r w:rsidR="00EC20D2">
              <w:rPr>
                <w:noProof/>
                <w:webHidden/>
              </w:rPr>
              <w:tab/>
            </w:r>
            <w:r w:rsidR="00EC20D2">
              <w:rPr>
                <w:noProof/>
                <w:webHidden/>
              </w:rPr>
              <w:fldChar w:fldCharType="begin"/>
            </w:r>
            <w:r w:rsidR="00EC20D2">
              <w:rPr>
                <w:noProof/>
                <w:webHidden/>
              </w:rPr>
              <w:instrText xml:space="preserve"> PAGEREF _Toc141268270 \h </w:instrText>
            </w:r>
            <w:r w:rsidR="00EC20D2">
              <w:rPr>
                <w:noProof/>
                <w:webHidden/>
              </w:rPr>
            </w:r>
            <w:r w:rsidR="00EC20D2">
              <w:rPr>
                <w:noProof/>
                <w:webHidden/>
              </w:rPr>
              <w:fldChar w:fldCharType="separate"/>
            </w:r>
            <w:r w:rsidR="00EC20D2">
              <w:rPr>
                <w:noProof/>
                <w:webHidden/>
              </w:rPr>
              <w:t>78</w:t>
            </w:r>
            <w:r w:rsidR="00EC20D2">
              <w:rPr>
                <w:noProof/>
                <w:webHidden/>
              </w:rPr>
              <w:fldChar w:fldCharType="end"/>
            </w:r>
          </w:hyperlink>
        </w:p>
        <w:p w14:paraId="0F1E9F6C" w14:textId="35810DD8"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71" w:history="1">
            <w:r w:rsidR="00EC20D2" w:rsidRPr="0080550E">
              <w:rPr>
                <w:rStyle w:val="Hyperlink"/>
                <w:noProof/>
                <w:lang w:bidi="hu-HU"/>
              </w:rPr>
              <w:t>meghatározása</w:t>
            </w:r>
            <w:r w:rsidR="00EC20D2">
              <w:rPr>
                <w:noProof/>
                <w:webHidden/>
              </w:rPr>
              <w:tab/>
            </w:r>
            <w:r w:rsidR="00EC20D2">
              <w:rPr>
                <w:noProof/>
                <w:webHidden/>
              </w:rPr>
              <w:fldChar w:fldCharType="begin"/>
            </w:r>
            <w:r w:rsidR="00EC20D2">
              <w:rPr>
                <w:noProof/>
                <w:webHidden/>
              </w:rPr>
              <w:instrText xml:space="preserve"> PAGEREF _Toc141268271 \h </w:instrText>
            </w:r>
            <w:r w:rsidR="00EC20D2">
              <w:rPr>
                <w:noProof/>
                <w:webHidden/>
              </w:rPr>
            </w:r>
            <w:r w:rsidR="00EC20D2">
              <w:rPr>
                <w:noProof/>
                <w:webHidden/>
              </w:rPr>
              <w:fldChar w:fldCharType="separate"/>
            </w:r>
            <w:r w:rsidR="00EC20D2">
              <w:rPr>
                <w:noProof/>
                <w:webHidden/>
              </w:rPr>
              <w:t>78</w:t>
            </w:r>
            <w:r w:rsidR="00EC20D2">
              <w:rPr>
                <w:noProof/>
                <w:webHidden/>
              </w:rPr>
              <w:fldChar w:fldCharType="end"/>
            </w:r>
          </w:hyperlink>
        </w:p>
        <w:p w14:paraId="24D6B54C" w14:textId="1BA1A159"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72" w:history="1">
            <w:r w:rsidR="00EC20D2" w:rsidRPr="0080550E">
              <w:rPr>
                <w:rStyle w:val="Hyperlink"/>
                <w:noProof/>
                <w:lang w:bidi="hu-HU"/>
              </w:rPr>
              <w:t>A csoportbontások és az egyéb foglalkozások szervezési elvei</w:t>
            </w:r>
            <w:r w:rsidR="00EC20D2">
              <w:rPr>
                <w:noProof/>
                <w:webHidden/>
              </w:rPr>
              <w:tab/>
            </w:r>
            <w:r w:rsidR="00EC20D2">
              <w:rPr>
                <w:noProof/>
                <w:webHidden/>
              </w:rPr>
              <w:fldChar w:fldCharType="begin"/>
            </w:r>
            <w:r w:rsidR="00EC20D2">
              <w:rPr>
                <w:noProof/>
                <w:webHidden/>
              </w:rPr>
              <w:instrText xml:space="preserve"> PAGEREF _Toc141268272 \h </w:instrText>
            </w:r>
            <w:r w:rsidR="00EC20D2">
              <w:rPr>
                <w:noProof/>
                <w:webHidden/>
              </w:rPr>
            </w:r>
            <w:r w:rsidR="00EC20D2">
              <w:rPr>
                <w:noProof/>
                <w:webHidden/>
              </w:rPr>
              <w:fldChar w:fldCharType="separate"/>
            </w:r>
            <w:r w:rsidR="00EC20D2">
              <w:rPr>
                <w:noProof/>
                <w:webHidden/>
              </w:rPr>
              <w:t>79</w:t>
            </w:r>
            <w:r w:rsidR="00EC20D2">
              <w:rPr>
                <w:noProof/>
                <w:webHidden/>
              </w:rPr>
              <w:fldChar w:fldCharType="end"/>
            </w:r>
          </w:hyperlink>
        </w:p>
        <w:p w14:paraId="5BF5EDE3" w14:textId="76F7C789"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73" w:history="1">
            <w:r w:rsidR="00EC20D2" w:rsidRPr="0080550E">
              <w:rPr>
                <w:rStyle w:val="Hyperlink"/>
                <w:noProof/>
                <w:lang w:bidi="hu-HU"/>
              </w:rPr>
              <w:t>A tanulók esélyegyenlőségét szolgáló intézkedések</w:t>
            </w:r>
            <w:r w:rsidR="00EC20D2">
              <w:rPr>
                <w:noProof/>
                <w:webHidden/>
              </w:rPr>
              <w:tab/>
            </w:r>
            <w:r w:rsidR="00EC20D2">
              <w:rPr>
                <w:noProof/>
                <w:webHidden/>
              </w:rPr>
              <w:fldChar w:fldCharType="begin"/>
            </w:r>
            <w:r w:rsidR="00EC20D2">
              <w:rPr>
                <w:noProof/>
                <w:webHidden/>
              </w:rPr>
              <w:instrText xml:space="preserve"> PAGEREF _Toc141268273 \h </w:instrText>
            </w:r>
            <w:r w:rsidR="00EC20D2">
              <w:rPr>
                <w:noProof/>
                <w:webHidden/>
              </w:rPr>
            </w:r>
            <w:r w:rsidR="00EC20D2">
              <w:rPr>
                <w:noProof/>
                <w:webHidden/>
              </w:rPr>
              <w:fldChar w:fldCharType="separate"/>
            </w:r>
            <w:r w:rsidR="00EC20D2">
              <w:rPr>
                <w:noProof/>
                <w:webHidden/>
              </w:rPr>
              <w:t>79</w:t>
            </w:r>
            <w:r w:rsidR="00EC20D2">
              <w:rPr>
                <w:noProof/>
                <w:webHidden/>
              </w:rPr>
              <w:fldChar w:fldCharType="end"/>
            </w:r>
          </w:hyperlink>
        </w:p>
        <w:p w14:paraId="04B41009" w14:textId="09BF31B2"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74" w:history="1">
            <w:r w:rsidR="00EC20D2" w:rsidRPr="0080550E">
              <w:rPr>
                <w:rStyle w:val="Hyperlink"/>
                <w:noProof/>
              </w:rPr>
              <w:t>Szociális hátrányok enyhítését segítő tevékenység</w:t>
            </w:r>
            <w:r w:rsidR="00EC20D2">
              <w:rPr>
                <w:noProof/>
                <w:webHidden/>
              </w:rPr>
              <w:tab/>
            </w:r>
            <w:r w:rsidR="00EC20D2">
              <w:rPr>
                <w:noProof/>
                <w:webHidden/>
              </w:rPr>
              <w:fldChar w:fldCharType="begin"/>
            </w:r>
            <w:r w:rsidR="00EC20D2">
              <w:rPr>
                <w:noProof/>
                <w:webHidden/>
              </w:rPr>
              <w:instrText xml:space="preserve"> PAGEREF _Toc141268274 \h </w:instrText>
            </w:r>
            <w:r w:rsidR="00EC20D2">
              <w:rPr>
                <w:noProof/>
                <w:webHidden/>
              </w:rPr>
            </w:r>
            <w:r w:rsidR="00EC20D2">
              <w:rPr>
                <w:noProof/>
                <w:webHidden/>
              </w:rPr>
              <w:fldChar w:fldCharType="separate"/>
            </w:r>
            <w:r w:rsidR="00EC20D2">
              <w:rPr>
                <w:noProof/>
                <w:webHidden/>
              </w:rPr>
              <w:t>80</w:t>
            </w:r>
            <w:r w:rsidR="00EC20D2">
              <w:rPr>
                <w:noProof/>
                <w:webHidden/>
              </w:rPr>
              <w:fldChar w:fldCharType="end"/>
            </w:r>
          </w:hyperlink>
        </w:p>
        <w:p w14:paraId="0AD7D255" w14:textId="2A8B614B"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75" w:history="1">
            <w:r w:rsidR="00EC20D2" w:rsidRPr="0080550E">
              <w:rPr>
                <w:rStyle w:val="Hyperlink"/>
                <w:rFonts w:eastAsia="Calibri"/>
                <w:noProof/>
              </w:rPr>
              <w:t>Képesség kibontakoztató és az integrációs felkészítés</w:t>
            </w:r>
            <w:r w:rsidR="00EC20D2">
              <w:rPr>
                <w:noProof/>
                <w:webHidden/>
              </w:rPr>
              <w:tab/>
            </w:r>
            <w:r w:rsidR="00EC20D2">
              <w:rPr>
                <w:noProof/>
                <w:webHidden/>
              </w:rPr>
              <w:fldChar w:fldCharType="begin"/>
            </w:r>
            <w:r w:rsidR="00EC20D2">
              <w:rPr>
                <w:noProof/>
                <w:webHidden/>
              </w:rPr>
              <w:instrText xml:space="preserve"> PAGEREF _Toc141268275 \h </w:instrText>
            </w:r>
            <w:r w:rsidR="00EC20D2">
              <w:rPr>
                <w:noProof/>
                <w:webHidden/>
              </w:rPr>
            </w:r>
            <w:r w:rsidR="00EC20D2">
              <w:rPr>
                <w:noProof/>
                <w:webHidden/>
              </w:rPr>
              <w:fldChar w:fldCharType="separate"/>
            </w:r>
            <w:r w:rsidR="00EC20D2">
              <w:rPr>
                <w:noProof/>
                <w:webHidden/>
              </w:rPr>
              <w:t>81</w:t>
            </w:r>
            <w:r w:rsidR="00EC20D2">
              <w:rPr>
                <w:noProof/>
                <w:webHidden/>
              </w:rPr>
              <w:fldChar w:fldCharType="end"/>
            </w:r>
          </w:hyperlink>
        </w:p>
        <w:p w14:paraId="14ACCF0A" w14:textId="4F9F86E0"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76" w:history="1">
            <w:r w:rsidR="00EC20D2" w:rsidRPr="0080550E">
              <w:rPr>
                <w:rStyle w:val="Hyperlink"/>
                <w:noProof/>
                <w:lang w:bidi="hu-HU"/>
              </w:rPr>
              <w:t>Az iskola egészségnevelési és környezeti nevelési elvei</w:t>
            </w:r>
            <w:r w:rsidR="00EC20D2">
              <w:rPr>
                <w:noProof/>
                <w:webHidden/>
              </w:rPr>
              <w:tab/>
            </w:r>
            <w:r w:rsidR="00EC20D2">
              <w:rPr>
                <w:noProof/>
                <w:webHidden/>
              </w:rPr>
              <w:fldChar w:fldCharType="begin"/>
            </w:r>
            <w:r w:rsidR="00EC20D2">
              <w:rPr>
                <w:noProof/>
                <w:webHidden/>
              </w:rPr>
              <w:instrText xml:space="preserve"> PAGEREF _Toc141268276 \h </w:instrText>
            </w:r>
            <w:r w:rsidR="00EC20D2">
              <w:rPr>
                <w:noProof/>
                <w:webHidden/>
              </w:rPr>
            </w:r>
            <w:r w:rsidR="00EC20D2">
              <w:rPr>
                <w:noProof/>
                <w:webHidden/>
              </w:rPr>
              <w:fldChar w:fldCharType="separate"/>
            </w:r>
            <w:r w:rsidR="00EC20D2">
              <w:rPr>
                <w:noProof/>
                <w:webHidden/>
              </w:rPr>
              <w:t>84</w:t>
            </w:r>
            <w:r w:rsidR="00EC20D2">
              <w:rPr>
                <w:noProof/>
                <w:webHidden/>
              </w:rPr>
              <w:fldChar w:fldCharType="end"/>
            </w:r>
          </w:hyperlink>
        </w:p>
        <w:p w14:paraId="448F6309" w14:textId="70DFF8AF"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77" w:history="1">
            <w:r w:rsidR="00EC20D2" w:rsidRPr="0080550E">
              <w:rPr>
                <w:rStyle w:val="Hyperlink"/>
                <w:noProof/>
                <w:lang w:bidi="hu-HU"/>
              </w:rPr>
              <w:t>Az iskola környezeti nevelési elvei</w:t>
            </w:r>
            <w:r w:rsidR="00EC20D2">
              <w:rPr>
                <w:noProof/>
                <w:webHidden/>
              </w:rPr>
              <w:tab/>
            </w:r>
            <w:r w:rsidR="00EC20D2">
              <w:rPr>
                <w:noProof/>
                <w:webHidden/>
              </w:rPr>
              <w:fldChar w:fldCharType="begin"/>
            </w:r>
            <w:r w:rsidR="00EC20D2">
              <w:rPr>
                <w:noProof/>
                <w:webHidden/>
              </w:rPr>
              <w:instrText xml:space="preserve"> PAGEREF _Toc141268277 \h </w:instrText>
            </w:r>
            <w:r w:rsidR="00EC20D2">
              <w:rPr>
                <w:noProof/>
                <w:webHidden/>
              </w:rPr>
            </w:r>
            <w:r w:rsidR="00EC20D2">
              <w:rPr>
                <w:noProof/>
                <w:webHidden/>
              </w:rPr>
              <w:fldChar w:fldCharType="separate"/>
            </w:r>
            <w:r w:rsidR="00EC20D2">
              <w:rPr>
                <w:noProof/>
                <w:webHidden/>
              </w:rPr>
              <w:t>104</w:t>
            </w:r>
            <w:r w:rsidR="00EC20D2">
              <w:rPr>
                <w:noProof/>
                <w:webHidden/>
              </w:rPr>
              <w:fldChar w:fldCharType="end"/>
            </w:r>
          </w:hyperlink>
        </w:p>
        <w:p w14:paraId="4BD73725" w14:textId="5F72DF31"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78" w:history="1">
            <w:r w:rsidR="00EC20D2" w:rsidRPr="0080550E">
              <w:rPr>
                <w:rStyle w:val="Hyperlink"/>
                <w:noProof/>
                <w:lang w:bidi="hu-HU"/>
              </w:rPr>
              <w:t>A tanuló jutalmazásával összefüggő, a tanuló magatartásának, szorgalmának értékeléséhez, minősítéséhez kapcsolódó elvek</w:t>
            </w:r>
            <w:r w:rsidR="00EC20D2">
              <w:rPr>
                <w:noProof/>
                <w:webHidden/>
              </w:rPr>
              <w:tab/>
            </w:r>
            <w:r w:rsidR="00EC20D2">
              <w:rPr>
                <w:noProof/>
                <w:webHidden/>
              </w:rPr>
              <w:fldChar w:fldCharType="begin"/>
            </w:r>
            <w:r w:rsidR="00EC20D2">
              <w:rPr>
                <w:noProof/>
                <w:webHidden/>
              </w:rPr>
              <w:instrText xml:space="preserve"> PAGEREF _Toc141268278 \h </w:instrText>
            </w:r>
            <w:r w:rsidR="00EC20D2">
              <w:rPr>
                <w:noProof/>
                <w:webHidden/>
              </w:rPr>
            </w:r>
            <w:r w:rsidR="00EC20D2">
              <w:rPr>
                <w:noProof/>
                <w:webHidden/>
              </w:rPr>
              <w:fldChar w:fldCharType="separate"/>
            </w:r>
            <w:r w:rsidR="00EC20D2">
              <w:rPr>
                <w:noProof/>
                <w:webHidden/>
              </w:rPr>
              <w:t>112</w:t>
            </w:r>
            <w:r w:rsidR="00EC20D2">
              <w:rPr>
                <w:noProof/>
                <w:webHidden/>
              </w:rPr>
              <w:fldChar w:fldCharType="end"/>
            </w:r>
          </w:hyperlink>
        </w:p>
        <w:p w14:paraId="1A6B6F58" w14:textId="600362FD"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79" w:history="1">
            <w:r w:rsidR="00EC20D2" w:rsidRPr="0080550E">
              <w:rPr>
                <w:rStyle w:val="Hyperlink"/>
                <w:noProof/>
              </w:rPr>
              <w:t>Az iskolában alkalmazott sajátos pedagógiai módszer</w:t>
            </w:r>
            <w:r w:rsidR="00EC20D2">
              <w:rPr>
                <w:noProof/>
                <w:webHidden/>
              </w:rPr>
              <w:tab/>
            </w:r>
            <w:r w:rsidR="00EC20D2">
              <w:rPr>
                <w:noProof/>
                <w:webHidden/>
              </w:rPr>
              <w:fldChar w:fldCharType="begin"/>
            </w:r>
            <w:r w:rsidR="00EC20D2">
              <w:rPr>
                <w:noProof/>
                <w:webHidden/>
              </w:rPr>
              <w:instrText xml:space="preserve"> PAGEREF _Toc141268279 \h </w:instrText>
            </w:r>
            <w:r w:rsidR="00EC20D2">
              <w:rPr>
                <w:noProof/>
                <w:webHidden/>
              </w:rPr>
            </w:r>
            <w:r w:rsidR="00EC20D2">
              <w:rPr>
                <w:noProof/>
                <w:webHidden/>
              </w:rPr>
              <w:fldChar w:fldCharType="separate"/>
            </w:r>
            <w:r w:rsidR="00EC20D2">
              <w:rPr>
                <w:noProof/>
                <w:webHidden/>
              </w:rPr>
              <w:t>115</w:t>
            </w:r>
            <w:r w:rsidR="00EC20D2">
              <w:rPr>
                <w:noProof/>
                <w:webHidden/>
              </w:rPr>
              <w:fldChar w:fldCharType="end"/>
            </w:r>
          </w:hyperlink>
        </w:p>
        <w:p w14:paraId="269B41D6" w14:textId="0CE92660"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80" w:history="1">
            <w:r w:rsidR="00EC20D2" w:rsidRPr="0080550E">
              <w:rPr>
                <w:rStyle w:val="Hyperlink"/>
                <w:noProof/>
              </w:rPr>
              <w:t>A tizenhat óráig tartó kötelező foglalkozások szervezésének elvei</w:t>
            </w:r>
            <w:r w:rsidR="00EC20D2">
              <w:rPr>
                <w:noProof/>
                <w:webHidden/>
              </w:rPr>
              <w:tab/>
            </w:r>
            <w:r w:rsidR="00EC20D2">
              <w:rPr>
                <w:noProof/>
                <w:webHidden/>
              </w:rPr>
              <w:fldChar w:fldCharType="begin"/>
            </w:r>
            <w:r w:rsidR="00EC20D2">
              <w:rPr>
                <w:noProof/>
                <w:webHidden/>
              </w:rPr>
              <w:instrText xml:space="preserve"> PAGEREF _Toc141268280 \h </w:instrText>
            </w:r>
            <w:r w:rsidR="00EC20D2">
              <w:rPr>
                <w:noProof/>
                <w:webHidden/>
              </w:rPr>
            </w:r>
            <w:r w:rsidR="00EC20D2">
              <w:rPr>
                <w:noProof/>
                <w:webHidden/>
              </w:rPr>
              <w:fldChar w:fldCharType="separate"/>
            </w:r>
            <w:r w:rsidR="00EC20D2">
              <w:rPr>
                <w:noProof/>
                <w:webHidden/>
              </w:rPr>
              <w:t>116</w:t>
            </w:r>
            <w:r w:rsidR="00EC20D2">
              <w:rPr>
                <w:noProof/>
                <w:webHidden/>
              </w:rPr>
              <w:fldChar w:fldCharType="end"/>
            </w:r>
          </w:hyperlink>
        </w:p>
        <w:p w14:paraId="2D39716E" w14:textId="060FD8AE"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81" w:history="1">
            <w:r w:rsidR="00EC20D2" w:rsidRPr="0080550E">
              <w:rPr>
                <w:rStyle w:val="Hyperlink"/>
                <w:noProof/>
              </w:rPr>
              <w:t>A nevelőtestület által szükségesnek tartott további elvek</w:t>
            </w:r>
            <w:r w:rsidR="00EC20D2">
              <w:rPr>
                <w:noProof/>
                <w:webHidden/>
              </w:rPr>
              <w:tab/>
            </w:r>
            <w:r w:rsidR="00EC20D2">
              <w:rPr>
                <w:noProof/>
                <w:webHidden/>
              </w:rPr>
              <w:fldChar w:fldCharType="begin"/>
            </w:r>
            <w:r w:rsidR="00EC20D2">
              <w:rPr>
                <w:noProof/>
                <w:webHidden/>
              </w:rPr>
              <w:instrText xml:space="preserve"> PAGEREF _Toc141268281 \h </w:instrText>
            </w:r>
            <w:r w:rsidR="00EC20D2">
              <w:rPr>
                <w:noProof/>
                <w:webHidden/>
              </w:rPr>
            </w:r>
            <w:r w:rsidR="00EC20D2">
              <w:rPr>
                <w:noProof/>
                <w:webHidden/>
              </w:rPr>
              <w:fldChar w:fldCharType="separate"/>
            </w:r>
            <w:r w:rsidR="00EC20D2">
              <w:rPr>
                <w:noProof/>
                <w:webHidden/>
              </w:rPr>
              <w:t>116</w:t>
            </w:r>
            <w:r w:rsidR="00EC20D2">
              <w:rPr>
                <w:noProof/>
                <w:webHidden/>
              </w:rPr>
              <w:fldChar w:fldCharType="end"/>
            </w:r>
          </w:hyperlink>
        </w:p>
        <w:p w14:paraId="0FC155C4" w14:textId="09E42BBA"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82" w:history="1">
            <w:r w:rsidR="00EC20D2" w:rsidRPr="0080550E">
              <w:rPr>
                <w:rStyle w:val="Hyperlink"/>
                <w:noProof/>
              </w:rPr>
              <w:t>Közlekedési nevelés</w:t>
            </w:r>
            <w:r w:rsidR="00EC20D2">
              <w:rPr>
                <w:noProof/>
                <w:webHidden/>
              </w:rPr>
              <w:tab/>
            </w:r>
            <w:r w:rsidR="00EC20D2">
              <w:rPr>
                <w:noProof/>
                <w:webHidden/>
              </w:rPr>
              <w:fldChar w:fldCharType="begin"/>
            </w:r>
            <w:r w:rsidR="00EC20D2">
              <w:rPr>
                <w:noProof/>
                <w:webHidden/>
              </w:rPr>
              <w:instrText xml:space="preserve"> PAGEREF _Toc141268282 \h </w:instrText>
            </w:r>
            <w:r w:rsidR="00EC20D2">
              <w:rPr>
                <w:noProof/>
                <w:webHidden/>
              </w:rPr>
            </w:r>
            <w:r w:rsidR="00EC20D2">
              <w:rPr>
                <w:noProof/>
                <w:webHidden/>
              </w:rPr>
              <w:fldChar w:fldCharType="separate"/>
            </w:r>
            <w:r w:rsidR="00EC20D2">
              <w:rPr>
                <w:noProof/>
                <w:webHidden/>
              </w:rPr>
              <w:t>116</w:t>
            </w:r>
            <w:r w:rsidR="00EC20D2">
              <w:rPr>
                <w:noProof/>
                <w:webHidden/>
              </w:rPr>
              <w:fldChar w:fldCharType="end"/>
            </w:r>
          </w:hyperlink>
        </w:p>
        <w:p w14:paraId="0703FAA7" w14:textId="65932087"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83" w:history="1">
            <w:r w:rsidR="00EC20D2" w:rsidRPr="0080550E">
              <w:rPr>
                <w:rStyle w:val="Hyperlink"/>
                <w:noProof/>
                <w:lang w:bidi="hu-HU"/>
              </w:rPr>
              <w:t>A pedagógiai program érvényessége, módosítása, nyilvánossága</w:t>
            </w:r>
            <w:r w:rsidR="00EC20D2">
              <w:rPr>
                <w:noProof/>
                <w:webHidden/>
              </w:rPr>
              <w:tab/>
            </w:r>
            <w:r w:rsidR="00EC20D2">
              <w:rPr>
                <w:noProof/>
                <w:webHidden/>
              </w:rPr>
              <w:fldChar w:fldCharType="begin"/>
            </w:r>
            <w:r w:rsidR="00EC20D2">
              <w:rPr>
                <w:noProof/>
                <w:webHidden/>
              </w:rPr>
              <w:instrText xml:space="preserve"> PAGEREF _Toc141268283 \h </w:instrText>
            </w:r>
            <w:r w:rsidR="00EC20D2">
              <w:rPr>
                <w:noProof/>
                <w:webHidden/>
              </w:rPr>
            </w:r>
            <w:r w:rsidR="00EC20D2">
              <w:rPr>
                <w:noProof/>
                <w:webHidden/>
              </w:rPr>
              <w:fldChar w:fldCharType="separate"/>
            </w:r>
            <w:r w:rsidR="00EC20D2">
              <w:rPr>
                <w:noProof/>
                <w:webHidden/>
              </w:rPr>
              <w:t>117</w:t>
            </w:r>
            <w:r w:rsidR="00EC20D2">
              <w:rPr>
                <w:noProof/>
                <w:webHidden/>
              </w:rPr>
              <w:fldChar w:fldCharType="end"/>
            </w:r>
          </w:hyperlink>
        </w:p>
        <w:p w14:paraId="3EB37FDB" w14:textId="5E843472"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84" w:history="1">
            <w:r w:rsidR="00EC20D2" w:rsidRPr="0080550E">
              <w:rPr>
                <w:rStyle w:val="Hyperlink"/>
                <w:noProof/>
                <w:lang w:bidi="hu-HU"/>
              </w:rPr>
              <w:t>Legitimáció</w:t>
            </w:r>
            <w:r w:rsidR="00EC20D2">
              <w:rPr>
                <w:noProof/>
                <w:webHidden/>
              </w:rPr>
              <w:tab/>
            </w:r>
            <w:r w:rsidR="00EC20D2">
              <w:rPr>
                <w:noProof/>
                <w:webHidden/>
              </w:rPr>
              <w:fldChar w:fldCharType="begin"/>
            </w:r>
            <w:r w:rsidR="00EC20D2">
              <w:rPr>
                <w:noProof/>
                <w:webHidden/>
              </w:rPr>
              <w:instrText xml:space="preserve"> PAGEREF _Toc141268284 \h </w:instrText>
            </w:r>
            <w:r w:rsidR="00EC20D2">
              <w:rPr>
                <w:noProof/>
                <w:webHidden/>
              </w:rPr>
            </w:r>
            <w:r w:rsidR="00EC20D2">
              <w:rPr>
                <w:noProof/>
                <w:webHidden/>
              </w:rPr>
              <w:fldChar w:fldCharType="separate"/>
            </w:r>
            <w:r w:rsidR="00EC20D2">
              <w:rPr>
                <w:noProof/>
                <w:webHidden/>
              </w:rPr>
              <w:t>118</w:t>
            </w:r>
            <w:r w:rsidR="00EC20D2">
              <w:rPr>
                <w:noProof/>
                <w:webHidden/>
              </w:rPr>
              <w:fldChar w:fldCharType="end"/>
            </w:r>
          </w:hyperlink>
        </w:p>
        <w:p w14:paraId="073CCE54" w14:textId="4C0F337F"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85" w:history="1">
            <w:r w:rsidR="00EC20D2" w:rsidRPr="0080550E">
              <w:rPr>
                <w:rStyle w:val="Hyperlink"/>
                <w:rFonts w:eastAsia="Calibri"/>
                <w:noProof/>
              </w:rPr>
              <w:t>Tanulmányok alatti vizsgák szabályzata</w:t>
            </w:r>
            <w:r w:rsidR="00EC20D2">
              <w:rPr>
                <w:noProof/>
                <w:webHidden/>
              </w:rPr>
              <w:tab/>
            </w:r>
            <w:r w:rsidR="00EC20D2">
              <w:rPr>
                <w:noProof/>
                <w:webHidden/>
              </w:rPr>
              <w:fldChar w:fldCharType="begin"/>
            </w:r>
            <w:r w:rsidR="00EC20D2">
              <w:rPr>
                <w:noProof/>
                <w:webHidden/>
              </w:rPr>
              <w:instrText xml:space="preserve"> PAGEREF _Toc141268285 \h </w:instrText>
            </w:r>
            <w:r w:rsidR="00EC20D2">
              <w:rPr>
                <w:noProof/>
                <w:webHidden/>
              </w:rPr>
            </w:r>
            <w:r w:rsidR="00EC20D2">
              <w:rPr>
                <w:noProof/>
                <w:webHidden/>
              </w:rPr>
              <w:fldChar w:fldCharType="separate"/>
            </w:r>
            <w:r w:rsidR="00EC20D2">
              <w:rPr>
                <w:noProof/>
                <w:webHidden/>
              </w:rPr>
              <w:t>119</w:t>
            </w:r>
            <w:r w:rsidR="00EC20D2">
              <w:rPr>
                <w:noProof/>
                <w:webHidden/>
              </w:rPr>
              <w:fldChar w:fldCharType="end"/>
            </w:r>
          </w:hyperlink>
        </w:p>
        <w:p w14:paraId="42C410DB" w14:textId="3600D800" w:rsidR="00EC20D2" w:rsidRDefault="00000000">
          <w:pPr>
            <w:pStyle w:val="TOC3"/>
            <w:rPr>
              <w:rFonts w:asciiTheme="minorHAnsi" w:eastAsiaTheme="minorEastAsia" w:hAnsiTheme="minorHAnsi" w:cstheme="minorBidi"/>
              <w:noProof/>
              <w:kern w:val="2"/>
              <w:sz w:val="22"/>
              <w:szCs w:val="22"/>
              <w14:ligatures w14:val="standardContextual"/>
            </w:rPr>
          </w:pPr>
          <w:hyperlink w:anchor="_Toc141268286" w:history="1">
            <w:r w:rsidR="00EC20D2" w:rsidRPr="0080550E">
              <w:rPr>
                <w:rStyle w:val="Hyperlink"/>
                <w:noProof/>
              </w:rPr>
              <w:t>Sajátos nevelési igényű tanulók fejlesztő programja</w:t>
            </w:r>
            <w:r w:rsidR="00EC20D2">
              <w:rPr>
                <w:noProof/>
                <w:webHidden/>
              </w:rPr>
              <w:tab/>
            </w:r>
            <w:r w:rsidR="00EC20D2">
              <w:rPr>
                <w:noProof/>
                <w:webHidden/>
              </w:rPr>
              <w:fldChar w:fldCharType="begin"/>
            </w:r>
            <w:r w:rsidR="00EC20D2">
              <w:rPr>
                <w:noProof/>
                <w:webHidden/>
              </w:rPr>
              <w:instrText xml:space="preserve"> PAGEREF _Toc141268286 \h </w:instrText>
            </w:r>
            <w:r w:rsidR="00EC20D2">
              <w:rPr>
                <w:noProof/>
                <w:webHidden/>
              </w:rPr>
            </w:r>
            <w:r w:rsidR="00EC20D2">
              <w:rPr>
                <w:noProof/>
                <w:webHidden/>
              </w:rPr>
              <w:fldChar w:fldCharType="separate"/>
            </w:r>
            <w:r w:rsidR="00EC20D2">
              <w:rPr>
                <w:noProof/>
                <w:webHidden/>
              </w:rPr>
              <w:t>129</w:t>
            </w:r>
            <w:r w:rsidR="00EC20D2">
              <w:rPr>
                <w:noProof/>
                <w:webHidden/>
              </w:rPr>
              <w:fldChar w:fldCharType="end"/>
            </w:r>
          </w:hyperlink>
        </w:p>
        <w:p w14:paraId="7B587AEC" w14:textId="4894D407" w:rsidR="00005185" w:rsidRPr="00BA02ED" w:rsidRDefault="00005185" w:rsidP="00F808A3">
          <w:pPr>
            <w:spacing w:after="120"/>
            <w:jc w:val="both"/>
            <w:rPr>
              <w:color w:val="000000" w:themeColor="text1"/>
            </w:rPr>
          </w:pPr>
          <w:r w:rsidRPr="00BA02ED">
            <w:rPr>
              <w:b/>
              <w:bCs/>
              <w:color w:val="000000" w:themeColor="text1"/>
            </w:rPr>
            <w:fldChar w:fldCharType="end"/>
          </w:r>
          <w:r w:rsidR="00E91280" w:rsidRPr="00BA02ED">
            <w:rPr>
              <w:b/>
              <w:bCs/>
              <w:color w:val="000000" w:themeColor="text1"/>
            </w:rPr>
            <w:t xml:space="preserve">     </w:t>
          </w:r>
          <w:r w:rsidR="00E91280" w:rsidRPr="00BA02ED">
            <w:rPr>
              <w:b/>
              <w:bCs/>
              <w:color w:val="000000" w:themeColor="text1"/>
            </w:rPr>
            <w:tab/>
          </w:r>
          <w:r w:rsidR="00E91280" w:rsidRPr="00BA02ED">
            <w:rPr>
              <w:b/>
              <w:bCs/>
              <w:color w:val="000000" w:themeColor="text1"/>
            </w:rPr>
            <w:tab/>
          </w:r>
          <w:r w:rsidR="00E91280" w:rsidRPr="00BA02ED">
            <w:rPr>
              <w:b/>
              <w:bCs/>
              <w:color w:val="000000" w:themeColor="text1"/>
            </w:rPr>
            <w:tab/>
          </w:r>
          <w:r w:rsidR="00E91280" w:rsidRPr="00BA02ED">
            <w:rPr>
              <w:b/>
              <w:bCs/>
              <w:color w:val="000000" w:themeColor="text1"/>
            </w:rPr>
            <w:tab/>
          </w:r>
          <w:r w:rsidR="00E91280" w:rsidRPr="00BA02ED">
            <w:rPr>
              <w:b/>
              <w:bCs/>
              <w:color w:val="000000" w:themeColor="text1"/>
            </w:rPr>
            <w:tab/>
          </w:r>
          <w:r w:rsidR="00E91280" w:rsidRPr="00BA02ED">
            <w:rPr>
              <w:b/>
              <w:bCs/>
              <w:color w:val="000000" w:themeColor="text1"/>
            </w:rPr>
            <w:tab/>
          </w:r>
          <w:r w:rsidR="00E91280" w:rsidRPr="00BA02ED">
            <w:rPr>
              <w:b/>
              <w:bCs/>
              <w:color w:val="000000" w:themeColor="text1"/>
            </w:rPr>
            <w:tab/>
          </w:r>
          <w:r w:rsidR="00E91280" w:rsidRPr="00BA02ED">
            <w:rPr>
              <w:b/>
              <w:bCs/>
              <w:color w:val="000000" w:themeColor="text1"/>
            </w:rPr>
            <w:tab/>
          </w:r>
        </w:p>
      </w:sdtContent>
    </w:sdt>
    <w:p w14:paraId="0C70B988" w14:textId="77777777" w:rsidR="00005185" w:rsidRPr="00BA02ED" w:rsidRDefault="00005185" w:rsidP="00F808A3">
      <w:pPr>
        <w:tabs>
          <w:tab w:val="left" w:pos="4111"/>
        </w:tabs>
        <w:spacing w:after="120"/>
        <w:jc w:val="both"/>
        <w:rPr>
          <w:color w:val="000000" w:themeColor="text1"/>
        </w:rPr>
      </w:pPr>
    </w:p>
    <w:p w14:paraId="5B8A4B61" w14:textId="77777777" w:rsidR="00005185" w:rsidRPr="00BA02ED" w:rsidRDefault="00005185" w:rsidP="00F808A3">
      <w:pPr>
        <w:tabs>
          <w:tab w:val="left" w:pos="4111"/>
        </w:tabs>
        <w:spacing w:after="120"/>
        <w:jc w:val="both"/>
        <w:rPr>
          <w:color w:val="000000" w:themeColor="text1"/>
        </w:rPr>
      </w:pPr>
    </w:p>
    <w:p w14:paraId="637AB22F" w14:textId="77777777" w:rsidR="00005185" w:rsidRPr="00BA02ED" w:rsidRDefault="00005185" w:rsidP="00F808A3">
      <w:pPr>
        <w:tabs>
          <w:tab w:val="left" w:pos="4111"/>
        </w:tabs>
        <w:spacing w:after="120"/>
        <w:jc w:val="both"/>
        <w:rPr>
          <w:color w:val="000000" w:themeColor="text1"/>
        </w:rPr>
      </w:pPr>
    </w:p>
    <w:p w14:paraId="7512AF21" w14:textId="77777777" w:rsidR="00005185" w:rsidRPr="00BA02ED" w:rsidRDefault="00005185" w:rsidP="00F808A3">
      <w:pPr>
        <w:tabs>
          <w:tab w:val="left" w:pos="4111"/>
        </w:tabs>
        <w:spacing w:after="120"/>
        <w:jc w:val="both"/>
        <w:rPr>
          <w:color w:val="000000" w:themeColor="text1"/>
        </w:rPr>
      </w:pPr>
    </w:p>
    <w:p w14:paraId="68D58111" w14:textId="77777777" w:rsidR="00005185" w:rsidRPr="00BA02ED" w:rsidRDefault="00005185" w:rsidP="00F808A3">
      <w:pPr>
        <w:tabs>
          <w:tab w:val="left" w:pos="4111"/>
        </w:tabs>
        <w:spacing w:after="120"/>
        <w:jc w:val="both"/>
        <w:rPr>
          <w:color w:val="000000" w:themeColor="text1"/>
        </w:rPr>
      </w:pPr>
    </w:p>
    <w:p w14:paraId="61C56195" w14:textId="77EE8F68" w:rsidR="00005185" w:rsidRPr="00BA02ED" w:rsidRDefault="00787CF0" w:rsidP="00F808A3">
      <w:pPr>
        <w:tabs>
          <w:tab w:val="left" w:pos="6750"/>
        </w:tabs>
        <w:spacing w:after="120"/>
        <w:jc w:val="both"/>
        <w:rPr>
          <w:color w:val="000000" w:themeColor="text1"/>
        </w:rPr>
      </w:pPr>
      <w:r w:rsidRPr="00BA02ED">
        <w:rPr>
          <w:color w:val="000000" w:themeColor="text1"/>
        </w:rPr>
        <w:tab/>
      </w:r>
    </w:p>
    <w:p w14:paraId="16008278" w14:textId="2C99E879" w:rsidR="00787CF0" w:rsidRDefault="00787CF0" w:rsidP="00F808A3">
      <w:pPr>
        <w:tabs>
          <w:tab w:val="left" w:pos="6750"/>
        </w:tabs>
        <w:spacing w:after="120"/>
        <w:jc w:val="both"/>
        <w:rPr>
          <w:color w:val="000000" w:themeColor="text1"/>
        </w:rPr>
      </w:pPr>
    </w:p>
    <w:p w14:paraId="1F84FA56" w14:textId="77777777" w:rsidR="00D10A48" w:rsidRDefault="00D10A48" w:rsidP="00F808A3">
      <w:pPr>
        <w:tabs>
          <w:tab w:val="left" w:pos="6750"/>
        </w:tabs>
        <w:spacing w:after="120"/>
        <w:jc w:val="both"/>
        <w:rPr>
          <w:color w:val="000000" w:themeColor="text1"/>
        </w:rPr>
      </w:pPr>
    </w:p>
    <w:p w14:paraId="33B7953D" w14:textId="77777777" w:rsidR="00D10A48" w:rsidRDefault="00D10A48" w:rsidP="00F808A3">
      <w:pPr>
        <w:tabs>
          <w:tab w:val="left" w:pos="6750"/>
        </w:tabs>
        <w:spacing w:after="120"/>
        <w:jc w:val="both"/>
        <w:rPr>
          <w:color w:val="000000" w:themeColor="text1"/>
        </w:rPr>
      </w:pPr>
    </w:p>
    <w:p w14:paraId="02E36BB2" w14:textId="77777777" w:rsidR="00D10A48" w:rsidRDefault="00D10A48" w:rsidP="00F808A3">
      <w:pPr>
        <w:tabs>
          <w:tab w:val="left" w:pos="6750"/>
        </w:tabs>
        <w:spacing w:after="120"/>
        <w:jc w:val="both"/>
        <w:rPr>
          <w:color w:val="000000" w:themeColor="text1"/>
        </w:rPr>
      </w:pPr>
    </w:p>
    <w:p w14:paraId="6F8ADBEA" w14:textId="77777777" w:rsidR="003F0154" w:rsidRDefault="003F0154" w:rsidP="00F808A3">
      <w:pPr>
        <w:tabs>
          <w:tab w:val="left" w:pos="6750"/>
        </w:tabs>
        <w:spacing w:after="120"/>
        <w:jc w:val="both"/>
        <w:rPr>
          <w:color w:val="000000" w:themeColor="text1"/>
        </w:rPr>
      </w:pPr>
    </w:p>
    <w:p w14:paraId="2333E315" w14:textId="77777777" w:rsidR="003F0154" w:rsidRDefault="003F0154" w:rsidP="00F808A3">
      <w:pPr>
        <w:tabs>
          <w:tab w:val="left" w:pos="6750"/>
        </w:tabs>
        <w:spacing w:after="120"/>
        <w:jc w:val="both"/>
        <w:rPr>
          <w:color w:val="000000" w:themeColor="text1"/>
        </w:rPr>
      </w:pPr>
    </w:p>
    <w:p w14:paraId="1BFAAF5A" w14:textId="77777777" w:rsidR="003F0154" w:rsidRDefault="003F0154" w:rsidP="00F808A3">
      <w:pPr>
        <w:tabs>
          <w:tab w:val="left" w:pos="6750"/>
        </w:tabs>
        <w:spacing w:after="120"/>
        <w:jc w:val="both"/>
        <w:rPr>
          <w:color w:val="000000" w:themeColor="text1"/>
        </w:rPr>
      </w:pPr>
    </w:p>
    <w:p w14:paraId="7280E35F" w14:textId="77777777" w:rsidR="003F0154" w:rsidRDefault="003F0154" w:rsidP="00F808A3">
      <w:pPr>
        <w:tabs>
          <w:tab w:val="left" w:pos="6750"/>
        </w:tabs>
        <w:spacing w:after="120"/>
        <w:jc w:val="both"/>
        <w:rPr>
          <w:color w:val="000000" w:themeColor="text1"/>
        </w:rPr>
      </w:pPr>
    </w:p>
    <w:p w14:paraId="6668B725" w14:textId="77777777" w:rsidR="003F0154" w:rsidRDefault="003F0154" w:rsidP="00F808A3">
      <w:pPr>
        <w:tabs>
          <w:tab w:val="left" w:pos="6750"/>
        </w:tabs>
        <w:spacing w:after="120"/>
        <w:jc w:val="both"/>
        <w:rPr>
          <w:color w:val="000000" w:themeColor="text1"/>
        </w:rPr>
      </w:pPr>
    </w:p>
    <w:p w14:paraId="6FBD31CB" w14:textId="77777777" w:rsidR="003F0154" w:rsidRPr="00BA02ED" w:rsidRDefault="003F0154" w:rsidP="00F808A3">
      <w:pPr>
        <w:tabs>
          <w:tab w:val="left" w:pos="6750"/>
        </w:tabs>
        <w:spacing w:after="120"/>
        <w:jc w:val="both"/>
        <w:rPr>
          <w:color w:val="000000" w:themeColor="text1"/>
        </w:rPr>
      </w:pPr>
    </w:p>
    <w:p w14:paraId="27782A3F" w14:textId="47F986E2" w:rsidR="00787CF0" w:rsidRDefault="00787CF0" w:rsidP="00F808A3">
      <w:pPr>
        <w:tabs>
          <w:tab w:val="left" w:pos="6750"/>
        </w:tabs>
        <w:spacing w:after="120"/>
        <w:jc w:val="both"/>
        <w:rPr>
          <w:color w:val="000000" w:themeColor="text1"/>
        </w:rPr>
      </w:pPr>
    </w:p>
    <w:p w14:paraId="63B9D013" w14:textId="77777777" w:rsidR="00EC20D2" w:rsidRDefault="00EC20D2" w:rsidP="00F808A3">
      <w:pPr>
        <w:tabs>
          <w:tab w:val="left" w:pos="6750"/>
        </w:tabs>
        <w:spacing w:after="120"/>
        <w:jc w:val="both"/>
        <w:rPr>
          <w:color w:val="000000" w:themeColor="text1"/>
        </w:rPr>
      </w:pPr>
    </w:p>
    <w:p w14:paraId="71809063" w14:textId="77777777" w:rsidR="00EC20D2" w:rsidRDefault="00EC20D2" w:rsidP="00F808A3">
      <w:pPr>
        <w:tabs>
          <w:tab w:val="left" w:pos="6750"/>
        </w:tabs>
        <w:spacing w:after="120"/>
        <w:jc w:val="both"/>
        <w:rPr>
          <w:color w:val="000000" w:themeColor="text1"/>
        </w:rPr>
      </w:pPr>
    </w:p>
    <w:p w14:paraId="40A1E25E" w14:textId="77777777" w:rsidR="00EC20D2" w:rsidRDefault="00EC20D2" w:rsidP="00F808A3">
      <w:pPr>
        <w:tabs>
          <w:tab w:val="left" w:pos="6750"/>
        </w:tabs>
        <w:spacing w:after="120"/>
        <w:jc w:val="both"/>
        <w:rPr>
          <w:color w:val="000000" w:themeColor="text1"/>
        </w:rPr>
      </w:pPr>
    </w:p>
    <w:p w14:paraId="7FA98AF0" w14:textId="77777777" w:rsidR="00EC20D2" w:rsidRDefault="00EC20D2" w:rsidP="00F808A3">
      <w:pPr>
        <w:tabs>
          <w:tab w:val="left" w:pos="6750"/>
        </w:tabs>
        <w:spacing w:after="120"/>
        <w:jc w:val="both"/>
        <w:rPr>
          <w:color w:val="000000" w:themeColor="text1"/>
        </w:rPr>
      </w:pPr>
    </w:p>
    <w:p w14:paraId="0EEA294C" w14:textId="77777777" w:rsidR="00EC20D2" w:rsidRPr="00BA02ED" w:rsidRDefault="00EC20D2" w:rsidP="00F808A3">
      <w:pPr>
        <w:tabs>
          <w:tab w:val="left" w:pos="6750"/>
        </w:tabs>
        <w:spacing w:after="120"/>
        <w:jc w:val="both"/>
        <w:rPr>
          <w:color w:val="000000" w:themeColor="text1"/>
        </w:rPr>
      </w:pPr>
    </w:p>
    <w:p w14:paraId="4AB85754" w14:textId="1CFB1972" w:rsidR="00787CF0" w:rsidRPr="00BA02ED" w:rsidRDefault="00787CF0" w:rsidP="00F808A3">
      <w:pPr>
        <w:tabs>
          <w:tab w:val="left" w:pos="6750"/>
        </w:tabs>
        <w:spacing w:after="120"/>
        <w:jc w:val="both"/>
        <w:rPr>
          <w:color w:val="000000" w:themeColor="text1"/>
        </w:rPr>
      </w:pPr>
    </w:p>
    <w:p w14:paraId="201FDA23" w14:textId="77777777" w:rsidR="00005185" w:rsidRPr="00D10A48" w:rsidRDefault="00005185" w:rsidP="00F808A3">
      <w:pPr>
        <w:pStyle w:val="Heading3"/>
        <w:spacing w:before="0" w:after="120"/>
        <w:jc w:val="center"/>
        <w:rPr>
          <w:sz w:val="32"/>
          <w:szCs w:val="32"/>
        </w:rPr>
      </w:pPr>
      <w:bookmarkStart w:id="0" w:name="_Toc43223643"/>
      <w:bookmarkStart w:id="1" w:name="_Toc141268245"/>
      <w:r w:rsidRPr="00D10A48">
        <w:rPr>
          <w:sz w:val="32"/>
          <w:szCs w:val="32"/>
        </w:rPr>
        <w:lastRenderedPageBreak/>
        <w:t>B</w:t>
      </w:r>
      <w:bookmarkEnd w:id="0"/>
      <w:r w:rsidRPr="00D10A48">
        <w:rPr>
          <w:sz w:val="32"/>
          <w:szCs w:val="32"/>
        </w:rPr>
        <w:t>EVEZETÉS</w:t>
      </w:r>
      <w:bookmarkEnd w:id="1"/>
    </w:p>
    <w:p w14:paraId="02BA80F4" w14:textId="77777777" w:rsidR="00005185" w:rsidRPr="00BA02ED" w:rsidRDefault="00005185" w:rsidP="00F808A3">
      <w:pPr>
        <w:spacing w:after="120"/>
        <w:ind w:firstLine="426"/>
        <w:jc w:val="both"/>
        <w:rPr>
          <w:color w:val="000000" w:themeColor="text1"/>
        </w:rPr>
      </w:pPr>
      <w:bookmarkStart w:id="2" w:name="_Toc43223644"/>
      <w:r w:rsidRPr="00BA02ED">
        <w:rPr>
          <w:color w:val="000000" w:themeColor="text1"/>
        </w:rPr>
        <w:t>Iskolánk, programjában és tantervében a kor követelményeihez igazodva alkotta meg pedagógiai elképzeléseit.</w:t>
      </w:r>
    </w:p>
    <w:p w14:paraId="47F1B92E" w14:textId="77777777" w:rsidR="00005185" w:rsidRPr="00BA02ED" w:rsidRDefault="00005185" w:rsidP="00F808A3">
      <w:pPr>
        <w:spacing w:after="120"/>
        <w:ind w:firstLine="426"/>
        <w:jc w:val="both"/>
        <w:rPr>
          <w:color w:val="000000" w:themeColor="text1"/>
        </w:rPr>
      </w:pPr>
      <w:r w:rsidRPr="00BA02ED">
        <w:rPr>
          <w:color w:val="000000" w:themeColor="text1"/>
        </w:rPr>
        <w:t>A nevelési program egy elméleti, - gyakorlati összefoglaló, amely meghatározza az iskolai nevelés – oktatás tartalmi, szervezeti, metodikai lehetőségeit.</w:t>
      </w:r>
    </w:p>
    <w:p w14:paraId="1F59E2F4" w14:textId="77777777" w:rsidR="00005185" w:rsidRPr="00BA02ED" w:rsidRDefault="00005185" w:rsidP="00F808A3">
      <w:pPr>
        <w:spacing w:after="120"/>
        <w:ind w:firstLine="426"/>
        <w:jc w:val="both"/>
        <w:rPr>
          <w:color w:val="000000" w:themeColor="text1"/>
        </w:rPr>
      </w:pPr>
      <w:r w:rsidRPr="00BA02ED">
        <w:rPr>
          <w:color w:val="000000" w:themeColor="text1"/>
        </w:rPr>
        <w:t>Olyan iskolakoncepció, amelyben érvényesülnie kell a köznevelési törvény és a Nemzeti alaptanterv elvárásai mellett, a helyi igényeknek is.</w:t>
      </w:r>
    </w:p>
    <w:p w14:paraId="6619386F" w14:textId="3B3AA317" w:rsidR="00005185" w:rsidRPr="00BA02ED" w:rsidRDefault="00005185" w:rsidP="00F808A3">
      <w:pPr>
        <w:spacing w:after="120"/>
        <w:jc w:val="both"/>
        <w:rPr>
          <w:bCs/>
          <w:iCs/>
          <w:color w:val="000000" w:themeColor="text1"/>
        </w:rPr>
      </w:pPr>
      <w:r w:rsidRPr="00BA02ED">
        <w:rPr>
          <w:bCs/>
          <w:iCs/>
          <w:color w:val="000000" w:themeColor="text1"/>
        </w:rPr>
        <w:t>Az iskola pedagógiai programja a NAT–ban leírt és képviselt értékekre, a kulcskompetenciák fejlesztésére és a tanulói szükségletekre épül. Pedagógiai feladataink a NAT–ban rögzített egységes, alapvető tartalmak átadása, elsajátíttatása, valamint a tanulási esélyegyenlőséget javító, egyénre szabott differenciált pedagógiai bánásmód alkalmazása. Azt a célt szolgálja, hogy tanulóink: a különböző szintű adottságaikkal, az eltérő mértékű fejlődésükkel, az iskolai és iskolán kívüli tanulásukkal, egyéb (érdeklődési körüket érintő) tevékenységükkel, szervezett ismeretközvetítéssel, spontán tapasztalataikkal összhangban minél teljesebben bontakoztathassák ki személyiségüket.</w:t>
      </w:r>
    </w:p>
    <w:p w14:paraId="7096F8F3" w14:textId="538F8FB5" w:rsidR="00005185" w:rsidRPr="00BA02ED" w:rsidRDefault="00005185" w:rsidP="00F808A3">
      <w:pPr>
        <w:spacing w:after="120"/>
        <w:jc w:val="both"/>
        <w:rPr>
          <w:color w:val="000000" w:themeColor="text1"/>
        </w:rPr>
      </w:pPr>
      <w:r w:rsidRPr="00BA02ED">
        <w:rPr>
          <w:color w:val="000000" w:themeColor="text1"/>
        </w:rPr>
        <w:t xml:space="preserve">A tanulói aktivitásra épített pedagógiai gyakorlat során arra törekszünk, hogy minél hatékonyabb legyen az </w:t>
      </w:r>
      <w:r w:rsidRPr="00BA02ED">
        <w:rPr>
          <w:bCs/>
          <w:color w:val="000000" w:themeColor="text1"/>
        </w:rPr>
        <w:t>ismeretek</w:t>
      </w:r>
      <w:r w:rsidRPr="00BA02ED">
        <w:rPr>
          <w:color w:val="000000" w:themeColor="text1"/>
        </w:rPr>
        <w:t xml:space="preserve"> több szintű elsajátítása (ismeret, megértés, alkalmazás, komplex műveleti szintű alkalmazás), ezáltal a tanulói </w:t>
      </w:r>
      <w:r w:rsidRPr="00BA02ED">
        <w:rPr>
          <w:bCs/>
          <w:color w:val="000000" w:themeColor="text1"/>
        </w:rPr>
        <w:t>képességeket</w:t>
      </w:r>
      <w:r w:rsidRPr="00BA02ED">
        <w:rPr>
          <w:color w:val="000000" w:themeColor="text1"/>
        </w:rPr>
        <w:t xml:space="preserve"> magas szintre fejlesztjük, s a tágan értelmezett tudáson (készség) túl a megtanultakhoz való </w:t>
      </w:r>
      <w:r w:rsidRPr="00BA02ED">
        <w:rPr>
          <w:bCs/>
          <w:color w:val="000000" w:themeColor="text1"/>
        </w:rPr>
        <w:t>viszonyt (attitűd)</w:t>
      </w:r>
      <w:r w:rsidRPr="00BA02ED">
        <w:rPr>
          <w:color w:val="000000" w:themeColor="text1"/>
        </w:rPr>
        <w:t xml:space="preserve"> is formáljuk. A tanulók értelmi – érzelmi – akarati tulajdonságait, az önálló ismeretszerzési, kommunikációs, egészséges és kulturált életmód iránti cselekvési motívumaikat és képességeiket fejlesztjük. Segítjük a tanulókat a saját önfejlesztő stratégiájuk felépítésében és megvalósításában (életpálya-építés).</w:t>
      </w:r>
    </w:p>
    <w:p w14:paraId="6AD9816E" w14:textId="4588F13D" w:rsidR="00005185" w:rsidRPr="00BA02ED" w:rsidRDefault="00005185" w:rsidP="00F808A3">
      <w:pPr>
        <w:spacing w:after="120"/>
        <w:jc w:val="both"/>
        <w:rPr>
          <w:color w:val="000000" w:themeColor="text1"/>
        </w:rPr>
      </w:pPr>
      <w:r w:rsidRPr="00BA02ED">
        <w:rPr>
          <w:color w:val="000000" w:themeColor="text1"/>
        </w:rPr>
        <w:t>Képzésünk tartalma az emberre, társadalomra, a művészetekre, a természetre, a tudományokra, a technikára vonatkozó kultúra alapvető eredményeit foglalja magában, a tanulók életkori fejlettségi szintjéhez méretezett tananyag-kiválasztással, elrendezéssel. A kompetencia tehát az ismeretek alkalmazóképes elsajátításából, a tanultakhoz való viszony (attitűd) formálásából és a lehetséges mértékig kimunkált képességekből építkezik.</w:t>
      </w:r>
    </w:p>
    <w:p w14:paraId="35473C3E" w14:textId="37782D71" w:rsidR="00005185" w:rsidRPr="00BA02ED" w:rsidRDefault="00005185" w:rsidP="00F808A3">
      <w:pPr>
        <w:spacing w:after="120"/>
        <w:jc w:val="both"/>
        <w:rPr>
          <w:color w:val="000000" w:themeColor="text1"/>
        </w:rPr>
      </w:pPr>
      <w:r w:rsidRPr="00BA02ED">
        <w:rPr>
          <w:color w:val="000000" w:themeColor="text1"/>
        </w:rPr>
        <w:t>A tananyag cselekvő feldolgozása, összefüggéseinek feltárása megalapozza a tanulók műveltségét, világszemléletük, világképük formálódását, társas kapcsolataik alakulását, eligazodásukat saját testükön, lelki világukban, tájékozódásukat szűkebb és tágabb környezetükben. Végső célunk, hogy bátorító – megengedő tanári attitűddel megalapozzuk a jó kompetenciaérzésüket, pozitív énképüket és aktív cselekvési szándékukat. Mindez hozzájárul a boldogságélmény megéléséhez, amely a kiegyensúlyozott személyiségfejlődésük szempontjából elengedhetetlen.</w:t>
      </w:r>
    </w:p>
    <w:p w14:paraId="08DEE3EE" w14:textId="18740725" w:rsidR="00005185" w:rsidRPr="00BA02ED" w:rsidRDefault="00005185" w:rsidP="00F808A3">
      <w:pPr>
        <w:spacing w:after="120"/>
        <w:jc w:val="both"/>
        <w:rPr>
          <w:color w:val="000000" w:themeColor="text1"/>
        </w:rPr>
      </w:pPr>
      <w:r w:rsidRPr="00BA02ED">
        <w:rPr>
          <w:color w:val="000000" w:themeColor="text1"/>
        </w:rPr>
        <w:t>Általános célunk, a modern, tudás alapú, erős gazdasági versenyre, politikai demokráciára, az emberi kapcsolatok humanitására épülő iskoláztatás. Megerősítendő és fejlesztendő a kompetenciák, ismeretek, képességek, attitűdök rendszerének leglényegesebb, legalapvetőbb elemeinek kialakítása.</w:t>
      </w:r>
    </w:p>
    <w:p w14:paraId="69DAC6EC" w14:textId="77777777" w:rsidR="00005185" w:rsidRPr="00BA02ED" w:rsidRDefault="00005185" w:rsidP="00F808A3">
      <w:pPr>
        <w:spacing w:after="120"/>
        <w:jc w:val="both"/>
        <w:rPr>
          <w:b/>
          <w:color w:val="000000" w:themeColor="text1"/>
          <w:u w:val="single"/>
        </w:rPr>
      </w:pPr>
    </w:p>
    <w:p w14:paraId="090E450C" w14:textId="77777777" w:rsidR="00005185" w:rsidRPr="00BA02ED" w:rsidRDefault="00005185" w:rsidP="00F808A3">
      <w:pPr>
        <w:spacing w:after="120"/>
        <w:ind w:firstLine="708"/>
        <w:jc w:val="both"/>
        <w:rPr>
          <w:b/>
          <w:color w:val="000000" w:themeColor="text1"/>
          <w:u w:val="single"/>
        </w:rPr>
      </w:pPr>
    </w:p>
    <w:p w14:paraId="037B93C3" w14:textId="77777777" w:rsidR="00005185" w:rsidRPr="00BA02ED" w:rsidRDefault="00005185" w:rsidP="00F808A3">
      <w:pPr>
        <w:spacing w:after="120"/>
        <w:ind w:firstLine="708"/>
        <w:jc w:val="both"/>
        <w:rPr>
          <w:b/>
          <w:color w:val="000000" w:themeColor="text1"/>
          <w:u w:val="single"/>
        </w:rPr>
      </w:pPr>
    </w:p>
    <w:p w14:paraId="36E04E5F" w14:textId="1A041632" w:rsidR="00005185" w:rsidRPr="00BA02ED" w:rsidRDefault="00005185" w:rsidP="00F808A3">
      <w:pPr>
        <w:spacing w:after="120"/>
        <w:ind w:firstLine="708"/>
        <w:jc w:val="both"/>
        <w:rPr>
          <w:b/>
          <w:color w:val="000000" w:themeColor="text1"/>
          <w:u w:val="single"/>
        </w:rPr>
      </w:pPr>
    </w:p>
    <w:p w14:paraId="29D44D03" w14:textId="509B458E" w:rsidR="00E16641" w:rsidRPr="00BA02ED" w:rsidRDefault="00E16641" w:rsidP="00F808A3">
      <w:pPr>
        <w:spacing w:after="120"/>
        <w:ind w:firstLine="708"/>
        <w:jc w:val="both"/>
        <w:rPr>
          <w:b/>
          <w:color w:val="000000" w:themeColor="text1"/>
          <w:u w:val="single"/>
        </w:rPr>
      </w:pPr>
    </w:p>
    <w:p w14:paraId="47BC76CD" w14:textId="77777777" w:rsidR="00005185" w:rsidRPr="00D10A48" w:rsidRDefault="00005185" w:rsidP="00F808A3">
      <w:pPr>
        <w:pStyle w:val="Heading3"/>
        <w:spacing w:before="0" w:after="120"/>
        <w:jc w:val="center"/>
        <w:rPr>
          <w:sz w:val="32"/>
          <w:szCs w:val="32"/>
        </w:rPr>
      </w:pPr>
      <w:bookmarkStart w:id="3" w:name="_Toc141268246"/>
      <w:bookmarkEnd w:id="2"/>
      <w:r w:rsidRPr="00D10A48">
        <w:rPr>
          <w:sz w:val="32"/>
          <w:szCs w:val="32"/>
        </w:rPr>
        <w:lastRenderedPageBreak/>
        <w:t>HELYZETELEMZÉS</w:t>
      </w:r>
      <w:bookmarkEnd w:id="3"/>
    </w:p>
    <w:p w14:paraId="6FE9532A" w14:textId="77777777" w:rsidR="00005185" w:rsidRPr="00BA02ED" w:rsidRDefault="00005185" w:rsidP="00F808A3">
      <w:pPr>
        <w:spacing w:after="120"/>
        <w:jc w:val="center"/>
        <w:rPr>
          <w:i/>
          <w:iCs/>
          <w:color w:val="000000" w:themeColor="text1"/>
        </w:rPr>
      </w:pPr>
      <w:r w:rsidRPr="00BA02ED">
        <w:rPr>
          <w:i/>
          <w:iCs/>
          <w:color w:val="000000" w:themeColor="text1"/>
        </w:rPr>
        <w:t>Az intézmény bemutatása</w:t>
      </w:r>
    </w:p>
    <w:p w14:paraId="652870F6" w14:textId="77777777" w:rsidR="00005185" w:rsidRPr="00BA02ED" w:rsidRDefault="00005185" w:rsidP="00F808A3">
      <w:pPr>
        <w:autoSpaceDE w:val="0"/>
        <w:autoSpaceDN w:val="0"/>
        <w:spacing w:after="120"/>
        <w:jc w:val="both"/>
        <w:rPr>
          <w:color w:val="000000" w:themeColor="text1"/>
        </w:rPr>
      </w:pPr>
      <w:r w:rsidRPr="00BA02ED">
        <w:rPr>
          <w:color w:val="000000" w:themeColor="text1"/>
        </w:rPr>
        <w:t>LEGHÁTRÁNYOSABB térségben működő halmozottan hátrányos helyzetű szatmári kis iskola vagyunk, melynek beiskolázási körzetében magas a munkanélküliség és nagyon alacsony a családok egy főre jutó jövedelme. Az országos átlagot jóval meghaladó a csökkent munkaképességűek aránya és a csonka - sérült családok száma. Nagyon csekély a mikroközösségek szociokultúrája, jellemző az ingerszegény környezet, az alacsony iskolázottság. Egyre emelkedik a roma nemzetiségi arány, melynek mutatói az 60% arányt is meghaladták.</w:t>
      </w:r>
    </w:p>
    <w:p w14:paraId="5B826D33" w14:textId="77777777" w:rsidR="00005185" w:rsidRPr="00BA02ED" w:rsidRDefault="00005185" w:rsidP="00F808A3">
      <w:pPr>
        <w:autoSpaceDE w:val="0"/>
        <w:autoSpaceDN w:val="0"/>
        <w:spacing w:after="120"/>
        <w:jc w:val="both"/>
        <w:rPr>
          <w:color w:val="000000" w:themeColor="text1"/>
        </w:rPr>
      </w:pPr>
      <w:r w:rsidRPr="00BA02ED">
        <w:rPr>
          <w:color w:val="000000" w:themeColor="text1"/>
        </w:rPr>
        <w:t>A négy, beiskolázást biztosító falu közül, a legkisebb nem haladja meg a 100-at, és a legnagyobb is csak közel 600 főt számlál.</w:t>
      </w:r>
    </w:p>
    <w:p w14:paraId="74F5CDBD" w14:textId="77777777" w:rsidR="00005185" w:rsidRPr="00BA02ED" w:rsidRDefault="00005185" w:rsidP="00F808A3">
      <w:pPr>
        <w:spacing w:after="120"/>
        <w:jc w:val="both"/>
        <w:rPr>
          <w:bCs/>
          <w:i/>
          <w:color w:val="000000" w:themeColor="text1"/>
        </w:rPr>
      </w:pPr>
      <w:r w:rsidRPr="00BA02ED">
        <w:rPr>
          <w:bCs/>
          <w:i/>
          <w:color w:val="000000" w:themeColor="text1"/>
        </w:rPr>
        <w:t>Az iskola rövid története:</w:t>
      </w:r>
    </w:p>
    <w:p w14:paraId="14E2B7DC" w14:textId="77777777" w:rsidR="00005185" w:rsidRPr="00BA02ED" w:rsidRDefault="00005185" w:rsidP="00F808A3">
      <w:pPr>
        <w:spacing w:after="120"/>
        <w:jc w:val="both"/>
        <w:rPr>
          <w:color w:val="000000" w:themeColor="text1"/>
        </w:rPr>
      </w:pPr>
      <w:r w:rsidRPr="00BA02ED">
        <w:rPr>
          <w:color w:val="000000" w:themeColor="text1"/>
        </w:rPr>
        <w:t>A Petőfi Sándor Általános Iskola 1972. október 01-én vette át a társközségekben működő, az 1970-es árvízben megrongálódott, kis iskolák szerepét. Intézményünk Kisszekeres, Nagyszekeres, Nemesborzova, Zsarolyán községek beiskolázási körzetében működik.</w:t>
      </w:r>
    </w:p>
    <w:p w14:paraId="13DB5597" w14:textId="77777777" w:rsidR="00005185" w:rsidRPr="00BA02ED" w:rsidRDefault="00005185" w:rsidP="00F808A3">
      <w:pPr>
        <w:spacing w:after="120"/>
        <w:jc w:val="both"/>
        <w:rPr>
          <w:color w:val="000000" w:themeColor="text1"/>
        </w:rPr>
      </w:pPr>
      <w:r w:rsidRPr="00BA02ED">
        <w:rPr>
          <w:color w:val="000000" w:themeColor="text1"/>
        </w:rPr>
        <w:t>A demográfiai csúcsot elérő években, tanulói száma közelítette 300-at, a jelen időre ez a szám 100 körül stagnálódik. Iskolánk tanulóit, VOLÁN autóbusszal szállítjuk a községek között. Az Alsó tagozatban lehetőség van a1 napközis (csoport indítására).  Az épület 2009-2010-ben ÉAOP projekt keretében kapott teljes felújítást.</w:t>
      </w:r>
    </w:p>
    <w:p w14:paraId="25E2099B" w14:textId="7B102B8F" w:rsidR="00005185" w:rsidRPr="00BA02ED" w:rsidRDefault="00005185" w:rsidP="00F808A3">
      <w:pPr>
        <w:spacing w:after="120"/>
        <w:jc w:val="both"/>
        <w:rPr>
          <w:color w:val="000000" w:themeColor="text1"/>
        </w:rPr>
      </w:pPr>
      <w:r w:rsidRPr="00BA02ED">
        <w:rPr>
          <w:b/>
          <w:color w:val="000000" w:themeColor="text1"/>
          <w:u w:val="single"/>
        </w:rPr>
        <w:t>Szakmai programjainkból kiemelkednek:</w:t>
      </w:r>
      <w:r w:rsidRPr="00BA02ED">
        <w:rPr>
          <w:color w:val="000000" w:themeColor="text1"/>
        </w:rPr>
        <w:t xml:space="preserve"> TÁMOP 3.1.4 Innovatív Iskolák., TIOP1.1.1 Digitális Kompetenciák, TÁMOP3.3.14-A Testvériskolai pályázata, továbbá az IPR, az Út a Középiskolába illetve Szakmához projektek.</w:t>
      </w:r>
    </w:p>
    <w:p w14:paraId="22C91797" w14:textId="3663FEFE" w:rsidR="00005185" w:rsidRPr="00BA02ED" w:rsidRDefault="00005185" w:rsidP="00F808A3">
      <w:pPr>
        <w:spacing w:after="120"/>
        <w:jc w:val="both"/>
        <w:rPr>
          <w:color w:val="000000" w:themeColor="text1"/>
        </w:rPr>
      </w:pPr>
      <w:r w:rsidRPr="00BA02ED">
        <w:rPr>
          <w:color w:val="000000" w:themeColor="text1"/>
        </w:rPr>
        <w:t>Az elmúl években a TÁMOP 3.1.4-B program keretében a KLIK hálózatosodás-Partner Kapcsolatok projektet is teljesítettük.</w:t>
      </w:r>
    </w:p>
    <w:p w14:paraId="179ABF38" w14:textId="77777777" w:rsidR="00005185" w:rsidRPr="00BA02ED" w:rsidRDefault="00005185" w:rsidP="00F808A3">
      <w:pPr>
        <w:spacing w:after="120"/>
        <w:jc w:val="both"/>
        <w:rPr>
          <w:color w:val="000000" w:themeColor="text1"/>
        </w:rPr>
      </w:pPr>
      <w:r w:rsidRPr="00BA02ED">
        <w:rPr>
          <w:color w:val="000000" w:themeColor="text1"/>
        </w:rPr>
        <w:t>(Az „MTMI centrikus pályaorientációs tevékenységek a Mátészalkai Tankerület egyes intézményeiben” elnevezésű, EFOP-3.2.5-17-2017-00005 azonosító számú pályázat keretében szerzett korszerű digitális eszközök segítségével, tanulóink természettudományos szemléletét fejleszthetjük. Ezeken kívül rendszeresen szervezünk Nyári Erzsébet-tábort és bekapcsolódunk a Határtalanul programba is.)</w:t>
      </w:r>
    </w:p>
    <w:p w14:paraId="5D74A86E" w14:textId="77777777" w:rsidR="00005185" w:rsidRPr="00BA02ED" w:rsidRDefault="00005185" w:rsidP="00F808A3">
      <w:pPr>
        <w:spacing w:after="120"/>
        <w:jc w:val="both"/>
        <w:rPr>
          <w:bCs/>
          <w:i/>
          <w:color w:val="000000" w:themeColor="text1"/>
        </w:rPr>
      </w:pPr>
      <w:r w:rsidRPr="00BA02ED">
        <w:rPr>
          <w:bCs/>
          <w:i/>
          <w:color w:val="000000" w:themeColor="text1"/>
        </w:rPr>
        <w:t>Az iskola tanulói, szociális környezet:</w:t>
      </w:r>
    </w:p>
    <w:p w14:paraId="5F6E7B3F" w14:textId="353A1B6F" w:rsidR="00005185" w:rsidRPr="00BA02ED" w:rsidRDefault="00005185" w:rsidP="00F808A3">
      <w:pPr>
        <w:spacing w:after="120"/>
        <w:jc w:val="both"/>
        <w:rPr>
          <w:color w:val="000000" w:themeColor="text1"/>
        </w:rPr>
      </w:pPr>
      <w:r w:rsidRPr="00BA02ED">
        <w:rPr>
          <w:color w:val="000000" w:themeColor="text1"/>
        </w:rPr>
        <w:t>Bár a tanulók különböző községekből érkeznek, életkörülményeik, felkészültségük azonosnak tekinthetők. Igazolja ezt a közel azonos társadalmi-gazdasági körülmény és az a tény, hogy egy óvodából érkeznek.</w:t>
      </w:r>
    </w:p>
    <w:p w14:paraId="2C7B0052" w14:textId="113B3DE7" w:rsidR="00005185" w:rsidRPr="00BA02ED" w:rsidRDefault="00005185" w:rsidP="00F808A3">
      <w:pPr>
        <w:spacing w:after="120"/>
        <w:jc w:val="both"/>
        <w:rPr>
          <w:color w:val="000000" w:themeColor="text1"/>
        </w:rPr>
      </w:pPr>
      <w:r w:rsidRPr="00BA02ED">
        <w:rPr>
          <w:color w:val="000000" w:themeColor="text1"/>
        </w:rPr>
        <w:t>A gyerekek szülei nagyobb részt közmunkások, vagy munkanélküliek, és más hátrányokat gerjesztő tényezők is jelen vannak, mint pl: rokkantság miatti leszázalékoltság, elvált szülők és csonka családok.</w:t>
      </w:r>
    </w:p>
    <w:p w14:paraId="05C81ADE" w14:textId="77777777" w:rsidR="00005185" w:rsidRPr="00BA02ED" w:rsidRDefault="00005185" w:rsidP="00F808A3">
      <w:pPr>
        <w:spacing w:after="120"/>
        <w:jc w:val="both"/>
        <w:rPr>
          <w:color w:val="000000" w:themeColor="text1"/>
        </w:rPr>
      </w:pPr>
      <w:r w:rsidRPr="00BA02ED">
        <w:rPr>
          <w:color w:val="000000" w:themeColor="text1"/>
        </w:rPr>
        <w:t>A magas munkanélküli arány és a 30% körüli roma lakosság miatt, gyermekeink 60%-a hátrányos helyzetű, és 16%-a veszélyeztetettnek tekinthető.</w:t>
      </w:r>
    </w:p>
    <w:p w14:paraId="68BB584A" w14:textId="28C292D2" w:rsidR="00005185" w:rsidRPr="00BA02ED" w:rsidRDefault="00005185" w:rsidP="00F808A3">
      <w:pPr>
        <w:spacing w:after="120"/>
        <w:jc w:val="both"/>
        <w:rPr>
          <w:color w:val="000000" w:themeColor="text1"/>
        </w:rPr>
      </w:pPr>
      <w:r w:rsidRPr="00BA02ED">
        <w:rPr>
          <w:color w:val="000000" w:themeColor="text1"/>
        </w:rPr>
        <w:t>A tanulócsoportok száma 7, a tanulók száma 105, egy csoportba átlagosan 15 gyerek jár. Napközi otthonunkban 1 csoportot működtetünk, melynek átlaglétszáma meghaladja a 25 főt.</w:t>
      </w:r>
    </w:p>
    <w:p w14:paraId="7636FE13" w14:textId="4B875C34" w:rsidR="00005185" w:rsidRPr="00BA02ED" w:rsidRDefault="00005185" w:rsidP="00F808A3">
      <w:pPr>
        <w:spacing w:after="120"/>
        <w:jc w:val="both"/>
        <w:rPr>
          <w:color w:val="000000" w:themeColor="text1"/>
        </w:rPr>
      </w:pPr>
      <w:r w:rsidRPr="00BA02ED">
        <w:rPr>
          <w:color w:val="000000" w:themeColor="text1"/>
        </w:rPr>
        <w:t>A többi tanulót délutánonként 3 tanulószobában helyezzük el.</w:t>
      </w:r>
    </w:p>
    <w:p w14:paraId="36BE0E06" w14:textId="77777777" w:rsidR="00005185" w:rsidRPr="00BA02ED" w:rsidRDefault="00005185" w:rsidP="00F808A3">
      <w:pPr>
        <w:spacing w:after="120"/>
        <w:jc w:val="both"/>
        <w:rPr>
          <w:color w:val="000000" w:themeColor="text1"/>
        </w:rPr>
      </w:pPr>
    </w:p>
    <w:p w14:paraId="342CBE0B" w14:textId="77777777" w:rsidR="00005185" w:rsidRPr="00BA02ED" w:rsidRDefault="00005185" w:rsidP="00F808A3">
      <w:pPr>
        <w:spacing w:after="120"/>
        <w:jc w:val="both"/>
        <w:rPr>
          <w:bCs/>
          <w:color w:val="000000" w:themeColor="text1"/>
        </w:rPr>
      </w:pPr>
      <w:r w:rsidRPr="00BA02ED">
        <w:rPr>
          <w:bCs/>
          <w:i/>
          <w:color w:val="000000" w:themeColor="text1"/>
        </w:rPr>
        <w:lastRenderedPageBreak/>
        <w:t>Az iskolai munka feltételei:</w:t>
      </w:r>
    </w:p>
    <w:p w14:paraId="338378E0" w14:textId="3CB0B608" w:rsidR="00005185" w:rsidRPr="00BA02ED" w:rsidRDefault="00005185" w:rsidP="00F808A3">
      <w:pPr>
        <w:spacing w:after="120"/>
        <w:jc w:val="both"/>
        <w:rPr>
          <w:bCs/>
          <w:iCs/>
          <w:color w:val="000000" w:themeColor="text1"/>
        </w:rPr>
      </w:pPr>
      <w:r w:rsidRPr="00BA02ED">
        <w:rPr>
          <w:bCs/>
          <w:iCs/>
          <w:color w:val="000000" w:themeColor="text1"/>
        </w:rPr>
        <w:t>Iskolánkban a fenntartó döntése alapján, a 2018/2019-es tanévben, ideiglenesen összevonásra került a 2. és 3. évfolyam. 2019-2020-as tanévben a 3. és 4. évfolyam.</w:t>
      </w:r>
    </w:p>
    <w:p w14:paraId="55C0EAC9" w14:textId="77777777" w:rsidR="00005185" w:rsidRPr="00BA02ED" w:rsidRDefault="00005185" w:rsidP="00F808A3">
      <w:pPr>
        <w:spacing w:after="120"/>
        <w:jc w:val="both"/>
        <w:rPr>
          <w:bCs/>
          <w:iCs/>
          <w:color w:val="000000" w:themeColor="text1"/>
        </w:rPr>
      </w:pPr>
      <w:r w:rsidRPr="00BA02ED">
        <w:rPr>
          <w:bCs/>
          <w:iCs/>
          <w:color w:val="000000" w:themeColor="text1"/>
        </w:rPr>
        <w:t>Indoklás: Az évfolyamok átlag létszáma nem érte el a törvényben előírt minimumot. Közismereti tantárgyinkat évfolyami külön csoportokban tanítjuk, míg a készségtárgyakat, összevontan szerveztük meg. Összevont csoportjainkat magasan képzett, tapasztalt nevelők vezetik!</w:t>
      </w:r>
    </w:p>
    <w:p w14:paraId="351DD5B4" w14:textId="77777777" w:rsidR="00005185" w:rsidRPr="00BA02ED" w:rsidRDefault="00005185" w:rsidP="00F808A3">
      <w:pPr>
        <w:spacing w:after="120"/>
        <w:jc w:val="both"/>
        <w:rPr>
          <w:i/>
          <w:color w:val="000000" w:themeColor="text1"/>
        </w:rPr>
      </w:pPr>
      <w:r w:rsidRPr="00BA02ED">
        <w:rPr>
          <w:i/>
          <w:color w:val="000000" w:themeColor="text1"/>
        </w:rPr>
        <w:t>Személyi feltételek</w:t>
      </w:r>
    </w:p>
    <w:p w14:paraId="549C2192" w14:textId="22E90F88" w:rsidR="00005185" w:rsidRPr="00BA02ED" w:rsidRDefault="00005185" w:rsidP="00F808A3">
      <w:pPr>
        <w:spacing w:after="120"/>
        <w:jc w:val="both"/>
        <w:rPr>
          <w:color w:val="000000" w:themeColor="text1"/>
        </w:rPr>
      </w:pPr>
      <w:r w:rsidRPr="00BA02ED">
        <w:rPr>
          <w:color w:val="000000" w:themeColor="text1"/>
        </w:rPr>
        <w:t>Intézményünk nevelőtestületének 2/3 részét a közép korosztály alkotja, ebből adódik, hogy a munkaintenzitás jó, dinamikus, alkotó ereje teljében lévő kollégák dolgoznak együtt, jó színvonalon.</w:t>
      </w:r>
    </w:p>
    <w:p w14:paraId="04C0CD50" w14:textId="77777777" w:rsidR="00005185" w:rsidRPr="00BA02ED" w:rsidRDefault="00005185" w:rsidP="00F808A3">
      <w:pPr>
        <w:spacing w:after="120"/>
        <w:jc w:val="both"/>
        <w:rPr>
          <w:color w:val="000000" w:themeColor="text1"/>
        </w:rPr>
      </w:pPr>
      <w:r w:rsidRPr="00BA02ED">
        <w:rPr>
          <w:color w:val="000000" w:themeColor="text1"/>
        </w:rPr>
        <w:t>A fluktuáció és a demográfiai apály miatt, a közelmúlt feladata maradt a megfelelő szakosellá-tottság beállítása, és ezt sikeresen végre is hajtottuk. 2016-tól, a német nyelv tanítását, szakos német nyelvtanárral látjuk el.  A nevelőtestület tagjai főiskolai (többen rendelkeznek MSc-típusú) végzettséggel. Hiány szak még: jelenleg az informatika, technika, melyet rokon képesítéssel rendelkező nagy tapasztalatú nevelő tanít!</w:t>
      </w:r>
    </w:p>
    <w:p w14:paraId="73911F6C" w14:textId="77777777" w:rsidR="00005185" w:rsidRPr="00BA02ED" w:rsidRDefault="00005185" w:rsidP="00F808A3">
      <w:pPr>
        <w:spacing w:after="120"/>
        <w:jc w:val="both"/>
        <w:rPr>
          <w:color w:val="000000" w:themeColor="text1"/>
        </w:rPr>
      </w:pPr>
      <w:r w:rsidRPr="00BA02ED">
        <w:rPr>
          <w:color w:val="000000" w:themeColor="text1"/>
        </w:rPr>
        <w:t>Az engedélyezett pedagógus státusz 14. Jelenleg 13 pedagógus dolgozik, melyből 6 fő tanító (spec.koll.-os), 7 szaktanári végzettségű. 3 főnek két, felsőfokú végzettsége van. Egy státuszt jelenleg óraadók alkalmazásával és túlórával oldunk meg.</w:t>
      </w:r>
    </w:p>
    <w:p w14:paraId="216F5644" w14:textId="77777777" w:rsidR="00005185" w:rsidRPr="00BA02ED" w:rsidRDefault="00005185" w:rsidP="00F808A3">
      <w:pPr>
        <w:spacing w:after="120"/>
        <w:jc w:val="both"/>
        <w:rPr>
          <w:color w:val="000000" w:themeColor="text1"/>
        </w:rPr>
      </w:pPr>
      <w:r w:rsidRPr="00BA02ED">
        <w:rPr>
          <w:color w:val="000000" w:themeColor="text1"/>
        </w:rPr>
        <w:t>Két szakmai munkaközösséget működtetünk, alsó tagozatos, felső tagozatos a napközis munkaközösség jelenleg szünetel. Az ő feladatuk a szakmai műhelyek működtetése, összefogása.</w:t>
      </w:r>
    </w:p>
    <w:p w14:paraId="474D3510" w14:textId="77777777" w:rsidR="00005185" w:rsidRPr="00BA02ED" w:rsidRDefault="00005185" w:rsidP="00F808A3">
      <w:pPr>
        <w:spacing w:after="120"/>
        <w:jc w:val="both"/>
        <w:rPr>
          <w:color w:val="000000" w:themeColor="text1"/>
        </w:rPr>
      </w:pPr>
      <w:r w:rsidRPr="00BA02ED">
        <w:rPr>
          <w:color w:val="000000" w:themeColor="text1"/>
        </w:rPr>
        <w:t>Különösen nagy hangsúlyt kapnak most ezek a szakmai közösségek, hiszen az oktatásban történő változások megoldása nélkülük lehetetlen volna. Vezetőiket az érintett kollégák demokratikus úton választják. Szóbeli jelölés után, a nevelési értekezleten nyílt szavazással. A munkaközösség –vezetők határozatlan időre kapnak megbízást.</w:t>
      </w:r>
    </w:p>
    <w:p w14:paraId="37429570" w14:textId="6205A9AC" w:rsidR="00005185" w:rsidRPr="00BA02ED" w:rsidRDefault="00005185" w:rsidP="00F808A3">
      <w:pPr>
        <w:spacing w:after="120"/>
        <w:jc w:val="both"/>
        <w:rPr>
          <w:i/>
          <w:color w:val="000000" w:themeColor="text1"/>
        </w:rPr>
      </w:pPr>
      <w:r w:rsidRPr="00BA02ED">
        <w:rPr>
          <w:i/>
          <w:color w:val="000000" w:themeColor="text1"/>
        </w:rPr>
        <w:t>Tárgyi feltételek:</w:t>
      </w:r>
    </w:p>
    <w:p w14:paraId="106BC9AD" w14:textId="0E4B2073" w:rsidR="00005185" w:rsidRPr="00BA02ED" w:rsidRDefault="00005185" w:rsidP="00F808A3">
      <w:pPr>
        <w:spacing w:after="120"/>
        <w:jc w:val="both"/>
        <w:rPr>
          <w:i/>
          <w:color w:val="000000" w:themeColor="text1"/>
          <w:u w:val="single"/>
        </w:rPr>
      </w:pPr>
      <w:r w:rsidRPr="00BA02ED">
        <w:rPr>
          <w:color w:val="000000" w:themeColor="text1"/>
        </w:rPr>
        <w:t>A gyermeklétszám csökkenése miatt, 1996-tól már csak a központi épületben tanítunk.</w:t>
      </w:r>
    </w:p>
    <w:p w14:paraId="1224991D" w14:textId="77777777" w:rsidR="00005185" w:rsidRPr="00BA02ED" w:rsidRDefault="00005185" w:rsidP="00F808A3">
      <w:pPr>
        <w:spacing w:after="120"/>
        <w:jc w:val="both"/>
        <w:rPr>
          <w:color w:val="000000" w:themeColor="text1"/>
        </w:rPr>
      </w:pPr>
      <w:r w:rsidRPr="00BA02ED">
        <w:rPr>
          <w:color w:val="000000" w:themeColor="text1"/>
        </w:rPr>
        <w:t>A főépületben van 8 tanterem, (műhely, biológiai előadó), 2 kisebb méretű terem, könyvtár főzőkonyha, étterem, szociális és közösségi helyiségek.</w:t>
      </w:r>
    </w:p>
    <w:p w14:paraId="2112A7E8" w14:textId="77777777" w:rsidR="00005185" w:rsidRPr="00BA02ED" w:rsidRDefault="00005185" w:rsidP="00F808A3">
      <w:pPr>
        <w:spacing w:after="120"/>
        <w:jc w:val="both"/>
        <w:rPr>
          <w:color w:val="000000" w:themeColor="text1"/>
        </w:rPr>
      </w:pPr>
      <w:r w:rsidRPr="00BA02ED">
        <w:rPr>
          <w:color w:val="000000" w:themeColor="text1"/>
        </w:rPr>
        <w:t>Bővítményként épült a 12x24 méteres tornaterem, öltözőkkel és zuhanyzókkal, az aszfaltozott tornaudvar és a központi kazánház.</w:t>
      </w:r>
    </w:p>
    <w:p w14:paraId="63C035DD" w14:textId="77777777" w:rsidR="00005185" w:rsidRPr="00BA02ED" w:rsidRDefault="00005185" w:rsidP="00F808A3">
      <w:pPr>
        <w:spacing w:after="120"/>
        <w:jc w:val="both"/>
        <w:rPr>
          <w:color w:val="000000" w:themeColor="text1"/>
        </w:rPr>
      </w:pPr>
      <w:r w:rsidRPr="00BA02ED">
        <w:rPr>
          <w:color w:val="000000" w:themeColor="text1"/>
        </w:rPr>
        <w:t>Fákkal övezett parkrészeink minősége és alapterülete kényelmes felüdülést biztosítanak a szünetekben és a szabadidőben.</w:t>
      </w:r>
    </w:p>
    <w:p w14:paraId="5FDF3D2B" w14:textId="77777777" w:rsidR="00005185" w:rsidRPr="00BA02ED" w:rsidRDefault="00005185" w:rsidP="00F808A3">
      <w:pPr>
        <w:spacing w:after="120"/>
        <w:jc w:val="both"/>
        <w:rPr>
          <w:color w:val="000000" w:themeColor="text1"/>
        </w:rPr>
      </w:pPr>
      <w:r w:rsidRPr="00BA02ED">
        <w:rPr>
          <w:color w:val="000000" w:themeColor="text1"/>
        </w:rPr>
        <w:t>Munkáink elvégzéséhez szükséges irodák is megtalálhatók intézményünkben, gazdasági, nevelői, igazgatói, igazgatóhelyettesi.</w:t>
      </w:r>
    </w:p>
    <w:p w14:paraId="123A8B51" w14:textId="7328A401" w:rsidR="00005185" w:rsidRPr="00BA02ED" w:rsidRDefault="00005185" w:rsidP="00F808A3">
      <w:pPr>
        <w:spacing w:after="120"/>
        <w:jc w:val="both"/>
        <w:rPr>
          <w:color w:val="000000" w:themeColor="text1"/>
        </w:rPr>
      </w:pPr>
      <w:r w:rsidRPr="00BA02ED">
        <w:rPr>
          <w:color w:val="000000" w:themeColor="text1"/>
        </w:rPr>
        <w:t>Az egyik kisebb méretű tanteremben szereltük fel a számítástechnikai termet, a másik kisebb teremben SNI-s képzés és hitoktatás folyik.</w:t>
      </w:r>
    </w:p>
    <w:p w14:paraId="6AFF5D18" w14:textId="77777777" w:rsidR="00005185" w:rsidRPr="00BA02ED" w:rsidRDefault="00005185" w:rsidP="00F808A3">
      <w:pPr>
        <w:spacing w:after="120"/>
        <w:jc w:val="both"/>
        <w:rPr>
          <w:color w:val="000000" w:themeColor="text1"/>
        </w:rPr>
      </w:pPr>
      <w:r w:rsidRPr="00BA02ED">
        <w:rPr>
          <w:color w:val="000000" w:themeColor="text1"/>
        </w:rPr>
        <w:t>Rossz idő esetén, a szüneteket az alsó és felső zsibongóban, valamint a fedett udvaron tölthetik a gyerekek, ezeken a területeken ping-pong asztalok, pihenő sarkok és Internet is található.</w:t>
      </w:r>
    </w:p>
    <w:p w14:paraId="61A3442C" w14:textId="2B1F97B3" w:rsidR="00005185" w:rsidRPr="00BA02ED" w:rsidRDefault="00005185" w:rsidP="00F808A3">
      <w:pPr>
        <w:spacing w:after="120"/>
        <w:jc w:val="both"/>
        <w:rPr>
          <w:color w:val="000000" w:themeColor="text1"/>
        </w:rPr>
      </w:pPr>
      <w:r w:rsidRPr="00BA02ED">
        <w:rPr>
          <w:color w:val="000000" w:themeColor="text1"/>
        </w:rPr>
        <w:t>A tornaterem felszereltsége kielégítő. Számszerűleg megfelelő az audiovizuális eszköztár, bár ezek folyamatos frissítése szükséges. Évek óta jól működik az iskolarádió, iskola újság.</w:t>
      </w:r>
    </w:p>
    <w:p w14:paraId="4F7B3FE6" w14:textId="7565FD68" w:rsidR="00005185" w:rsidRDefault="00005185" w:rsidP="00F808A3">
      <w:pPr>
        <w:spacing w:after="120"/>
        <w:jc w:val="both"/>
        <w:rPr>
          <w:color w:val="000000" w:themeColor="text1"/>
        </w:rPr>
      </w:pPr>
      <w:r w:rsidRPr="00BA02ED">
        <w:rPr>
          <w:color w:val="000000" w:themeColor="text1"/>
        </w:rPr>
        <w:lastRenderedPageBreak/>
        <w:t>2009/2010-ben iskolánk nagy rekonstrukcióval megújult.</w:t>
      </w:r>
    </w:p>
    <w:p w14:paraId="464F3452" w14:textId="364DE8F2" w:rsidR="00005185" w:rsidRPr="00BA02ED" w:rsidRDefault="00005185" w:rsidP="00F808A3">
      <w:pPr>
        <w:spacing w:after="120"/>
        <w:jc w:val="center"/>
        <w:rPr>
          <w:i/>
          <w:color w:val="000000" w:themeColor="text1"/>
        </w:rPr>
      </w:pPr>
      <w:r w:rsidRPr="00BA02ED">
        <w:rPr>
          <w:i/>
          <w:color w:val="000000" w:themeColor="text1"/>
        </w:rPr>
        <w:t>Kiegészítő adatok a tanulók számának várható alakulásáról várható</w:t>
      </w:r>
    </w:p>
    <w:tbl>
      <w:tblPr>
        <w:tblW w:w="9535" w:type="dxa"/>
        <w:tblInd w:w="-10" w:type="dxa"/>
        <w:tblLayout w:type="fixed"/>
        <w:tblCellMar>
          <w:left w:w="0" w:type="dxa"/>
          <w:right w:w="0" w:type="dxa"/>
        </w:tblCellMar>
        <w:tblLook w:val="0000" w:firstRow="0" w:lastRow="0" w:firstColumn="0" w:lastColumn="0" w:noHBand="0" w:noVBand="0"/>
      </w:tblPr>
      <w:tblGrid>
        <w:gridCol w:w="3446"/>
        <w:gridCol w:w="1942"/>
        <w:gridCol w:w="1942"/>
        <w:gridCol w:w="2205"/>
      </w:tblGrid>
      <w:tr w:rsidR="00005185" w:rsidRPr="00BA02ED" w14:paraId="25C7D749" w14:textId="77777777" w:rsidTr="001052E7">
        <w:trPr>
          <w:trHeight w:val="255"/>
        </w:trPr>
        <w:tc>
          <w:tcPr>
            <w:tcW w:w="9535" w:type="dxa"/>
            <w:gridSpan w:val="4"/>
            <w:tcBorders>
              <w:top w:val="single" w:sz="4" w:space="0" w:color="auto"/>
              <w:left w:val="single" w:sz="4" w:space="0" w:color="auto"/>
              <w:bottom w:val="single" w:sz="4" w:space="0" w:color="auto"/>
              <w:right w:val="single" w:sz="4" w:space="0" w:color="auto"/>
            </w:tcBorders>
            <w:vAlign w:val="bottom"/>
          </w:tcPr>
          <w:p w14:paraId="6796F87E" w14:textId="760B77FB" w:rsidR="00005185" w:rsidRPr="00BA02ED" w:rsidRDefault="00005185" w:rsidP="00F808A3">
            <w:pPr>
              <w:spacing w:after="120"/>
              <w:jc w:val="both"/>
              <w:rPr>
                <w:b/>
                <w:color w:val="000000" w:themeColor="text1"/>
              </w:rPr>
            </w:pPr>
            <w:r w:rsidRPr="00BA02ED">
              <w:rPr>
                <w:b/>
                <w:color w:val="000000" w:themeColor="text1"/>
              </w:rPr>
              <w:t>ISKOLAI TANULÓLÉTSZÁM (VÁRHATÓ )</w:t>
            </w:r>
          </w:p>
        </w:tc>
      </w:tr>
      <w:tr w:rsidR="00005185" w:rsidRPr="00BA02ED" w14:paraId="0097CB8E" w14:textId="77777777" w:rsidTr="001052E7">
        <w:trPr>
          <w:trHeight w:val="255"/>
        </w:trPr>
        <w:tc>
          <w:tcPr>
            <w:tcW w:w="3446" w:type="dxa"/>
            <w:tcBorders>
              <w:left w:val="single" w:sz="4" w:space="0" w:color="auto"/>
              <w:bottom w:val="single" w:sz="4" w:space="0" w:color="auto"/>
              <w:right w:val="single" w:sz="4" w:space="0" w:color="auto"/>
            </w:tcBorders>
            <w:vAlign w:val="bottom"/>
          </w:tcPr>
          <w:p w14:paraId="7E9AD95E" w14:textId="77777777" w:rsidR="00005185" w:rsidRPr="00BA02ED" w:rsidRDefault="00005185" w:rsidP="00F808A3">
            <w:pPr>
              <w:spacing w:after="120"/>
              <w:jc w:val="both"/>
              <w:rPr>
                <w:color w:val="000000" w:themeColor="text1"/>
              </w:rPr>
            </w:pPr>
          </w:p>
        </w:tc>
        <w:tc>
          <w:tcPr>
            <w:tcW w:w="1942" w:type="dxa"/>
            <w:tcBorders>
              <w:bottom w:val="single" w:sz="4" w:space="0" w:color="auto"/>
              <w:right w:val="single" w:sz="4" w:space="0" w:color="auto"/>
            </w:tcBorders>
            <w:vAlign w:val="bottom"/>
          </w:tcPr>
          <w:p w14:paraId="1591E0CA" w14:textId="77777777" w:rsidR="00005185" w:rsidRPr="00BA02ED" w:rsidRDefault="00005185" w:rsidP="00F808A3">
            <w:pPr>
              <w:spacing w:after="120"/>
              <w:jc w:val="both"/>
              <w:rPr>
                <w:b/>
                <w:color w:val="000000" w:themeColor="text1"/>
              </w:rPr>
            </w:pPr>
            <w:r w:rsidRPr="00BA02ED">
              <w:rPr>
                <w:b/>
                <w:color w:val="000000" w:themeColor="text1"/>
              </w:rPr>
              <w:t>1-4.</w:t>
            </w:r>
          </w:p>
        </w:tc>
        <w:tc>
          <w:tcPr>
            <w:tcW w:w="1942" w:type="dxa"/>
            <w:tcBorders>
              <w:bottom w:val="single" w:sz="4" w:space="0" w:color="auto"/>
              <w:right w:val="single" w:sz="4" w:space="0" w:color="auto"/>
            </w:tcBorders>
            <w:vAlign w:val="bottom"/>
          </w:tcPr>
          <w:p w14:paraId="18695FC1" w14:textId="77777777" w:rsidR="00005185" w:rsidRPr="00BA02ED" w:rsidRDefault="00005185" w:rsidP="00F808A3">
            <w:pPr>
              <w:spacing w:after="120"/>
              <w:jc w:val="both"/>
              <w:rPr>
                <w:b/>
                <w:color w:val="000000" w:themeColor="text1"/>
              </w:rPr>
            </w:pPr>
            <w:r w:rsidRPr="00BA02ED">
              <w:rPr>
                <w:b/>
                <w:color w:val="000000" w:themeColor="text1"/>
              </w:rPr>
              <w:t>5-8.</w:t>
            </w:r>
          </w:p>
        </w:tc>
        <w:tc>
          <w:tcPr>
            <w:tcW w:w="2205" w:type="dxa"/>
            <w:tcBorders>
              <w:bottom w:val="single" w:sz="4" w:space="0" w:color="auto"/>
              <w:right w:val="single" w:sz="4" w:space="0" w:color="auto"/>
            </w:tcBorders>
            <w:vAlign w:val="bottom"/>
          </w:tcPr>
          <w:p w14:paraId="1D8B35B3" w14:textId="77777777" w:rsidR="00005185" w:rsidRPr="00BA02ED" w:rsidRDefault="00005185" w:rsidP="00F808A3">
            <w:pPr>
              <w:spacing w:after="120"/>
              <w:jc w:val="both"/>
              <w:rPr>
                <w:b/>
                <w:color w:val="000000" w:themeColor="text1"/>
              </w:rPr>
            </w:pPr>
            <w:r w:rsidRPr="00BA02ED">
              <w:rPr>
                <w:b/>
                <w:color w:val="000000" w:themeColor="text1"/>
              </w:rPr>
              <w:t>Összesen</w:t>
            </w:r>
          </w:p>
        </w:tc>
      </w:tr>
      <w:tr w:rsidR="00005185" w:rsidRPr="00BA02ED" w14:paraId="68BAA985" w14:textId="77777777" w:rsidTr="001052E7">
        <w:trPr>
          <w:trHeight w:val="255"/>
        </w:trPr>
        <w:tc>
          <w:tcPr>
            <w:tcW w:w="3446" w:type="dxa"/>
            <w:tcBorders>
              <w:left w:val="single" w:sz="4" w:space="0" w:color="auto"/>
              <w:bottom w:val="single" w:sz="4" w:space="0" w:color="auto"/>
              <w:right w:val="single" w:sz="4" w:space="0" w:color="auto"/>
            </w:tcBorders>
            <w:vAlign w:val="bottom"/>
          </w:tcPr>
          <w:p w14:paraId="5A68AA8D" w14:textId="77777777" w:rsidR="00005185" w:rsidRPr="00BA02ED" w:rsidRDefault="00005185" w:rsidP="00F808A3">
            <w:pPr>
              <w:spacing w:after="120"/>
              <w:jc w:val="both"/>
              <w:rPr>
                <w:color w:val="000000" w:themeColor="text1"/>
              </w:rPr>
            </w:pPr>
            <w:r w:rsidRPr="00BA02ED">
              <w:rPr>
                <w:color w:val="000000" w:themeColor="text1"/>
              </w:rPr>
              <w:t>2018-2019-as tanév</w:t>
            </w:r>
          </w:p>
        </w:tc>
        <w:tc>
          <w:tcPr>
            <w:tcW w:w="1942" w:type="dxa"/>
            <w:tcBorders>
              <w:bottom w:val="single" w:sz="4" w:space="0" w:color="auto"/>
              <w:right w:val="single" w:sz="4" w:space="0" w:color="auto"/>
            </w:tcBorders>
            <w:vAlign w:val="bottom"/>
          </w:tcPr>
          <w:p w14:paraId="7C63C441" w14:textId="77777777" w:rsidR="00005185" w:rsidRPr="00BA02ED" w:rsidRDefault="00005185" w:rsidP="00F808A3">
            <w:pPr>
              <w:spacing w:after="120"/>
              <w:jc w:val="both"/>
              <w:rPr>
                <w:color w:val="000000" w:themeColor="text1"/>
              </w:rPr>
            </w:pPr>
            <w:r w:rsidRPr="00BA02ED">
              <w:rPr>
                <w:color w:val="000000" w:themeColor="text1"/>
              </w:rPr>
              <w:t>49</w:t>
            </w:r>
          </w:p>
        </w:tc>
        <w:tc>
          <w:tcPr>
            <w:tcW w:w="1942" w:type="dxa"/>
            <w:tcBorders>
              <w:bottom w:val="single" w:sz="4" w:space="0" w:color="auto"/>
              <w:right w:val="single" w:sz="4" w:space="0" w:color="auto"/>
            </w:tcBorders>
            <w:vAlign w:val="bottom"/>
          </w:tcPr>
          <w:p w14:paraId="1A6CDF89" w14:textId="77777777" w:rsidR="00005185" w:rsidRPr="00BA02ED" w:rsidRDefault="00005185" w:rsidP="00F808A3">
            <w:pPr>
              <w:spacing w:after="120"/>
              <w:jc w:val="both"/>
              <w:rPr>
                <w:color w:val="000000" w:themeColor="text1"/>
              </w:rPr>
            </w:pPr>
            <w:r w:rsidRPr="00BA02ED">
              <w:rPr>
                <w:color w:val="000000" w:themeColor="text1"/>
              </w:rPr>
              <w:t>58</w:t>
            </w:r>
          </w:p>
        </w:tc>
        <w:tc>
          <w:tcPr>
            <w:tcW w:w="2205" w:type="dxa"/>
            <w:tcBorders>
              <w:bottom w:val="single" w:sz="4" w:space="0" w:color="auto"/>
              <w:right w:val="single" w:sz="4" w:space="0" w:color="auto"/>
            </w:tcBorders>
            <w:vAlign w:val="bottom"/>
          </w:tcPr>
          <w:p w14:paraId="5DC8503A" w14:textId="77777777" w:rsidR="00005185" w:rsidRPr="00BA02ED" w:rsidRDefault="00005185" w:rsidP="00F808A3">
            <w:pPr>
              <w:spacing w:after="120"/>
              <w:jc w:val="both"/>
              <w:rPr>
                <w:color w:val="000000" w:themeColor="text1"/>
              </w:rPr>
            </w:pPr>
            <w:r w:rsidRPr="00BA02ED">
              <w:rPr>
                <w:color w:val="000000" w:themeColor="text1"/>
              </w:rPr>
              <w:t>107</w:t>
            </w:r>
          </w:p>
        </w:tc>
      </w:tr>
      <w:tr w:rsidR="00005185" w:rsidRPr="00BA02ED" w14:paraId="75265156" w14:textId="77777777" w:rsidTr="001052E7">
        <w:trPr>
          <w:trHeight w:val="255"/>
        </w:trPr>
        <w:tc>
          <w:tcPr>
            <w:tcW w:w="3446" w:type="dxa"/>
            <w:tcBorders>
              <w:left w:val="single" w:sz="4" w:space="0" w:color="auto"/>
              <w:right w:val="single" w:sz="4" w:space="0" w:color="auto"/>
            </w:tcBorders>
            <w:vAlign w:val="bottom"/>
          </w:tcPr>
          <w:p w14:paraId="5C063519" w14:textId="77777777" w:rsidR="00005185" w:rsidRPr="00BA02ED" w:rsidRDefault="00005185" w:rsidP="00F808A3">
            <w:pPr>
              <w:spacing w:after="120"/>
              <w:jc w:val="both"/>
              <w:rPr>
                <w:color w:val="000000" w:themeColor="text1"/>
              </w:rPr>
            </w:pPr>
            <w:r w:rsidRPr="00BA02ED">
              <w:rPr>
                <w:color w:val="000000" w:themeColor="text1"/>
              </w:rPr>
              <w:t>2019-2020-es tanév</w:t>
            </w:r>
          </w:p>
        </w:tc>
        <w:tc>
          <w:tcPr>
            <w:tcW w:w="1942" w:type="dxa"/>
            <w:tcBorders>
              <w:right w:val="single" w:sz="4" w:space="0" w:color="auto"/>
            </w:tcBorders>
            <w:vAlign w:val="bottom"/>
          </w:tcPr>
          <w:p w14:paraId="752FDB7E" w14:textId="77777777" w:rsidR="00005185" w:rsidRPr="00BA02ED" w:rsidRDefault="00005185" w:rsidP="00F808A3">
            <w:pPr>
              <w:spacing w:after="120"/>
              <w:jc w:val="both"/>
              <w:rPr>
                <w:color w:val="000000" w:themeColor="text1"/>
              </w:rPr>
            </w:pPr>
            <w:r w:rsidRPr="00BA02ED">
              <w:rPr>
                <w:color w:val="000000" w:themeColor="text1"/>
              </w:rPr>
              <w:t>55</w:t>
            </w:r>
          </w:p>
        </w:tc>
        <w:tc>
          <w:tcPr>
            <w:tcW w:w="1942" w:type="dxa"/>
            <w:tcBorders>
              <w:right w:val="single" w:sz="4" w:space="0" w:color="auto"/>
            </w:tcBorders>
            <w:vAlign w:val="bottom"/>
          </w:tcPr>
          <w:p w14:paraId="480461B1" w14:textId="77777777" w:rsidR="00005185" w:rsidRPr="00BA02ED" w:rsidRDefault="00005185" w:rsidP="00F808A3">
            <w:pPr>
              <w:spacing w:after="120"/>
              <w:jc w:val="both"/>
              <w:rPr>
                <w:color w:val="000000" w:themeColor="text1"/>
              </w:rPr>
            </w:pPr>
            <w:r w:rsidRPr="00BA02ED">
              <w:rPr>
                <w:color w:val="000000" w:themeColor="text1"/>
              </w:rPr>
              <w:t>54</w:t>
            </w:r>
          </w:p>
        </w:tc>
        <w:tc>
          <w:tcPr>
            <w:tcW w:w="2205" w:type="dxa"/>
            <w:tcBorders>
              <w:right w:val="single" w:sz="4" w:space="0" w:color="auto"/>
            </w:tcBorders>
            <w:vAlign w:val="bottom"/>
          </w:tcPr>
          <w:p w14:paraId="6B2492F2" w14:textId="77777777" w:rsidR="00005185" w:rsidRPr="00BA02ED" w:rsidRDefault="00005185" w:rsidP="00F808A3">
            <w:pPr>
              <w:spacing w:after="120"/>
              <w:jc w:val="both"/>
              <w:rPr>
                <w:color w:val="000000" w:themeColor="text1"/>
              </w:rPr>
            </w:pPr>
            <w:r w:rsidRPr="00BA02ED">
              <w:rPr>
                <w:color w:val="000000" w:themeColor="text1"/>
              </w:rPr>
              <w:t>109</w:t>
            </w:r>
          </w:p>
        </w:tc>
      </w:tr>
      <w:tr w:rsidR="00005185" w:rsidRPr="00BA02ED" w14:paraId="63554A6F" w14:textId="77777777" w:rsidTr="001052E7">
        <w:trPr>
          <w:trHeight w:val="255"/>
        </w:trPr>
        <w:tc>
          <w:tcPr>
            <w:tcW w:w="3446" w:type="dxa"/>
            <w:tcBorders>
              <w:left w:val="single" w:sz="4" w:space="0" w:color="auto"/>
              <w:bottom w:val="single" w:sz="4" w:space="0" w:color="auto"/>
              <w:right w:val="single" w:sz="4" w:space="0" w:color="auto"/>
            </w:tcBorders>
            <w:vAlign w:val="bottom"/>
          </w:tcPr>
          <w:p w14:paraId="5A0B4128" w14:textId="77777777" w:rsidR="00005185" w:rsidRPr="00BA02ED" w:rsidRDefault="00005185" w:rsidP="00F808A3">
            <w:pPr>
              <w:spacing w:after="120"/>
              <w:jc w:val="both"/>
              <w:rPr>
                <w:color w:val="000000" w:themeColor="text1"/>
              </w:rPr>
            </w:pPr>
            <w:r w:rsidRPr="00BA02ED">
              <w:rPr>
                <w:color w:val="000000" w:themeColor="text1"/>
              </w:rPr>
              <w:t>2020-2021-es tanév</w:t>
            </w:r>
          </w:p>
        </w:tc>
        <w:tc>
          <w:tcPr>
            <w:tcW w:w="1942" w:type="dxa"/>
            <w:tcBorders>
              <w:bottom w:val="single" w:sz="4" w:space="0" w:color="auto"/>
              <w:right w:val="single" w:sz="4" w:space="0" w:color="auto"/>
            </w:tcBorders>
            <w:vAlign w:val="bottom"/>
          </w:tcPr>
          <w:p w14:paraId="7CCF918A" w14:textId="700EF2D3" w:rsidR="00005185" w:rsidRPr="00BA02ED" w:rsidRDefault="00005185" w:rsidP="00F808A3">
            <w:pPr>
              <w:spacing w:after="120"/>
              <w:jc w:val="both"/>
              <w:rPr>
                <w:color w:val="000000" w:themeColor="text1"/>
              </w:rPr>
            </w:pPr>
            <w:r w:rsidRPr="00BA02ED">
              <w:rPr>
                <w:color w:val="000000" w:themeColor="text1"/>
              </w:rPr>
              <w:t>57</w:t>
            </w:r>
          </w:p>
        </w:tc>
        <w:tc>
          <w:tcPr>
            <w:tcW w:w="1942" w:type="dxa"/>
            <w:tcBorders>
              <w:bottom w:val="single" w:sz="4" w:space="0" w:color="auto"/>
              <w:right w:val="single" w:sz="4" w:space="0" w:color="auto"/>
            </w:tcBorders>
            <w:vAlign w:val="bottom"/>
          </w:tcPr>
          <w:p w14:paraId="420F5E8F" w14:textId="2D2300F6" w:rsidR="00005185" w:rsidRPr="00BA02ED" w:rsidRDefault="00005185" w:rsidP="00F808A3">
            <w:pPr>
              <w:spacing w:after="120"/>
              <w:jc w:val="both"/>
              <w:rPr>
                <w:color w:val="000000" w:themeColor="text1"/>
              </w:rPr>
            </w:pPr>
            <w:r w:rsidRPr="00BA02ED">
              <w:rPr>
                <w:color w:val="000000" w:themeColor="text1"/>
              </w:rPr>
              <w:t>47</w:t>
            </w:r>
          </w:p>
        </w:tc>
        <w:tc>
          <w:tcPr>
            <w:tcW w:w="2205" w:type="dxa"/>
            <w:tcBorders>
              <w:bottom w:val="single" w:sz="4" w:space="0" w:color="auto"/>
              <w:right w:val="single" w:sz="4" w:space="0" w:color="auto"/>
            </w:tcBorders>
            <w:vAlign w:val="bottom"/>
          </w:tcPr>
          <w:p w14:paraId="62AB5E80" w14:textId="5DA9C436" w:rsidR="00005185" w:rsidRPr="00BA02ED" w:rsidRDefault="00005185" w:rsidP="00F808A3">
            <w:pPr>
              <w:spacing w:after="120"/>
              <w:jc w:val="both"/>
              <w:rPr>
                <w:color w:val="000000" w:themeColor="text1"/>
              </w:rPr>
            </w:pPr>
            <w:r w:rsidRPr="00BA02ED">
              <w:rPr>
                <w:color w:val="000000" w:themeColor="text1"/>
              </w:rPr>
              <w:t>104</w:t>
            </w:r>
          </w:p>
        </w:tc>
      </w:tr>
    </w:tbl>
    <w:p w14:paraId="1CBC38FF" w14:textId="77777777" w:rsidR="00005185" w:rsidRPr="00BA02ED" w:rsidRDefault="00005185" w:rsidP="00F808A3">
      <w:pPr>
        <w:spacing w:after="120"/>
        <w:rPr>
          <w:color w:val="000000" w:themeColor="text1"/>
          <w:sz w:val="36"/>
          <w:szCs w:val="36"/>
        </w:rPr>
      </w:pPr>
    </w:p>
    <w:p w14:paraId="58D39F8D" w14:textId="77777777" w:rsidR="00005185" w:rsidRPr="00BA02ED" w:rsidRDefault="00005185" w:rsidP="00F808A3">
      <w:pPr>
        <w:spacing w:after="120"/>
        <w:rPr>
          <w:color w:val="000000" w:themeColor="text1"/>
          <w:sz w:val="36"/>
          <w:szCs w:val="36"/>
        </w:rPr>
      </w:pPr>
    </w:p>
    <w:p w14:paraId="1DEC3536" w14:textId="77777777" w:rsidR="00005185" w:rsidRPr="00BA02ED" w:rsidRDefault="00005185" w:rsidP="00F808A3">
      <w:pPr>
        <w:spacing w:after="120"/>
        <w:rPr>
          <w:color w:val="000000" w:themeColor="text1"/>
          <w:sz w:val="36"/>
          <w:szCs w:val="36"/>
        </w:rPr>
      </w:pPr>
    </w:p>
    <w:p w14:paraId="74FD7EE3" w14:textId="77777777" w:rsidR="00005185" w:rsidRPr="00BA02ED" w:rsidRDefault="00005185" w:rsidP="00F808A3">
      <w:pPr>
        <w:spacing w:after="120"/>
        <w:rPr>
          <w:color w:val="000000" w:themeColor="text1"/>
          <w:sz w:val="36"/>
          <w:szCs w:val="36"/>
        </w:rPr>
      </w:pPr>
    </w:p>
    <w:p w14:paraId="777C63E7" w14:textId="77777777" w:rsidR="00005185" w:rsidRDefault="00005185" w:rsidP="00F808A3">
      <w:pPr>
        <w:spacing w:after="120"/>
        <w:rPr>
          <w:color w:val="000000" w:themeColor="text1"/>
          <w:sz w:val="36"/>
          <w:szCs w:val="36"/>
        </w:rPr>
      </w:pPr>
    </w:p>
    <w:p w14:paraId="5FAE8AF5" w14:textId="77777777" w:rsidR="00D10A48" w:rsidRDefault="00D10A48" w:rsidP="00F808A3">
      <w:pPr>
        <w:spacing w:after="120"/>
        <w:rPr>
          <w:color w:val="000000" w:themeColor="text1"/>
          <w:sz w:val="36"/>
          <w:szCs w:val="36"/>
        </w:rPr>
      </w:pPr>
    </w:p>
    <w:p w14:paraId="7365F506" w14:textId="77777777" w:rsidR="00D10A48" w:rsidRDefault="00D10A48" w:rsidP="00F808A3">
      <w:pPr>
        <w:spacing w:after="120"/>
        <w:rPr>
          <w:color w:val="000000" w:themeColor="text1"/>
          <w:sz w:val="36"/>
          <w:szCs w:val="36"/>
        </w:rPr>
      </w:pPr>
    </w:p>
    <w:p w14:paraId="2A3D77BB" w14:textId="77777777" w:rsidR="00D10A48" w:rsidRDefault="00D10A48" w:rsidP="00F808A3">
      <w:pPr>
        <w:spacing w:after="120"/>
        <w:rPr>
          <w:color w:val="000000" w:themeColor="text1"/>
          <w:sz w:val="36"/>
          <w:szCs w:val="36"/>
        </w:rPr>
      </w:pPr>
    </w:p>
    <w:p w14:paraId="5C10288F" w14:textId="77777777" w:rsidR="00D10A48" w:rsidRPr="00BA02ED" w:rsidRDefault="00D10A48" w:rsidP="00F808A3">
      <w:pPr>
        <w:spacing w:after="120"/>
        <w:rPr>
          <w:color w:val="000000" w:themeColor="text1"/>
          <w:sz w:val="36"/>
          <w:szCs w:val="36"/>
        </w:rPr>
      </w:pPr>
    </w:p>
    <w:p w14:paraId="0CA459D7" w14:textId="77777777" w:rsidR="00005185" w:rsidRPr="00BA02ED" w:rsidRDefault="00005185" w:rsidP="00F808A3">
      <w:pPr>
        <w:spacing w:after="120"/>
        <w:rPr>
          <w:color w:val="000000" w:themeColor="text1"/>
          <w:sz w:val="36"/>
          <w:szCs w:val="36"/>
        </w:rPr>
      </w:pPr>
    </w:p>
    <w:p w14:paraId="51544BEF" w14:textId="77777777" w:rsidR="00005185" w:rsidRPr="00BA02ED" w:rsidRDefault="00005185" w:rsidP="00F808A3">
      <w:pPr>
        <w:spacing w:after="120"/>
        <w:rPr>
          <w:color w:val="000000" w:themeColor="text1"/>
          <w:sz w:val="36"/>
          <w:szCs w:val="36"/>
        </w:rPr>
      </w:pPr>
    </w:p>
    <w:p w14:paraId="43838F10" w14:textId="77777777" w:rsidR="00005185" w:rsidRPr="00BA02ED" w:rsidRDefault="00005185" w:rsidP="00F808A3">
      <w:pPr>
        <w:spacing w:after="120"/>
        <w:rPr>
          <w:color w:val="000000" w:themeColor="text1"/>
          <w:sz w:val="36"/>
          <w:szCs w:val="36"/>
        </w:rPr>
      </w:pPr>
    </w:p>
    <w:p w14:paraId="087A703D" w14:textId="77777777" w:rsidR="00005185" w:rsidRDefault="00005185" w:rsidP="00F808A3">
      <w:pPr>
        <w:spacing w:after="120"/>
        <w:rPr>
          <w:color w:val="000000" w:themeColor="text1"/>
          <w:sz w:val="36"/>
          <w:szCs w:val="36"/>
        </w:rPr>
      </w:pPr>
    </w:p>
    <w:p w14:paraId="10B450DA" w14:textId="77777777" w:rsidR="00F808A3" w:rsidRDefault="00F808A3" w:rsidP="00F808A3">
      <w:pPr>
        <w:spacing w:after="120"/>
        <w:rPr>
          <w:color w:val="000000" w:themeColor="text1"/>
          <w:sz w:val="36"/>
          <w:szCs w:val="36"/>
        </w:rPr>
      </w:pPr>
    </w:p>
    <w:p w14:paraId="23412DC5" w14:textId="77777777" w:rsidR="00F808A3" w:rsidRDefault="00F808A3" w:rsidP="00F808A3">
      <w:pPr>
        <w:spacing w:after="120"/>
        <w:rPr>
          <w:color w:val="000000" w:themeColor="text1"/>
          <w:sz w:val="36"/>
          <w:szCs w:val="36"/>
        </w:rPr>
      </w:pPr>
    </w:p>
    <w:p w14:paraId="21179571" w14:textId="77777777" w:rsidR="00F808A3" w:rsidRDefault="00F808A3" w:rsidP="00F808A3">
      <w:pPr>
        <w:spacing w:after="120"/>
        <w:rPr>
          <w:color w:val="000000" w:themeColor="text1"/>
          <w:sz w:val="36"/>
          <w:szCs w:val="36"/>
        </w:rPr>
      </w:pPr>
    </w:p>
    <w:p w14:paraId="6BE5D329" w14:textId="77777777" w:rsidR="00F808A3" w:rsidRDefault="00F808A3" w:rsidP="00F808A3">
      <w:pPr>
        <w:spacing w:after="120"/>
        <w:rPr>
          <w:color w:val="000000" w:themeColor="text1"/>
          <w:sz w:val="36"/>
          <w:szCs w:val="36"/>
        </w:rPr>
      </w:pPr>
    </w:p>
    <w:p w14:paraId="155B9F45" w14:textId="77777777" w:rsidR="00F808A3" w:rsidRDefault="00F808A3" w:rsidP="00F808A3">
      <w:pPr>
        <w:spacing w:after="120"/>
        <w:rPr>
          <w:color w:val="000000" w:themeColor="text1"/>
          <w:sz w:val="36"/>
          <w:szCs w:val="36"/>
        </w:rPr>
      </w:pPr>
    </w:p>
    <w:p w14:paraId="68B0DAC5" w14:textId="77777777" w:rsidR="00F808A3" w:rsidRDefault="00F808A3" w:rsidP="00F808A3">
      <w:pPr>
        <w:spacing w:after="120"/>
        <w:rPr>
          <w:color w:val="000000" w:themeColor="text1"/>
          <w:sz w:val="36"/>
          <w:szCs w:val="36"/>
        </w:rPr>
      </w:pPr>
    </w:p>
    <w:p w14:paraId="2F567E36" w14:textId="77777777" w:rsidR="00F808A3" w:rsidRDefault="00F808A3" w:rsidP="00F808A3">
      <w:pPr>
        <w:spacing w:after="120"/>
        <w:rPr>
          <w:color w:val="000000" w:themeColor="text1"/>
          <w:sz w:val="36"/>
          <w:szCs w:val="36"/>
        </w:rPr>
      </w:pPr>
    </w:p>
    <w:p w14:paraId="12A03583" w14:textId="77777777" w:rsidR="00F808A3" w:rsidRDefault="00F808A3" w:rsidP="00F808A3">
      <w:pPr>
        <w:spacing w:after="120"/>
        <w:rPr>
          <w:color w:val="000000" w:themeColor="text1"/>
          <w:sz w:val="36"/>
          <w:szCs w:val="36"/>
        </w:rPr>
      </w:pPr>
    </w:p>
    <w:p w14:paraId="3370E632" w14:textId="77777777" w:rsidR="00F808A3" w:rsidRDefault="00F808A3" w:rsidP="00F808A3">
      <w:pPr>
        <w:spacing w:after="120"/>
        <w:rPr>
          <w:color w:val="000000" w:themeColor="text1"/>
          <w:sz w:val="36"/>
          <w:szCs w:val="36"/>
        </w:rPr>
      </w:pPr>
    </w:p>
    <w:p w14:paraId="4B8C61B6" w14:textId="77777777" w:rsidR="00F808A3" w:rsidRDefault="00F808A3" w:rsidP="00F808A3">
      <w:pPr>
        <w:spacing w:after="120"/>
        <w:rPr>
          <w:color w:val="000000" w:themeColor="text1"/>
          <w:sz w:val="36"/>
          <w:szCs w:val="36"/>
        </w:rPr>
      </w:pPr>
    </w:p>
    <w:p w14:paraId="4111763A" w14:textId="77777777" w:rsidR="00F808A3" w:rsidRDefault="00F808A3" w:rsidP="00F808A3">
      <w:pPr>
        <w:spacing w:after="120"/>
        <w:rPr>
          <w:color w:val="000000" w:themeColor="text1"/>
          <w:sz w:val="36"/>
          <w:szCs w:val="36"/>
        </w:rPr>
      </w:pPr>
    </w:p>
    <w:p w14:paraId="2AEAB1F4" w14:textId="77777777" w:rsidR="00F808A3" w:rsidRDefault="00F808A3" w:rsidP="00F808A3">
      <w:pPr>
        <w:spacing w:after="120"/>
        <w:rPr>
          <w:color w:val="000000" w:themeColor="text1"/>
          <w:sz w:val="36"/>
          <w:szCs w:val="36"/>
        </w:rPr>
      </w:pPr>
    </w:p>
    <w:p w14:paraId="5639CCF1" w14:textId="77777777" w:rsidR="00F808A3" w:rsidRDefault="00F808A3" w:rsidP="00F808A3">
      <w:pPr>
        <w:spacing w:after="120"/>
        <w:rPr>
          <w:color w:val="000000" w:themeColor="text1"/>
          <w:sz w:val="36"/>
          <w:szCs w:val="36"/>
        </w:rPr>
      </w:pPr>
    </w:p>
    <w:p w14:paraId="56FC4D6D" w14:textId="77777777" w:rsidR="00F808A3" w:rsidRDefault="00F808A3" w:rsidP="00F808A3">
      <w:pPr>
        <w:spacing w:after="120"/>
        <w:rPr>
          <w:color w:val="000000" w:themeColor="text1"/>
          <w:sz w:val="36"/>
          <w:szCs w:val="36"/>
        </w:rPr>
      </w:pPr>
    </w:p>
    <w:p w14:paraId="4E4FB19A" w14:textId="77777777" w:rsidR="00F808A3" w:rsidRPr="00BA02ED" w:rsidRDefault="00F808A3" w:rsidP="00F808A3">
      <w:pPr>
        <w:spacing w:after="120"/>
        <w:rPr>
          <w:color w:val="000000" w:themeColor="text1"/>
          <w:sz w:val="36"/>
          <w:szCs w:val="36"/>
        </w:rPr>
      </w:pPr>
    </w:p>
    <w:p w14:paraId="4C858D40" w14:textId="77777777" w:rsidR="00005185" w:rsidRPr="00BA02ED" w:rsidRDefault="00005185" w:rsidP="00F808A3">
      <w:pPr>
        <w:spacing w:after="120"/>
        <w:rPr>
          <w:color w:val="000000" w:themeColor="text1"/>
          <w:sz w:val="36"/>
          <w:szCs w:val="36"/>
        </w:rPr>
      </w:pPr>
    </w:p>
    <w:p w14:paraId="26B01484" w14:textId="77777777" w:rsidR="00005185" w:rsidRPr="00BA02ED" w:rsidRDefault="00005185" w:rsidP="00F808A3">
      <w:pPr>
        <w:spacing w:after="120"/>
        <w:rPr>
          <w:color w:val="000000" w:themeColor="text1"/>
          <w:sz w:val="36"/>
          <w:szCs w:val="36"/>
        </w:rPr>
      </w:pPr>
    </w:p>
    <w:p w14:paraId="5A1580C7" w14:textId="3A88A1B3" w:rsidR="00005185" w:rsidRPr="00D10A48" w:rsidRDefault="00005185" w:rsidP="00F808A3">
      <w:pPr>
        <w:pStyle w:val="Heading3"/>
        <w:spacing w:before="0" w:after="120"/>
        <w:jc w:val="center"/>
        <w:rPr>
          <w:sz w:val="44"/>
          <w:szCs w:val="44"/>
        </w:rPr>
      </w:pPr>
      <w:bookmarkStart w:id="4" w:name="_Toc141268247"/>
      <w:r w:rsidRPr="00D10A48">
        <w:rPr>
          <w:sz w:val="44"/>
          <w:szCs w:val="44"/>
        </w:rPr>
        <w:t>NEVELÉSI PROGRAM</w:t>
      </w:r>
      <w:bookmarkEnd w:id="4"/>
    </w:p>
    <w:p w14:paraId="05FA472F" w14:textId="3106BCBD" w:rsidR="00005185" w:rsidRPr="00BA02ED" w:rsidRDefault="00005185" w:rsidP="00F808A3">
      <w:pPr>
        <w:tabs>
          <w:tab w:val="left" w:pos="4111"/>
        </w:tabs>
        <w:spacing w:after="120"/>
        <w:jc w:val="center"/>
        <w:rPr>
          <w:color w:val="000000" w:themeColor="text1"/>
        </w:rPr>
      </w:pPr>
    </w:p>
    <w:p w14:paraId="6D899756" w14:textId="4C0FC02E" w:rsidR="00005185" w:rsidRPr="00BA02ED" w:rsidRDefault="00005185" w:rsidP="00F808A3">
      <w:pPr>
        <w:pStyle w:val="Heading2"/>
        <w:tabs>
          <w:tab w:val="left" w:pos="4111"/>
        </w:tabs>
        <w:spacing w:before="0" w:after="120" w:line="240" w:lineRule="auto"/>
        <w:rPr>
          <w:color w:val="000000" w:themeColor="text1"/>
        </w:rPr>
      </w:pPr>
      <w:bookmarkStart w:id="5" w:name="_Toc43223653"/>
    </w:p>
    <w:p w14:paraId="134C6F58" w14:textId="76583325" w:rsidR="00005185" w:rsidRPr="00BA02ED" w:rsidRDefault="00005185" w:rsidP="00F808A3">
      <w:pPr>
        <w:spacing w:after="120"/>
        <w:rPr>
          <w:color w:val="000000" w:themeColor="text1"/>
        </w:rPr>
      </w:pPr>
    </w:p>
    <w:p w14:paraId="30AF0AC7" w14:textId="2C686F51" w:rsidR="00005185" w:rsidRPr="00BA02ED" w:rsidRDefault="00005185" w:rsidP="00F808A3">
      <w:pPr>
        <w:spacing w:after="120"/>
        <w:rPr>
          <w:color w:val="000000" w:themeColor="text1"/>
        </w:rPr>
      </w:pPr>
    </w:p>
    <w:p w14:paraId="3D833511" w14:textId="4B493379" w:rsidR="00005185" w:rsidRPr="00BA02ED" w:rsidRDefault="00005185" w:rsidP="00F808A3">
      <w:pPr>
        <w:spacing w:after="120"/>
        <w:rPr>
          <w:color w:val="000000" w:themeColor="text1"/>
        </w:rPr>
      </w:pPr>
    </w:p>
    <w:p w14:paraId="52488F15" w14:textId="12CE8AD7" w:rsidR="00005185" w:rsidRPr="00BA02ED" w:rsidRDefault="00005185" w:rsidP="00F808A3">
      <w:pPr>
        <w:spacing w:after="120"/>
        <w:rPr>
          <w:color w:val="000000" w:themeColor="text1"/>
        </w:rPr>
      </w:pPr>
    </w:p>
    <w:p w14:paraId="18B123C3" w14:textId="224AA388" w:rsidR="00005185" w:rsidRPr="00BA02ED" w:rsidRDefault="00005185" w:rsidP="00F808A3">
      <w:pPr>
        <w:spacing w:after="120"/>
        <w:rPr>
          <w:color w:val="000000" w:themeColor="text1"/>
        </w:rPr>
      </w:pPr>
    </w:p>
    <w:p w14:paraId="24705D91" w14:textId="754736DD" w:rsidR="00005185" w:rsidRPr="00BA02ED" w:rsidRDefault="00005185" w:rsidP="00F808A3">
      <w:pPr>
        <w:spacing w:after="120"/>
        <w:rPr>
          <w:color w:val="000000" w:themeColor="text1"/>
        </w:rPr>
      </w:pPr>
    </w:p>
    <w:p w14:paraId="4810BB4A" w14:textId="424AF8B0" w:rsidR="00005185" w:rsidRPr="00BA02ED" w:rsidRDefault="00005185" w:rsidP="00F808A3">
      <w:pPr>
        <w:spacing w:after="120"/>
        <w:rPr>
          <w:color w:val="000000" w:themeColor="text1"/>
        </w:rPr>
      </w:pPr>
    </w:p>
    <w:p w14:paraId="5133561F" w14:textId="7E60783E" w:rsidR="00005185" w:rsidRPr="00BA02ED" w:rsidRDefault="00005185" w:rsidP="00F808A3">
      <w:pPr>
        <w:spacing w:after="120"/>
        <w:rPr>
          <w:color w:val="000000" w:themeColor="text1"/>
        </w:rPr>
      </w:pPr>
    </w:p>
    <w:p w14:paraId="55F1EE90" w14:textId="0BB5E32A" w:rsidR="00005185" w:rsidRPr="00BA02ED" w:rsidRDefault="00005185" w:rsidP="00F808A3">
      <w:pPr>
        <w:spacing w:after="120"/>
        <w:rPr>
          <w:color w:val="000000" w:themeColor="text1"/>
        </w:rPr>
      </w:pPr>
    </w:p>
    <w:p w14:paraId="5BD87B0D" w14:textId="6D911949" w:rsidR="00005185" w:rsidRPr="00BA02ED" w:rsidRDefault="00005185" w:rsidP="00F808A3">
      <w:pPr>
        <w:spacing w:after="120"/>
        <w:rPr>
          <w:color w:val="000000" w:themeColor="text1"/>
        </w:rPr>
      </w:pPr>
    </w:p>
    <w:p w14:paraId="7283F83B" w14:textId="4BD6F33B" w:rsidR="00E16641" w:rsidRPr="00BA02ED" w:rsidRDefault="00E16641" w:rsidP="00F808A3">
      <w:pPr>
        <w:spacing w:after="120"/>
        <w:rPr>
          <w:color w:val="000000" w:themeColor="text1"/>
        </w:rPr>
      </w:pPr>
    </w:p>
    <w:p w14:paraId="103E0BC2" w14:textId="3755C57A" w:rsidR="00E16641" w:rsidRPr="00BA02ED" w:rsidRDefault="00E16641" w:rsidP="00F808A3">
      <w:pPr>
        <w:spacing w:after="120"/>
        <w:rPr>
          <w:color w:val="000000" w:themeColor="text1"/>
        </w:rPr>
      </w:pPr>
    </w:p>
    <w:p w14:paraId="7085B568" w14:textId="548D39B0" w:rsidR="00E16641" w:rsidRPr="00BA02ED" w:rsidRDefault="00E16641" w:rsidP="00F808A3">
      <w:pPr>
        <w:spacing w:after="120"/>
        <w:rPr>
          <w:color w:val="000000" w:themeColor="text1"/>
        </w:rPr>
      </w:pPr>
    </w:p>
    <w:p w14:paraId="48EAE5C9" w14:textId="767E297B" w:rsidR="00E16641" w:rsidRPr="00BA02ED" w:rsidRDefault="00E16641" w:rsidP="00F808A3">
      <w:pPr>
        <w:spacing w:after="120"/>
        <w:rPr>
          <w:color w:val="000000" w:themeColor="text1"/>
        </w:rPr>
      </w:pPr>
    </w:p>
    <w:p w14:paraId="610A4F3D" w14:textId="638EC53A" w:rsidR="00E16641" w:rsidRPr="00BA02ED" w:rsidRDefault="00E16641" w:rsidP="00F808A3">
      <w:pPr>
        <w:spacing w:after="120"/>
        <w:rPr>
          <w:color w:val="000000" w:themeColor="text1"/>
        </w:rPr>
      </w:pPr>
    </w:p>
    <w:p w14:paraId="77313BC0" w14:textId="36CE345B" w:rsidR="00E16641" w:rsidRPr="00BA02ED" w:rsidRDefault="00E16641" w:rsidP="00F808A3">
      <w:pPr>
        <w:spacing w:after="120"/>
        <w:rPr>
          <w:color w:val="000000" w:themeColor="text1"/>
        </w:rPr>
      </w:pPr>
    </w:p>
    <w:p w14:paraId="1FBB476D" w14:textId="6EAFD532" w:rsidR="00E16641" w:rsidRPr="00BA02ED" w:rsidRDefault="00E16641" w:rsidP="00F808A3">
      <w:pPr>
        <w:spacing w:after="120"/>
        <w:rPr>
          <w:color w:val="000000" w:themeColor="text1"/>
        </w:rPr>
      </w:pPr>
    </w:p>
    <w:p w14:paraId="6A92CCA2" w14:textId="1CC14B3B" w:rsidR="00E16641" w:rsidRPr="00BA02ED" w:rsidRDefault="00E16641" w:rsidP="00F808A3">
      <w:pPr>
        <w:spacing w:after="120"/>
        <w:rPr>
          <w:color w:val="000000" w:themeColor="text1"/>
        </w:rPr>
      </w:pPr>
    </w:p>
    <w:p w14:paraId="3E6FCAE2" w14:textId="61C71FA2" w:rsidR="00E16641" w:rsidRPr="00BA02ED" w:rsidRDefault="00E16641" w:rsidP="00F808A3">
      <w:pPr>
        <w:spacing w:after="120"/>
        <w:rPr>
          <w:color w:val="000000" w:themeColor="text1"/>
        </w:rPr>
      </w:pPr>
    </w:p>
    <w:p w14:paraId="527FA019" w14:textId="77777777" w:rsidR="00005185" w:rsidRPr="00D10A48" w:rsidRDefault="00005185" w:rsidP="00F808A3">
      <w:pPr>
        <w:pStyle w:val="Heading3"/>
        <w:spacing w:before="0" w:after="120"/>
        <w:jc w:val="center"/>
        <w:rPr>
          <w:sz w:val="32"/>
          <w:szCs w:val="32"/>
        </w:rPr>
      </w:pPr>
      <w:bookmarkStart w:id="6" w:name="_Toc141268248"/>
      <w:r w:rsidRPr="00D10A48">
        <w:rPr>
          <w:sz w:val="32"/>
          <w:szCs w:val="32"/>
        </w:rPr>
        <w:lastRenderedPageBreak/>
        <w:t>Nevelő-oktató munka alapelvei, céljai, feladatai, eljárásai, eszközei, eredményei</w:t>
      </w:r>
      <w:bookmarkEnd w:id="5"/>
      <w:bookmarkEnd w:id="6"/>
    </w:p>
    <w:p w14:paraId="47697867" w14:textId="77777777" w:rsidR="00005185" w:rsidRPr="00BA02ED" w:rsidRDefault="00005185" w:rsidP="00F808A3">
      <w:pPr>
        <w:autoSpaceDE w:val="0"/>
        <w:autoSpaceDN w:val="0"/>
        <w:spacing w:after="120"/>
        <w:jc w:val="both"/>
        <w:rPr>
          <w:b/>
          <w:i/>
          <w:color w:val="000000" w:themeColor="text1"/>
          <w:u w:val="single"/>
        </w:rPr>
      </w:pPr>
      <w:bookmarkStart w:id="7" w:name="_Toc43223656"/>
      <w:r w:rsidRPr="00BA02ED">
        <w:rPr>
          <w:b/>
          <w:i/>
          <w:color w:val="000000" w:themeColor="text1"/>
          <w:u w:val="single"/>
        </w:rPr>
        <w:t>Alapelvek:</w:t>
      </w:r>
    </w:p>
    <w:p w14:paraId="21A28FBC" w14:textId="77777777" w:rsidR="00005185" w:rsidRPr="00BA02ED" w:rsidRDefault="00005185" w:rsidP="00F808A3">
      <w:pPr>
        <w:spacing w:after="120"/>
        <w:jc w:val="both"/>
        <w:rPr>
          <w:b/>
          <w:color w:val="000000" w:themeColor="text1"/>
        </w:rPr>
      </w:pPr>
      <w:r w:rsidRPr="00BA02ED">
        <w:rPr>
          <w:b/>
          <w:color w:val="000000" w:themeColor="text1"/>
        </w:rPr>
        <w:t>Nevelő - oktató munkánk során a személyiség harmonikus fejlesztése érdekében az alábbi alapelveket tartjuk szem előtt.</w:t>
      </w:r>
    </w:p>
    <w:p w14:paraId="273BC8A3" w14:textId="77777777" w:rsidR="00005185" w:rsidRPr="00BA02ED" w:rsidRDefault="00005185" w:rsidP="00F808A3">
      <w:pPr>
        <w:spacing w:after="120"/>
        <w:jc w:val="both"/>
        <w:rPr>
          <w:color w:val="000000" w:themeColor="text1"/>
        </w:rPr>
      </w:pPr>
      <w:r w:rsidRPr="00BA02ED">
        <w:rPr>
          <w:color w:val="000000" w:themeColor="text1"/>
        </w:rPr>
        <w:t>Pedagógiai alapelvünk, hogy:</w:t>
      </w:r>
    </w:p>
    <w:p w14:paraId="27E14797"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iskolánk nevelő – oktató munkájában a demokratizmus, a humanizmus, az egyén tisztelete, a lelkiismereti szabadság, a személyiség fejlődése, az alapvető közösségek (család, nemzet, az európai nemzetek közössége, az emberiség) együttműködésének kibontakoztatása, a népek, nemzetek, nemzetiségi, etnikai csoportok és a nemek egyenlősége, a szolidaritás és a tolerancia értékei hatják át a tanítási-tanulási folyamatokat;</w:t>
      </w:r>
    </w:p>
    <w:p w14:paraId="0884252E"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alapvető jelentőséget tulajdonítunk a kulcskompetenciák kialakításának, az egész életen át tartó tanuláshoz szükséges motívumok és tanulási képességek kiművelésének;</w:t>
      </w:r>
    </w:p>
    <w:p w14:paraId="50930776"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kiemelt figyelmet fordítunk az emberiség előtt álló közös problémákra és a különböző kultúrák iránti nyitottságra;</w:t>
      </w:r>
    </w:p>
    <w:p w14:paraId="33922B16" w14:textId="4F59A7B1" w:rsidR="00005185" w:rsidRPr="00BA02ED" w:rsidRDefault="00005185" w:rsidP="00F808A3">
      <w:pPr>
        <w:numPr>
          <w:ilvl w:val="0"/>
          <w:numId w:val="245"/>
        </w:numPr>
        <w:spacing w:after="120"/>
        <w:jc w:val="both"/>
        <w:rPr>
          <w:color w:val="000000" w:themeColor="text1"/>
        </w:rPr>
      </w:pPr>
      <w:r w:rsidRPr="00BA02ED">
        <w:rPr>
          <w:color w:val="000000" w:themeColor="text1"/>
        </w:rPr>
        <w:t>pedagógiánk elfogadott alapelve: a komplexitás elve, azaz annak állandó figyelembevétele, hogy a nevelés során biológiai, fiziológiai, pszichológiai és társadalmi törvényszerűségek hatásával kell számolnunk;</w:t>
      </w:r>
    </w:p>
    <w:p w14:paraId="098BB014"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 nevelés két alapvető tényezője: a pedagógus és a növendék egyenrangú félként vesz részt a folyamatban, közöttük aktív kölcsönhatás van;</w:t>
      </w:r>
    </w:p>
    <w:p w14:paraId="4EEEB4E0"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 nevelő vezető, irányító, kezdeményező szerepe érvényesül a pedagógiai légkör kialakításában, a tanulók aktivitásának kibontakoztatásában, tevékenységük megszervezésében, személyiségük fejlesztésében;</w:t>
      </w:r>
    </w:p>
    <w:p w14:paraId="369DC566" w14:textId="3D83067F" w:rsidR="00005185" w:rsidRPr="00BA02ED" w:rsidRDefault="00005185" w:rsidP="00F808A3">
      <w:pPr>
        <w:numPr>
          <w:ilvl w:val="0"/>
          <w:numId w:val="245"/>
        </w:numPr>
        <w:spacing w:after="120"/>
        <w:jc w:val="both"/>
        <w:rPr>
          <w:color w:val="000000" w:themeColor="text1"/>
        </w:rPr>
      </w:pPr>
      <w:r w:rsidRPr="00BA02ED">
        <w:rPr>
          <w:color w:val="000000" w:themeColor="text1"/>
        </w:rPr>
        <w:t>a közösségek biztosítanak terepet a növendékek önállóságának, öntevékenységének, önkormányzó képességének kibontakoztatásához;</w:t>
      </w:r>
    </w:p>
    <w:p w14:paraId="5DAAB398"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az iskola valamennyi dolgozója és tanulója kölcsönösen tiszteletben tartja egymás emberi méltóságát;</w:t>
      </w:r>
    </w:p>
    <w:p w14:paraId="78B8AA61"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minden iskolai tevékenységünket - az oktatás és nevelés terén egyaránt - a gyermekek okos szeretete hatja át;</w:t>
      </w:r>
    </w:p>
    <w:p w14:paraId="5F6D351C" w14:textId="77777777" w:rsidR="00005185" w:rsidRPr="00BA02ED" w:rsidRDefault="00005185" w:rsidP="00F808A3">
      <w:pPr>
        <w:numPr>
          <w:ilvl w:val="0"/>
          <w:numId w:val="242"/>
        </w:numPr>
        <w:spacing w:after="120"/>
        <w:jc w:val="both"/>
        <w:rPr>
          <w:color w:val="000000" w:themeColor="text1"/>
        </w:rPr>
      </w:pPr>
      <w:r w:rsidRPr="00BA02ED">
        <w:rPr>
          <w:color w:val="000000" w:themeColor="text1"/>
        </w:rPr>
        <w:t>iskolánk a fiatalokat felkészíti az önálló ismeretszerzésre és önművelésre, ennek feltétele a tanulási képességek és szilárd alapkészségek kialakítása;</w:t>
      </w:r>
    </w:p>
    <w:p w14:paraId="7B9B6655" w14:textId="77777777" w:rsidR="00005185" w:rsidRPr="00BA02ED" w:rsidRDefault="00005185" w:rsidP="00F808A3">
      <w:pPr>
        <w:numPr>
          <w:ilvl w:val="0"/>
          <w:numId w:val="242"/>
        </w:numPr>
        <w:spacing w:after="120"/>
        <w:jc w:val="both"/>
        <w:rPr>
          <w:color w:val="000000" w:themeColor="text1"/>
        </w:rPr>
      </w:pPr>
      <w:r w:rsidRPr="00BA02ED">
        <w:rPr>
          <w:color w:val="000000" w:themeColor="text1"/>
        </w:rPr>
        <w:t>a tanulás tervezésében, szervezésében és irányításában a tevékenység-központú tanítási gyakorlatot honosítjuk meg, mely életszerű helyzetek teremtésével alkalmat nyújt konkrét élmények és tapasztalatok gyűjtésére;</w:t>
      </w:r>
    </w:p>
    <w:p w14:paraId="13B1D20D" w14:textId="77777777" w:rsidR="00005185" w:rsidRPr="00BA02ED" w:rsidRDefault="00005185" w:rsidP="00F808A3">
      <w:pPr>
        <w:numPr>
          <w:ilvl w:val="0"/>
          <w:numId w:val="243"/>
        </w:numPr>
        <w:spacing w:after="120"/>
        <w:jc w:val="both"/>
        <w:rPr>
          <w:color w:val="000000" w:themeColor="text1"/>
        </w:rPr>
      </w:pPr>
      <w:r w:rsidRPr="00BA02ED">
        <w:rPr>
          <w:color w:val="000000" w:themeColor="text1"/>
        </w:rPr>
        <w:t>alkotó pedagógiai klímát teremtünk az eredményes munka érdekében;</w:t>
      </w:r>
    </w:p>
    <w:p w14:paraId="27D40A46" w14:textId="77777777" w:rsidR="00005185" w:rsidRPr="00BA02ED" w:rsidRDefault="00005185" w:rsidP="00F808A3">
      <w:pPr>
        <w:numPr>
          <w:ilvl w:val="0"/>
          <w:numId w:val="243"/>
        </w:numPr>
        <w:spacing w:after="120"/>
        <w:jc w:val="both"/>
        <w:rPr>
          <w:color w:val="000000" w:themeColor="text1"/>
        </w:rPr>
      </w:pPr>
      <w:r w:rsidRPr="00BA02ED">
        <w:rPr>
          <w:color w:val="000000" w:themeColor="text1"/>
        </w:rPr>
        <w:t>minden tanulónak biztosítjuk az egyéni adottságai, képessége és tehetsége szerint az önmegvalósítás lehetőségét;</w:t>
      </w:r>
    </w:p>
    <w:p w14:paraId="0C9AF932" w14:textId="77777777" w:rsidR="00005185" w:rsidRPr="00BA02ED" w:rsidRDefault="00005185" w:rsidP="00F808A3">
      <w:pPr>
        <w:numPr>
          <w:ilvl w:val="0"/>
          <w:numId w:val="243"/>
        </w:numPr>
        <w:spacing w:after="120"/>
        <w:jc w:val="both"/>
        <w:rPr>
          <w:color w:val="000000" w:themeColor="text1"/>
        </w:rPr>
      </w:pPr>
      <w:r w:rsidRPr="00BA02ED">
        <w:rPr>
          <w:color w:val="000000" w:themeColor="text1"/>
        </w:rPr>
        <w:t>az egyéni szükségletek szerint megfelelő feltételeket nyújtunk gyermekeinknek a tanulási esélyegyenlőség megteremtéséhez;</w:t>
      </w:r>
    </w:p>
    <w:p w14:paraId="3056BDDE" w14:textId="77777777" w:rsidR="00005185" w:rsidRPr="00BA02ED" w:rsidRDefault="00005185" w:rsidP="00F808A3">
      <w:pPr>
        <w:numPr>
          <w:ilvl w:val="0"/>
          <w:numId w:val="243"/>
        </w:numPr>
        <w:spacing w:after="120"/>
        <w:jc w:val="both"/>
        <w:rPr>
          <w:color w:val="000000" w:themeColor="text1"/>
        </w:rPr>
      </w:pPr>
      <w:r w:rsidRPr="00BA02ED">
        <w:rPr>
          <w:bCs/>
          <w:color w:val="000000" w:themeColor="text1"/>
        </w:rPr>
        <w:t xml:space="preserve">minden támogatást megadunk ahhoz, hogy tanítványaink elsajátítsák </w:t>
      </w:r>
      <w:r w:rsidRPr="00BA02ED">
        <w:rPr>
          <w:color w:val="000000" w:themeColor="text1"/>
        </w:rPr>
        <w:t>az élethosszig tartó tanulás alapjait</w:t>
      </w:r>
      <w:r w:rsidRPr="00BA02ED">
        <w:rPr>
          <w:bCs/>
          <w:color w:val="000000" w:themeColor="text1"/>
        </w:rPr>
        <w:t xml:space="preserve">, valamint a folyamatot megkönnyítő képességeket, készségeket és </w:t>
      </w:r>
      <w:r w:rsidRPr="00BA02ED">
        <w:rPr>
          <w:color w:val="000000" w:themeColor="text1"/>
        </w:rPr>
        <w:lastRenderedPageBreak/>
        <w:t>kompetenciákat: a szövegértési – szövegalkotási, matematikai – logikai, szociális, életviteli és környezeti, az életpálya-építési, idegen nyelvi, valamint az infokommunikációs technológiákat;</w:t>
      </w:r>
    </w:p>
    <w:p w14:paraId="0ABECB2A" w14:textId="77777777" w:rsidR="00005185" w:rsidRPr="00BA02ED" w:rsidRDefault="00005185" w:rsidP="00F808A3">
      <w:pPr>
        <w:numPr>
          <w:ilvl w:val="0"/>
          <w:numId w:val="243"/>
        </w:numPr>
        <w:spacing w:after="120"/>
        <w:jc w:val="both"/>
        <w:rPr>
          <w:color w:val="000000" w:themeColor="text1"/>
        </w:rPr>
      </w:pPr>
      <w:r w:rsidRPr="00BA02ED">
        <w:rPr>
          <w:color w:val="000000" w:themeColor="text1"/>
        </w:rPr>
        <w:t>a kompetencia alapú oktatás során az ismereteket – készségeket és attitűdöket kölcsönhatásban fejlesztjük;</w:t>
      </w:r>
    </w:p>
    <w:p w14:paraId="5484B1BE" w14:textId="77777777" w:rsidR="00005185" w:rsidRPr="00BA02ED" w:rsidRDefault="00005185" w:rsidP="00F808A3">
      <w:pPr>
        <w:numPr>
          <w:ilvl w:val="0"/>
          <w:numId w:val="243"/>
        </w:numPr>
        <w:spacing w:after="120"/>
        <w:jc w:val="both"/>
        <w:rPr>
          <w:color w:val="000000" w:themeColor="text1"/>
        </w:rPr>
      </w:pPr>
      <w:r w:rsidRPr="00BA02ED">
        <w:rPr>
          <w:color w:val="000000" w:themeColor="text1"/>
        </w:rPr>
        <w:t>hatékony felzárkóztató munkával támogatást adunk a szociokulturális hátrányok leküzdéséhez;</w:t>
      </w:r>
    </w:p>
    <w:p w14:paraId="01A3BBAA" w14:textId="77777777" w:rsidR="00005185" w:rsidRPr="00BA02ED" w:rsidRDefault="00005185" w:rsidP="00F808A3">
      <w:pPr>
        <w:numPr>
          <w:ilvl w:val="0"/>
          <w:numId w:val="244"/>
        </w:numPr>
        <w:spacing w:after="120"/>
        <w:jc w:val="both"/>
        <w:rPr>
          <w:color w:val="000000" w:themeColor="text1"/>
        </w:rPr>
      </w:pPr>
      <w:r w:rsidRPr="00BA02ED">
        <w:rPr>
          <w:color w:val="000000" w:themeColor="text1"/>
        </w:rPr>
        <w:t>iskolánk segíti a világban való eligazodást az idegen nyelvek oktatásával;</w:t>
      </w:r>
    </w:p>
    <w:p w14:paraId="016322FB" w14:textId="77777777" w:rsidR="00005185" w:rsidRPr="00BA02ED" w:rsidRDefault="00005185" w:rsidP="00F808A3">
      <w:pPr>
        <w:numPr>
          <w:ilvl w:val="0"/>
          <w:numId w:val="244"/>
        </w:numPr>
        <w:spacing w:after="120"/>
        <w:jc w:val="both"/>
        <w:rPr>
          <w:color w:val="000000" w:themeColor="text1"/>
        </w:rPr>
      </w:pPr>
      <w:r w:rsidRPr="00BA02ED">
        <w:rPr>
          <w:color w:val="000000" w:themeColor="text1"/>
        </w:rPr>
        <w:t>az általános társadalmi modernizációt követve lépést tartunk az informatikai forradalommal;</w:t>
      </w:r>
    </w:p>
    <w:p w14:paraId="5341AFD4" w14:textId="77777777" w:rsidR="00005185" w:rsidRPr="00BA02ED" w:rsidRDefault="00005185" w:rsidP="00F808A3">
      <w:pPr>
        <w:numPr>
          <w:ilvl w:val="0"/>
          <w:numId w:val="243"/>
        </w:numPr>
        <w:spacing w:after="120"/>
        <w:jc w:val="both"/>
        <w:rPr>
          <w:color w:val="000000" w:themeColor="text1"/>
        </w:rPr>
      </w:pPr>
      <w:r w:rsidRPr="00BA02ED">
        <w:rPr>
          <w:color w:val="000000" w:themeColor="text1"/>
        </w:rPr>
        <w:t>az egyéni adottságokat figyelembe véve kialakítjuk tanítványainkban a teljesítményorientált beállítódást, az önálló tanulás képességét;</w:t>
      </w:r>
    </w:p>
    <w:p w14:paraId="1A0349A5" w14:textId="77777777" w:rsidR="00005185" w:rsidRPr="00BA02ED" w:rsidRDefault="00005185" w:rsidP="00F808A3">
      <w:pPr>
        <w:numPr>
          <w:ilvl w:val="0"/>
          <w:numId w:val="243"/>
        </w:numPr>
        <w:spacing w:after="120"/>
        <w:jc w:val="both"/>
        <w:rPr>
          <w:color w:val="000000" w:themeColor="text1"/>
        </w:rPr>
      </w:pPr>
      <w:r w:rsidRPr="00BA02ED">
        <w:rPr>
          <w:color w:val="000000" w:themeColor="text1"/>
        </w:rPr>
        <w:t>a nevelési - oktatási folyamatokban következetes „emberléptékű” követelményeket támasztunk;</w:t>
      </w:r>
    </w:p>
    <w:p w14:paraId="0B2D0035" w14:textId="77777777" w:rsidR="00005185" w:rsidRPr="00BA02ED" w:rsidRDefault="00005185" w:rsidP="00F808A3">
      <w:pPr>
        <w:numPr>
          <w:ilvl w:val="0"/>
          <w:numId w:val="243"/>
        </w:numPr>
        <w:spacing w:after="120"/>
        <w:jc w:val="both"/>
        <w:rPr>
          <w:color w:val="000000" w:themeColor="text1"/>
        </w:rPr>
      </w:pPr>
      <w:r w:rsidRPr="00BA02ED">
        <w:rPr>
          <w:color w:val="000000" w:themeColor="text1"/>
        </w:rPr>
        <w:t>a szociális, életviteli és környezeti kompetencia fejlesztését az ember és társadalom műveltségi blokk mindhárom aspektusa szolgálja: a történelem, az emberismeret és a társadalomismeret (jelenismeret);</w:t>
      </w:r>
    </w:p>
    <w:p w14:paraId="586DACBF" w14:textId="77777777" w:rsidR="00005185" w:rsidRPr="00BA02ED" w:rsidRDefault="00005185" w:rsidP="00F808A3">
      <w:pPr>
        <w:numPr>
          <w:ilvl w:val="0"/>
          <w:numId w:val="244"/>
        </w:numPr>
        <w:spacing w:after="120"/>
        <w:jc w:val="both"/>
        <w:rPr>
          <w:color w:val="000000" w:themeColor="text1"/>
        </w:rPr>
      </w:pPr>
      <w:r w:rsidRPr="00BA02ED">
        <w:rPr>
          <w:color w:val="000000" w:themeColor="text1"/>
        </w:rPr>
        <w:t>megalapozzuk a konstruktív életvezetés, az egyéni életpálya-építés és egészséges életmód készségét;</w:t>
      </w:r>
    </w:p>
    <w:p w14:paraId="0288FDC6" w14:textId="669CFDC4" w:rsidR="00005185" w:rsidRPr="00BA02ED" w:rsidRDefault="00005185" w:rsidP="00F808A3">
      <w:pPr>
        <w:numPr>
          <w:ilvl w:val="0"/>
          <w:numId w:val="244"/>
        </w:numPr>
        <w:spacing w:after="120"/>
        <w:jc w:val="both"/>
        <w:rPr>
          <w:color w:val="000000" w:themeColor="text1"/>
        </w:rPr>
      </w:pPr>
      <w:r w:rsidRPr="00BA02ED">
        <w:rPr>
          <w:color w:val="000000" w:themeColor="text1"/>
        </w:rPr>
        <w:t>reális önismeret és életszemlélet kialakításával segítjük a megfelelő továbbtanulási irány illetve pálya kiválasztását;</w:t>
      </w:r>
    </w:p>
    <w:p w14:paraId="5C7C34FF" w14:textId="2FC03AEB" w:rsidR="00005185" w:rsidRPr="00BA02ED" w:rsidRDefault="00005185" w:rsidP="00F808A3">
      <w:pPr>
        <w:numPr>
          <w:ilvl w:val="0"/>
          <w:numId w:val="244"/>
        </w:numPr>
        <w:spacing w:after="120"/>
        <w:jc w:val="both"/>
        <w:rPr>
          <w:color w:val="000000" w:themeColor="text1"/>
        </w:rPr>
      </w:pPr>
      <w:r w:rsidRPr="00BA02ED">
        <w:rPr>
          <w:color w:val="000000" w:themeColor="text1"/>
        </w:rPr>
        <w:t>a kommunikációs - és viselkedéskultúra elsajátíttatásával kialakítjuk a tárgyi és személyes világukban való eligazodás képességét;</w:t>
      </w:r>
    </w:p>
    <w:p w14:paraId="240A10F4" w14:textId="77777777" w:rsidR="00005185" w:rsidRPr="00BA02ED" w:rsidRDefault="00005185" w:rsidP="00F808A3">
      <w:pPr>
        <w:numPr>
          <w:ilvl w:val="0"/>
          <w:numId w:val="244"/>
        </w:numPr>
        <w:spacing w:after="120"/>
        <w:jc w:val="both"/>
        <w:rPr>
          <w:color w:val="000000" w:themeColor="text1"/>
        </w:rPr>
      </w:pPr>
      <w:r w:rsidRPr="00BA02ED">
        <w:rPr>
          <w:color w:val="000000" w:themeColor="text1"/>
        </w:rPr>
        <w:t>alapvető értéknek tekintjük a szűkebb és tágabb hazához való kötődés érzését, környezetünk megismerésének és megóvásának igényét;</w:t>
      </w:r>
    </w:p>
    <w:p w14:paraId="313923DA" w14:textId="77777777" w:rsidR="00005185" w:rsidRPr="00BA02ED" w:rsidRDefault="00005185" w:rsidP="00F808A3">
      <w:pPr>
        <w:numPr>
          <w:ilvl w:val="0"/>
          <w:numId w:val="244"/>
        </w:numPr>
        <w:spacing w:after="120"/>
        <w:jc w:val="both"/>
        <w:rPr>
          <w:color w:val="000000" w:themeColor="text1"/>
        </w:rPr>
      </w:pPr>
      <w:r w:rsidRPr="00BA02ED">
        <w:rPr>
          <w:color w:val="000000" w:themeColor="text1"/>
        </w:rPr>
        <w:t>a NAT valamennyi műveltségi területe szolgálja a kulcskompetenciák fejlesztését: a magyar nyelv és irodalom; az élő idegen nyelv; a matematika; az ember és társadalom; ember a természetben; földünk – környezetünk; a művészetek; az informatika; az életviteli és gyakorlati ismeretek; a testnevelés és sport;</w:t>
      </w:r>
    </w:p>
    <w:p w14:paraId="78213969" w14:textId="77777777" w:rsidR="00005185" w:rsidRPr="00BA02ED" w:rsidRDefault="00005185" w:rsidP="00F808A3">
      <w:pPr>
        <w:numPr>
          <w:ilvl w:val="0"/>
          <w:numId w:val="244"/>
        </w:numPr>
        <w:spacing w:after="120"/>
        <w:jc w:val="both"/>
        <w:rPr>
          <w:color w:val="000000" w:themeColor="text1"/>
        </w:rPr>
      </w:pPr>
      <w:r w:rsidRPr="00BA02ED">
        <w:rPr>
          <w:color w:val="000000" w:themeColor="text1"/>
        </w:rPr>
        <w:t>a képesség-kibontakoztató felkészítés a személyiségfejlesztés, a közösségfejlesztés segítségével járul hozzá a tanulási kudarcból, a szociális hátrányból eredő lemaradás csökkentéséhez, a tanuló egyéni képességének, tehetségének kibontakoztatásához, tanulási. továbbtanulási esélyének növeléséhez.</w:t>
      </w:r>
    </w:p>
    <w:bookmarkEnd w:id="7"/>
    <w:p w14:paraId="1555DAD8" w14:textId="3AFFC385" w:rsidR="00005185" w:rsidRPr="00BA02ED" w:rsidRDefault="00005185" w:rsidP="00F808A3">
      <w:pPr>
        <w:spacing w:after="120"/>
        <w:jc w:val="both"/>
        <w:rPr>
          <w:b/>
          <w:bCs/>
          <w:color w:val="000000" w:themeColor="text1"/>
        </w:rPr>
      </w:pPr>
      <w:r w:rsidRPr="00BA02ED">
        <w:rPr>
          <w:b/>
          <w:bCs/>
          <w:color w:val="000000" w:themeColor="text1"/>
        </w:rPr>
        <w:t>Célok:</w:t>
      </w:r>
    </w:p>
    <w:p w14:paraId="7686E905" w14:textId="072BCECE" w:rsidR="00005185" w:rsidRPr="00BA02ED" w:rsidRDefault="00005185" w:rsidP="00F808A3">
      <w:pPr>
        <w:tabs>
          <w:tab w:val="left" w:pos="4111"/>
        </w:tabs>
        <w:spacing w:after="120"/>
        <w:jc w:val="both"/>
        <w:rPr>
          <w:color w:val="000000" w:themeColor="text1"/>
        </w:rPr>
      </w:pPr>
      <w:bookmarkStart w:id="8" w:name="_Hlk33686075"/>
      <w:r w:rsidRPr="00BA02ED">
        <w:rPr>
          <w:color w:val="000000" w:themeColor="text1"/>
        </w:rPr>
        <w:t>Az iskola célja, hogy a családdal együttműködve : cselekvő elkötelezettségre neveljen az igazság és az igazságosság, a jó és a szép iránt, fejlessze a harmonikus személyiség kibontakoztatásához szükséges szellemi, érzelmi, erkölcsi, társas és testi képességeket.</w:t>
      </w:r>
    </w:p>
    <w:p w14:paraId="7750C716" w14:textId="36A9774C" w:rsidR="00005185" w:rsidRPr="00BA02ED" w:rsidRDefault="00005185" w:rsidP="00F808A3">
      <w:pPr>
        <w:tabs>
          <w:tab w:val="left" w:pos="4111"/>
        </w:tabs>
        <w:spacing w:after="120"/>
        <w:jc w:val="both"/>
        <w:rPr>
          <w:color w:val="000000" w:themeColor="text1"/>
        </w:rPr>
      </w:pPr>
      <w:r w:rsidRPr="00BA02ED">
        <w:rPr>
          <w:color w:val="000000" w:themeColor="text1"/>
        </w:rPr>
        <w:t>Ezáltal járul hozzá ahhoz, hogy tanulóink:</w:t>
      </w:r>
    </w:p>
    <w:p w14:paraId="70F27FBD" w14:textId="77777777" w:rsidR="00005185" w:rsidRPr="00BA02ED" w:rsidRDefault="00005185" w:rsidP="00F808A3">
      <w:pPr>
        <w:pStyle w:val="ListParagraph"/>
        <w:numPr>
          <w:ilvl w:val="1"/>
          <w:numId w:val="206"/>
        </w:numPr>
        <w:tabs>
          <w:tab w:val="left" w:pos="4111"/>
        </w:tabs>
        <w:spacing w:after="120"/>
        <w:contextualSpacing w:val="0"/>
        <w:jc w:val="both"/>
        <w:rPr>
          <w:color w:val="000000" w:themeColor="text1"/>
        </w:rPr>
      </w:pPr>
      <w:r w:rsidRPr="00BA02ED">
        <w:rPr>
          <w:color w:val="000000" w:themeColor="text1"/>
        </w:rPr>
        <w:t>a haza felelős polgárává váljanak;</w:t>
      </w:r>
    </w:p>
    <w:p w14:paraId="221B7378" w14:textId="77777777" w:rsidR="00005185" w:rsidRPr="00BA02ED" w:rsidRDefault="00005185" w:rsidP="00F808A3">
      <w:pPr>
        <w:pStyle w:val="ListParagraph"/>
        <w:numPr>
          <w:ilvl w:val="1"/>
          <w:numId w:val="206"/>
        </w:numPr>
        <w:tabs>
          <w:tab w:val="left" w:pos="4111"/>
        </w:tabs>
        <w:spacing w:after="120"/>
        <w:contextualSpacing w:val="0"/>
        <w:jc w:val="both"/>
        <w:rPr>
          <w:color w:val="000000" w:themeColor="text1"/>
        </w:rPr>
      </w:pPr>
      <w:r w:rsidRPr="00BA02ED">
        <w:rPr>
          <w:color w:val="000000" w:themeColor="text1"/>
        </w:rPr>
        <w:t>kifejlődjék bennük a hazafiság érzelemvilága;</w:t>
      </w:r>
    </w:p>
    <w:p w14:paraId="1229752C" w14:textId="77777777" w:rsidR="00005185" w:rsidRPr="00BA02ED" w:rsidRDefault="00005185" w:rsidP="00F808A3">
      <w:pPr>
        <w:pStyle w:val="ListParagraph"/>
        <w:numPr>
          <w:ilvl w:val="1"/>
          <w:numId w:val="206"/>
        </w:numPr>
        <w:tabs>
          <w:tab w:val="left" w:pos="4111"/>
        </w:tabs>
        <w:spacing w:after="120"/>
        <w:contextualSpacing w:val="0"/>
        <w:jc w:val="both"/>
        <w:rPr>
          <w:color w:val="000000" w:themeColor="text1"/>
        </w:rPr>
      </w:pPr>
      <w:r w:rsidRPr="00BA02ED">
        <w:rPr>
          <w:color w:val="000000" w:themeColor="text1"/>
        </w:rPr>
        <w:t>reális önismeretre és szilárd erkölcsi ítélőképességre tegyenek szert;</w:t>
      </w:r>
    </w:p>
    <w:p w14:paraId="5B80E3C3" w14:textId="77777777" w:rsidR="00005185" w:rsidRPr="00BA02ED" w:rsidRDefault="00005185" w:rsidP="00F808A3">
      <w:pPr>
        <w:pStyle w:val="ListParagraph"/>
        <w:numPr>
          <w:ilvl w:val="1"/>
          <w:numId w:val="206"/>
        </w:numPr>
        <w:tabs>
          <w:tab w:val="left" w:pos="4111"/>
        </w:tabs>
        <w:spacing w:after="120"/>
        <w:contextualSpacing w:val="0"/>
        <w:jc w:val="both"/>
        <w:rPr>
          <w:color w:val="000000" w:themeColor="text1"/>
        </w:rPr>
      </w:pPr>
      <w:r w:rsidRPr="00BA02ED">
        <w:rPr>
          <w:color w:val="000000" w:themeColor="text1"/>
        </w:rPr>
        <w:lastRenderedPageBreak/>
        <w:t>megtalálják helyüket a családban, a szűkebb és tágabb közösségekben, valamint a munka világában;</w:t>
      </w:r>
    </w:p>
    <w:p w14:paraId="7AAE9451" w14:textId="77777777" w:rsidR="00005185" w:rsidRPr="00BA02ED" w:rsidRDefault="00005185" w:rsidP="00F808A3">
      <w:pPr>
        <w:pStyle w:val="ListParagraph"/>
        <w:numPr>
          <w:ilvl w:val="1"/>
          <w:numId w:val="206"/>
        </w:numPr>
        <w:tabs>
          <w:tab w:val="left" w:pos="4111"/>
        </w:tabs>
        <w:spacing w:after="120"/>
        <w:contextualSpacing w:val="0"/>
        <w:jc w:val="both"/>
        <w:rPr>
          <w:color w:val="000000" w:themeColor="text1"/>
        </w:rPr>
      </w:pPr>
      <w:r w:rsidRPr="00BA02ED">
        <w:rPr>
          <w:color w:val="000000" w:themeColor="text1"/>
        </w:rPr>
        <w:t>törekedjenek a  tartalmas és tartós kapcsolatok kialakítására;</w:t>
      </w:r>
    </w:p>
    <w:p w14:paraId="167CD785" w14:textId="77777777" w:rsidR="00005185" w:rsidRPr="00BA02ED" w:rsidRDefault="00005185" w:rsidP="00F808A3">
      <w:pPr>
        <w:pStyle w:val="ListParagraph"/>
        <w:numPr>
          <w:ilvl w:val="1"/>
          <w:numId w:val="206"/>
        </w:numPr>
        <w:tabs>
          <w:tab w:val="left" w:pos="4111"/>
        </w:tabs>
        <w:spacing w:after="120"/>
        <w:contextualSpacing w:val="0"/>
        <w:jc w:val="both"/>
        <w:rPr>
          <w:color w:val="000000" w:themeColor="text1"/>
        </w:rPr>
      </w:pPr>
      <w:r w:rsidRPr="00BA02ED">
        <w:rPr>
          <w:color w:val="000000" w:themeColor="text1"/>
        </w:rPr>
        <w:t>legyenek képesek felelős döntések meghozatalára a maguk és a gondjaira bízottak sorsát illetően;</w:t>
      </w:r>
    </w:p>
    <w:p w14:paraId="4E64D8F7" w14:textId="77777777" w:rsidR="00005185" w:rsidRPr="00BA02ED" w:rsidRDefault="00005185" w:rsidP="00F808A3">
      <w:pPr>
        <w:pStyle w:val="ListParagraph"/>
        <w:numPr>
          <w:ilvl w:val="1"/>
          <w:numId w:val="206"/>
        </w:numPr>
        <w:tabs>
          <w:tab w:val="left" w:pos="4111"/>
        </w:tabs>
        <w:spacing w:after="120"/>
        <w:contextualSpacing w:val="0"/>
        <w:jc w:val="both"/>
        <w:rPr>
          <w:color w:val="000000" w:themeColor="text1"/>
        </w:rPr>
      </w:pPr>
      <w:r w:rsidRPr="00BA02ED">
        <w:rPr>
          <w:color w:val="000000" w:themeColor="text1"/>
        </w:rPr>
        <w:t>váljanak képessé az önálló tájékozódásra, véleményformálásra és cselekvésre;</w:t>
      </w:r>
    </w:p>
    <w:p w14:paraId="0DE458CB" w14:textId="77777777" w:rsidR="00005185" w:rsidRPr="00BA02ED" w:rsidRDefault="00005185" w:rsidP="00F808A3">
      <w:pPr>
        <w:pStyle w:val="ListParagraph"/>
        <w:numPr>
          <w:ilvl w:val="1"/>
          <w:numId w:val="206"/>
        </w:numPr>
        <w:tabs>
          <w:tab w:val="left" w:pos="4111"/>
        </w:tabs>
        <w:spacing w:after="120"/>
        <w:contextualSpacing w:val="0"/>
        <w:jc w:val="both"/>
        <w:rPr>
          <w:color w:val="000000" w:themeColor="text1"/>
        </w:rPr>
      </w:pPr>
      <w:r w:rsidRPr="00BA02ED">
        <w:rPr>
          <w:color w:val="000000" w:themeColor="text1"/>
        </w:rPr>
        <w:t>ismerjenek meg és értsék meg a természeti, társadalmi, kulturális jelenségeket, folyamatokat;</w:t>
      </w:r>
    </w:p>
    <w:p w14:paraId="0C2F2E27" w14:textId="77777777" w:rsidR="00005185" w:rsidRPr="00BA02ED" w:rsidRDefault="00005185" w:rsidP="00F808A3">
      <w:pPr>
        <w:pStyle w:val="ListParagraph"/>
        <w:numPr>
          <w:ilvl w:val="1"/>
          <w:numId w:val="206"/>
        </w:numPr>
        <w:tabs>
          <w:tab w:val="left" w:pos="4111"/>
        </w:tabs>
        <w:spacing w:after="120"/>
        <w:contextualSpacing w:val="0"/>
        <w:jc w:val="both"/>
        <w:rPr>
          <w:color w:val="000000" w:themeColor="text1"/>
        </w:rPr>
      </w:pPr>
      <w:r w:rsidRPr="00BA02ED">
        <w:rPr>
          <w:color w:val="000000" w:themeColor="text1"/>
        </w:rPr>
        <w:t>tartsák értéknek és feladatnak a kultúra és az élővilág változatosságának megőrzését.</w:t>
      </w:r>
    </w:p>
    <w:bookmarkEnd w:id="8"/>
    <w:p w14:paraId="6BA4702B" w14:textId="0E896DB8" w:rsidR="00005185" w:rsidRPr="00BA02ED" w:rsidRDefault="00005185" w:rsidP="00F808A3">
      <w:pPr>
        <w:spacing w:after="120"/>
        <w:jc w:val="both"/>
        <w:rPr>
          <w:b/>
          <w:color w:val="000000" w:themeColor="text1"/>
        </w:rPr>
      </w:pPr>
      <w:r w:rsidRPr="00BA02ED">
        <w:rPr>
          <w:b/>
          <w:color w:val="000000" w:themeColor="text1"/>
        </w:rPr>
        <w:t>Pedagógiai tevékenységünk célja mindazoknak az intellektuális és emberi – erkölcsi értékeknek a kialakítása tanítványainkban, amelyek birtokában úgy tudják egyéni boldogulásukat megteremteni, hogy az egyben a szűkebb és tágabb közösségük javát is szolgálja.</w:t>
      </w:r>
    </w:p>
    <w:p w14:paraId="4CFFA24C" w14:textId="77777777" w:rsidR="00005185" w:rsidRPr="00BA02ED" w:rsidRDefault="00005185" w:rsidP="00F808A3">
      <w:pPr>
        <w:spacing w:after="120"/>
        <w:jc w:val="both"/>
        <w:rPr>
          <w:i/>
          <w:color w:val="000000" w:themeColor="text1"/>
        </w:rPr>
      </w:pPr>
      <w:r w:rsidRPr="00BA02ED">
        <w:rPr>
          <w:i/>
          <w:color w:val="000000" w:themeColor="text1"/>
        </w:rPr>
        <w:t>Ennek érdekében célunk:</w:t>
      </w:r>
    </w:p>
    <w:p w14:paraId="17421FDC" w14:textId="77777777" w:rsidR="00005185" w:rsidRPr="00BA02ED" w:rsidRDefault="00005185" w:rsidP="00F808A3">
      <w:pPr>
        <w:spacing w:after="120"/>
        <w:jc w:val="both"/>
        <w:rPr>
          <w:i/>
          <w:color w:val="000000" w:themeColor="text1"/>
        </w:rPr>
      </w:pPr>
      <w:r w:rsidRPr="00BA02ED">
        <w:rPr>
          <w:i/>
          <w:color w:val="000000" w:themeColor="text1"/>
        </w:rPr>
        <w:t>Alsó tagozatban 1 – 4.. évfolyam:</w:t>
      </w:r>
    </w:p>
    <w:p w14:paraId="5ECCFEF5"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az iskolába lépő kisgyermekben óvja és fejlessze a megismerés, a megértés és a tanulás iránti érdeklődést és nyitottságot;</w:t>
      </w:r>
    </w:p>
    <w:p w14:paraId="795DD424"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vezesse át a gyermeket az óvoda játékközpontú tevékenységeiből az iskolai tanulás tevékenységeibe;</w:t>
      </w:r>
    </w:p>
    <w:p w14:paraId="1FA072CC"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tegye fogékonnyá a tanulót saját környezete, a természet, a társas kapcsolatok, majd a társadalom értékei iránt;</w:t>
      </w:r>
    </w:p>
    <w:p w14:paraId="6960D08D"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az iskola adjon teret a gyermek játék- és mozgás iránti vágyának;</w:t>
      </w:r>
    </w:p>
    <w:p w14:paraId="422DA643"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az iskola segítse a gyermek természetes fejlődését, érését;</w:t>
      </w:r>
    </w:p>
    <w:p w14:paraId="6C502789"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az iskola a tanítási tartalmak feldolgozásának folyamatában elemi ismereteket közvetítsen, alapvető képességeket és alapkészségeket fejlesszen;</w:t>
      </w:r>
    </w:p>
    <w:p w14:paraId="5A09B2BF"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társas kapcsolataikat hassa át az egymás iránti tisztelet, fogadják el a szabályokat és megállapodásokat, alkalmazzák a kulturált együttélés normáit, tudjanak együttműködni másokkal;</w:t>
      </w:r>
    </w:p>
    <w:p w14:paraId="411B2C84"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szeressék és óvják természeti környezetüket;</w:t>
      </w:r>
    </w:p>
    <w:p w14:paraId="4A87A9B5"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az olvasás iránti kedv felkeltése, fenntartása;</w:t>
      </w:r>
    </w:p>
    <w:p w14:paraId="518651DB"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mélyrehatóan alapozzuk meg az alapkészségek elsajátítását;</w:t>
      </w:r>
    </w:p>
    <w:p w14:paraId="28FF14E1"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a jól használható alapkészségek kifejlesztése, az alkalmazható tudás alapjainak lerakása, együttműködésre, tevékenykedtetésre épülő tanulásszervezési módok megismerése, elsajátíttatása, használata.</w:t>
      </w:r>
    </w:p>
    <w:p w14:paraId="4E4E9219" w14:textId="77777777" w:rsidR="00005185" w:rsidRPr="00BA02ED" w:rsidRDefault="00005185" w:rsidP="00F808A3">
      <w:pPr>
        <w:spacing w:after="120"/>
        <w:jc w:val="both"/>
        <w:rPr>
          <w:i/>
          <w:color w:val="000000" w:themeColor="text1"/>
        </w:rPr>
      </w:pPr>
      <w:r w:rsidRPr="00BA02ED">
        <w:rPr>
          <w:i/>
          <w:color w:val="000000" w:themeColor="text1"/>
        </w:rPr>
        <w:t>Célok a nevelés-oktatás felső tagozatán. 5-8 évfolyam</w:t>
      </w:r>
    </w:p>
    <w:p w14:paraId="3747AC10" w14:textId="4942E9CF" w:rsidR="00005185" w:rsidRPr="00BA02ED" w:rsidRDefault="00005185" w:rsidP="00F808A3">
      <w:pPr>
        <w:numPr>
          <w:ilvl w:val="0"/>
          <w:numId w:val="248"/>
        </w:numPr>
        <w:spacing w:after="120"/>
        <w:jc w:val="both"/>
        <w:rPr>
          <w:color w:val="000000" w:themeColor="text1"/>
        </w:rPr>
      </w:pPr>
      <w:r w:rsidRPr="00BA02ED">
        <w:rPr>
          <w:color w:val="000000" w:themeColor="text1"/>
        </w:rPr>
        <w:t>folytassa az első szakasz nevelő-oktató munkáját, a képességek, készségek fejlesztését;</w:t>
      </w:r>
    </w:p>
    <w:p w14:paraId="53A0B9A1"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a tanítási tartalmak feldolgozásának folyamatában vegye figyelembe, hogy ez az egységes rendszert képező szakasz két, pedagógiailag elkülöníthető periódusra tagolódik;</w:t>
      </w:r>
    </w:p>
    <w:p w14:paraId="57FE2AD5"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lastRenderedPageBreak/>
        <w:t>vegye figyelembe, hogy a 10 -12 éves tanulók gondolkodása erősen kötődik az érzékelés útján szerzett tapasztalatokhoz;</w:t>
      </w:r>
    </w:p>
    <w:p w14:paraId="4CBE02F2"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vegye figyelembe, hogy 12 – 14 éves kortól (serdülőkor kezdete) a tanulók ismeretszerzési folyamatában előtérbe kerül az elvont fogalmi és az elemző gondolkodás;</w:t>
      </w:r>
    </w:p>
    <w:p w14:paraId="3083E863"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az alapkészségek kimunkálása (írás, értő olvasás, számolás, beszéd) és differenciált fejlesztése;</w:t>
      </w:r>
    </w:p>
    <w:p w14:paraId="4F76FC13"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a különböző érdeklődésű, eltérő értelmi, érzelmi, testi fejlettségű, képességű, motivációjú, szocializáltságú, kultúrájú gyerekeket - érdeklődésüknek, képességüknek és tehetségüknek megfelelően készítse fel a továbbtanulásra;</w:t>
      </w:r>
    </w:p>
    <w:p w14:paraId="22B14423" w14:textId="77777777" w:rsidR="00005185" w:rsidRPr="00BA02ED" w:rsidRDefault="00005185" w:rsidP="00F808A3">
      <w:pPr>
        <w:numPr>
          <w:ilvl w:val="0"/>
          <w:numId w:val="248"/>
        </w:numPr>
        <w:spacing w:after="120"/>
        <w:jc w:val="both"/>
        <w:rPr>
          <w:color w:val="000000" w:themeColor="text1"/>
        </w:rPr>
      </w:pPr>
      <w:r w:rsidRPr="00BA02ED">
        <w:rPr>
          <w:color w:val="000000" w:themeColor="text1"/>
        </w:rPr>
        <w:t>a tanulókat érdeklődésüknek, képességüknek és tehetségüknek megfelelően készítse fel a társadalomba való majdani beilleszkedésre;</w:t>
      </w:r>
    </w:p>
    <w:p w14:paraId="058FC763" w14:textId="27108C5B" w:rsidR="00005185" w:rsidRPr="00BA02ED" w:rsidRDefault="00005185" w:rsidP="00F808A3">
      <w:pPr>
        <w:numPr>
          <w:ilvl w:val="0"/>
          <w:numId w:val="248"/>
        </w:numPr>
        <w:spacing w:after="120"/>
        <w:jc w:val="both"/>
        <w:rPr>
          <w:color w:val="000000" w:themeColor="text1"/>
        </w:rPr>
      </w:pPr>
      <w:r w:rsidRPr="00BA02ED">
        <w:rPr>
          <w:color w:val="000000" w:themeColor="text1"/>
        </w:rPr>
        <w:t>alapozza meg a felkészülést a jogok és kötelességek törvényes gyakorlására;</w:t>
      </w:r>
    </w:p>
    <w:p w14:paraId="77E0DE2E" w14:textId="40E556F3" w:rsidR="00005185" w:rsidRPr="00BA02ED" w:rsidRDefault="00005185" w:rsidP="00F808A3">
      <w:pPr>
        <w:numPr>
          <w:ilvl w:val="0"/>
          <w:numId w:val="247"/>
        </w:numPr>
        <w:spacing w:after="120"/>
        <w:jc w:val="both"/>
        <w:rPr>
          <w:color w:val="000000" w:themeColor="text1"/>
        </w:rPr>
      </w:pPr>
      <w:r w:rsidRPr="00BA02ED">
        <w:rPr>
          <w:color w:val="000000" w:themeColor="text1"/>
        </w:rPr>
        <w:t>magas színvonalú és sokrétű ismeretátadással fejlessze a tanulók önálló problémamegoldó képességét, készségét és a kreativitását;</w:t>
      </w:r>
    </w:p>
    <w:p w14:paraId="08B873EA" w14:textId="39458497" w:rsidR="00005185" w:rsidRPr="00BA02ED" w:rsidRDefault="00005185" w:rsidP="00F808A3">
      <w:pPr>
        <w:numPr>
          <w:ilvl w:val="0"/>
          <w:numId w:val="247"/>
        </w:numPr>
        <w:spacing w:after="120"/>
        <w:jc w:val="both"/>
        <w:rPr>
          <w:color w:val="000000" w:themeColor="text1"/>
        </w:rPr>
      </w:pPr>
      <w:r w:rsidRPr="00BA02ED">
        <w:rPr>
          <w:color w:val="000000" w:themeColor="text1"/>
        </w:rPr>
        <w:t>a tanítási – tanulási folyamat strukturált tudást közvetítsen: az ismeretek megszerzésének, a megértés, az alkalmazás és magasabb műveleti szintű alkalmazás képességének kialakításával;</w:t>
      </w:r>
    </w:p>
    <w:p w14:paraId="27438C62"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tudatosítsa a gyermekben a szűkebb és a tágabb környezetből megismerhető erkölcsi értékeket, erősítse meg a humánus magatartásmintákat, pozitív szokásokat, és a gyermek jellemét formálva szolgálja a személyiség kiteljesedését;</w:t>
      </w:r>
    </w:p>
    <w:p w14:paraId="656D642A" w14:textId="3AFC664E" w:rsidR="00005185" w:rsidRPr="00BA02ED" w:rsidRDefault="00005185" w:rsidP="00F808A3">
      <w:pPr>
        <w:numPr>
          <w:ilvl w:val="0"/>
          <w:numId w:val="246"/>
        </w:numPr>
        <w:spacing w:after="120"/>
        <w:jc w:val="both"/>
        <w:rPr>
          <w:color w:val="000000" w:themeColor="text1"/>
        </w:rPr>
      </w:pPr>
      <w:r w:rsidRPr="00BA02ED">
        <w:rPr>
          <w:color w:val="000000" w:themeColor="text1"/>
        </w:rPr>
        <w:t>segítse diákjait abban a folyamatban, amelyben művelt emberré, szabad és gazdag személyiséggé, felelős polgárrá, tisztességes és emberséges, alkotásra és boldogságra képes emberekké válhassanak;</w:t>
      </w:r>
    </w:p>
    <w:p w14:paraId="30A893EC"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elégedett, magabiztos, optimista és felelősséget vállaló embereket akarunk nevelni;</w:t>
      </w:r>
    </w:p>
    <w:p w14:paraId="4E3F9774"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az emberismeret az etika, az antropológia és a pszichológia alapfogalmainak, értelmezési kereteinek bemutatásával járuljon hozzá a tanulók önismeretének elmélyítéséhez;</w:t>
      </w:r>
    </w:p>
    <w:p w14:paraId="78A22B5B" w14:textId="7FED82D1" w:rsidR="00005185" w:rsidRPr="00BA02ED" w:rsidRDefault="00005185" w:rsidP="00F808A3">
      <w:pPr>
        <w:numPr>
          <w:ilvl w:val="0"/>
          <w:numId w:val="246"/>
        </w:numPr>
        <w:spacing w:after="120"/>
        <w:jc w:val="both"/>
        <w:rPr>
          <w:color w:val="000000" w:themeColor="text1"/>
        </w:rPr>
      </w:pPr>
      <w:r w:rsidRPr="00BA02ED">
        <w:rPr>
          <w:color w:val="000000" w:themeColor="text1"/>
        </w:rPr>
        <w:t>a személyiségfejlesztés céljait szolgálja a tevékenységre nevelés (tanulás, munka, közéleti- és szabadidős tevékenységek), a képességek fejlesztése (értelmi, érzelmi, akarati és testi, a nyelvi-kommunikációs, a matematikai, a természettudományos; a történeti, társadalmi, politikai, az esztétikai, a szomatikus és a technikai, digitális nevelés területei) és a szükségletek alakítása képezze;</w:t>
      </w:r>
    </w:p>
    <w:p w14:paraId="006649AF" w14:textId="55C08CE0" w:rsidR="00005185" w:rsidRPr="00BA02ED" w:rsidRDefault="00005185" w:rsidP="00F808A3">
      <w:pPr>
        <w:numPr>
          <w:ilvl w:val="0"/>
          <w:numId w:val="246"/>
        </w:numPr>
        <w:spacing w:after="120"/>
        <w:jc w:val="both"/>
        <w:rPr>
          <w:color w:val="000000" w:themeColor="text1"/>
        </w:rPr>
      </w:pPr>
      <w:r w:rsidRPr="00BA02ED">
        <w:rPr>
          <w:color w:val="000000" w:themeColor="text1"/>
        </w:rPr>
        <w:t>fejlessze a tanulókban azokat a képességeket, készségeket, amelyek a környezettel való harmonikus, konstruktív kapcsolathoz szükségesek;</w:t>
      </w:r>
    </w:p>
    <w:p w14:paraId="6F25695B"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a tanulási tevékenységek közben és a tanulói közösségben való élet során fejlessze a tanulók önismeretét, együttműködési készségét, akaratát, segítőkészségét, szolidaritásérzését, empátiáját;</w:t>
      </w:r>
    </w:p>
    <w:p w14:paraId="0947BD67"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a nevelési folyamat gyakorlati módon igazolja a megbízhatóság, becsületesség, szavahihetőség értékét;</w:t>
      </w:r>
    </w:p>
    <w:p w14:paraId="2039C527" w14:textId="56E95E71" w:rsidR="00005185" w:rsidRPr="00BA02ED" w:rsidRDefault="00005185" w:rsidP="00F808A3">
      <w:pPr>
        <w:numPr>
          <w:ilvl w:val="0"/>
          <w:numId w:val="243"/>
        </w:numPr>
        <w:spacing w:after="120"/>
        <w:jc w:val="both"/>
        <w:rPr>
          <w:color w:val="000000" w:themeColor="text1"/>
        </w:rPr>
      </w:pPr>
      <w:r w:rsidRPr="00BA02ED">
        <w:rPr>
          <w:color w:val="000000" w:themeColor="text1"/>
        </w:rPr>
        <w:t>jellemezze munkánkat egyfelől a következetes követelés és igényesség, másrészt a tanulók jogainak, emberi méltóságának tiszteletben tartása, a velük szemben megnyilvánuló pedagógiai tapintat, bizalom, megértés, türelem, igazságosság;</w:t>
      </w:r>
    </w:p>
    <w:p w14:paraId="634D2D80"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a pedagógiai munka középpontjában tehát a személyre szóló fejlesztés álljon;</w:t>
      </w:r>
    </w:p>
    <w:p w14:paraId="22D77A84"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lastRenderedPageBreak/>
        <w:t>a tárgyi tudás mellé a gyermekek szerezzék meg mindazokat az együttműködési, kommunikációs képességeket is, amelyek segítségével tudásukat önmaguk és a mások számára hasznosítani tudják;</w:t>
      </w:r>
    </w:p>
    <w:p w14:paraId="3F83ECD3"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 gyermekekben alakuljon ki a reális önértékelés képessége, a teljesítmény- és sikerorientált beállítódás, az egészséges önbizalom és a kockázatvállalás bátorsága;</w:t>
      </w:r>
    </w:p>
    <w:p w14:paraId="43213072" w14:textId="51D8F28F" w:rsidR="00005185" w:rsidRPr="00BA02ED" w:rsidRDefault="00005185" w:rsidP="00F808A3">
      <w:pPr>
        <w:numPr>
          <w:ilvl w:val="0"/>
          <w:numId w:val="245"/>
        </w:numPr>
        <w:spacing w:after="120"/>
        <w:jc w:val="both"/>
        <w:rPr>
          <w:color w:val="000000" w:themeColor="text1"/>
        </w:rPr>
      </w:pPr>
      <w:r w:rsidRPr="00BA02ED">
        <w:rPr>
          <w:color w:val="000000" w:themeColor="text1"/>
        </w:rPr>
        <w:t>a „tanulás tanulása” és az önálló ismeretszerzés képességének kialakítása minden gyermek számára elérhetővé váljon,</w:t>
      </w:r>
    </w:p>
    <w:p w14:paraId="6B4C5E6D"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 digitális eszközök felelős alkalmazása és az idegen nyelvek tanulása iránti igény fejlesztése is járuljon hozzá az alapműveltség kialakításához;</w:t>
      </w:r>
    </w:p>
    <w:p w14:paraId="6BCF73B5" w14:textId="77777777" w:rsidR="00005185" w:rsidRPr="00BA02ED" w:rsidRDefault="00005185" w:rsidP="00F808A3">
      <w:pPr>
        <w:numPr>
          <w:ilvl w:val="0"/>
          <w:numId w:val="245"/>
        </w:numPr>
        <w:spacing w:after="120"/>
        <w:jc w:val="both"/>
        <w:rPr>
          <w:color w:val="000000" w:themeColor="text1"/>
        </w:rPr>
      </w:pPr>
      <w:r w:rsidRPr="00BA02ED">
        <w:rPr>
          <w:bCs/>
          <w:color w:val="000000" w:themeColor="text1"/>
        </w:rPr>
        <w:t>alakítsa ki</w:t>
      </w:r>
      <w:r w:rsidRPr="00BA02ED">
        <w:rPr>
          <w:color w:val="000000" w:themeColor="text1"/>
        </w:rPr>
        <w:t xml:space="preserve"> az egyéni életélés kultúráját, a konstruktív életvezetés képességét;</w:t>
      </w:r>
    </w:p>
    <w:p w14:paraId="1096C731"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 xml:space="preserve">ismerje és alkalmazza </w:t>
      </w:r>
      <w:r w:rsidRPr="00BA02ED">
        <w:rPr>
          <w:bCs/>
          <w:color w:val="000000" w:themeColor="text1"/>
        </w:rPr>
        <w:t>a közösségi együttélés pozitív magatartásformáit</w:t>
      </w:r>
      <w:r w:rsidRPr="00BA02ED">
        <w:rPr>
          <w:color w:val="000000" w:themeColor="text1"/>
        </w:rPr>
        <w:t>;</w:t>
      </w:r>
    </w:p>
    <w:p w14:paraId="03644D97" w14:textId="77777777" w:rsidR="00005185" w:rsidRPr="00BA02ED" w:rsidRDefault="00005185" w:rsidP="00F808A3">
      <w:pPr>
        <w:numPr>
          <w:ilvl w:val="0"/>
          <w:numId w:val="245"/>
        </w:numPr>
        <w:spacing w:after="120"/>
        <w:jc w:val="both"/>
        <w:rPr>
          <w:bCs/>
          <w:color w:val="000000" w:themeColor="text1"/>
        </w:rPr>
      </w:pPr>
      <w:r w:rsidRPr="00BA02ED">
        <w:rPr>
          <w:bCs/>
          <w:color w:val="000000" w:themeColor="text1"/>
        </w:rPr>
        <w:t xml:space="preserve">legyen képes az </w:t>
      </w:r>
      <w:r w:rsidRPr="00BA02ED">
        <w:rPr>
          <w:color w:val="000000" w:themeColor="text1"/>
        </w:rPr>
        <w:t>asszertív (egészségesen önérvényesítő) viselkedésre</w:t>
      </w:r>
      <w:r w:rsidRPr="00BA02ED">
        <w:rPr>
          <w:bCs/>
          <w:color w:val="000000" w:themeColor="text1"/>
        </w:rPr>
        <w:t xml:space="preserve">, ugyanakkor </w:t>
      </w:r>
      <w:r w:rsidRPr="00BA02ED">
        <w:rPr>
          <w:color w:val="000000" w:themeColor="text1"/>
        </w:rPr>
        <w:t>tanúsítson önuralmat, toleranciát másokkal szemben</w:t>
      </w:r>
      <w:r w:rsidRPr="00BA02ED">
        <w:rPr>
          <w:bCs/>
          <w:color w:val="000000" w:themeColor="text1"/>
        </w:rPr>
        <w:t>;</w:t>
      </w:r>
    </w:p>
    <w:p w14:paraId="3A014278" w14:textId="77777777" w:rsidR="00005185" w:rsidRPr="00BA02ED" w:rsidRDefault="00005185" w:rsidP="00F808A3">
      <w:pPr>
        <w:numPr>
          <w:ilvl w:val="0"/>
          <w:numId w:val="245"/>
        </w:numPr>
        <w:spacing w:after="120"/>
        <w:jc w:val="both"/>
        <w:rPr>
          <w:bCs/>
          <w:color w:val="000000" w:themeColor="text1"/>
        </w:rPr>
      </w:pPr>
      <w:r w:rsidRPr="00BA02ED">
        <w:rPr>
          <w:color w:val="000000" w:themeColor="text1"/>
        </w:rPr>
        <w:t>személyiségében legyen</w:t>
      </w:r>
      <w:r w:rsidRPr="00BA02ED">
        <w:rPr>
          <w:bCs/>
          <w:color w:val="000000" w:themeColor="text1"/>
        </w:rPr>
        <w:t>: humánus, erkölcsös, fegyelmezett, kötelességtudó, nyitott, kreatív;</w:t>
      </w:r>
    </w:p>
    <w:p w14:paraId="5D5FBA4D" w14:textId="77777777" w:rsidR="00005185" w:rsidRPr="00BA02ED" w:rsidRDefault="00005185" w:rsidP="00F808A3">
      <w:pPr>
        <w:numPr>
          <w:ilvl w:val="0"/>
          <w:numId w:val="245"/>
        </w:numPr>
        <w:spacing w:after="120"/>
        <w:jc w:val="both"/>
        <w:rPr>
          <w:bCs/>
          <w:color w:val="000000" w:themeColor="text1"/>
        </w:rPr>
      </w:pPr>
      <w:r w:rsidRPr="00BA02ED">
        <w:rPr>
          <w:bCs/>
          <w:color w:val="000000" w:themeColor="text1"/>
        </w:rPr>
        <w:t xml:space="preserve">alakítsa ki a saját hatékony </w:t>
      </w:r>
      <w:r w:rsidRPr="00BA02ED">
        <w:rPr>
          <w:color w:val="000000" w:themeColor="text1"/>
        </w:rPr>
        <w:t>tanulási stratégiáját</w:t>
      </w:r>
      <w:r w:rsidRPr="00BA02ED">
        <w:rPr>
          <w:bCs/>
          <w:color w:val="000000" w:themeColor="text1"/>
        </w:rPr>
        <w:t xml:space="preserve">, célszerűen alkalmazza a </w:t>
      </w:r>
      <w:r w:rsidRPr="00BA02ED">
        <w:rPr>
          <w:color w:val="000000" w:themeColor="text1"/>
        </w:rPr>
        <w:t>tanulási módszereket</w:t>
      </w:r>
      <w:r w:rsidRPr="00BA02ED">
        <w:rPr>
          <w:bCs/>
          <w:color w:val="000000" w:themeColor="text1"/>
        </w:rPr>
        <w:t>;</w:t>
      </w:r>
    </w:p>
    <w:p w14:paraId="3C7B0B77"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stb</w:t>
      </w:r>
    </w:p>
    <w:p w14:paraId="0D87A797" w14:textId="77777777" w:rsidR="00005185" w:rsidRPr="00BA02ED" w:rsidRDefault="00005185" w:rsidP="00F808A3">
      <w:pPr>
        <w:autoSpaceDE w:val="0"/>
        <w:autoSpaceDN w:val="0"/>
        <w:spacing w:after="120"/>
        <w:jc w:val="both"/>
        <w:rPr>
          <w:b/>
          <w:iCs/>
          <w:color w:val="000000" w:themeColor="text1"/>
        </w:rPr>
      </w:pPr>
      <w:r w:rsidRPr="00BA02ED">
        <w:rPr>
          <w:b/>
          <w:iCs/>
          <w:color w:val="000000" w:themeColor="text1"/>
        </w:rPr>
        <w:t>Feladatok:</w:t>
      </w:r>
    </w:p>
    <w:p w14:paraId="28351344" w14:textId="0ADE4C2B" w:rsidR="00005185" w:rsidRPr="00BA02ED" w:rsidRDefault="00005185" w:rsidP="00F808A3">
      <w:pPr>
        <w:pStyle w:val="ListParagraph"/>
        <w:numPr>
          <w:ilvl w:val="0"/>
          <w:numId w:val="207"/>
        </w:numPr>
        <w:tabs>
          <w:tab w:val="left" w:pos="851"/>
          <w:tab w:val="left" w:pos="4111"/>
        </w:tabs>
        <w:spacing w:after="120"/>
        <w:jc w:val="both"/>
        <w:rPr>
          <w:color w:val="000000" w:themeColor="text1"/>
        </w:rPr>
      </w:pPr>
      <w:r w:rsidRPr="00BA02ED">
        <w:rPr>
          <w:color w:val="000000" w:themeColor="text1"/>
        </w:rPr>
        <w:t>A nemzeti műveltség, a hazai nemzetiségek kultúrájának átadása, megőrzése,</w:t>
      </w:r>
    </w:p>
    <w:p w14:paraId="1730CF27" w14:textId="77777777" w:rsidR="00005185" w:rsidRPr="00BA02ED" w:rsidRDefault="00005185" w:rsidP="00F808A3">
      <w:pPr>
        <w:pStyle w:val="ListParagraph"/>
        <w:numPr>
          <w:ilvl w:val="0"/>
          <w:numId w:val="207"/>
        </w:numPr>
        <w:tabs>
          <w:tab w:val="left" w:pos="851"/>
          <w:tab w:val="left" w:pos="4111"/>
        </w:tabs>
        <w:spacing w:after="120"/>
        <w:jc w:val="both"/>
        <w:rPr>
          <w:color w:val="000000" w:themeColor="text1"/>
        </w:rPr>
      </w:pPr>
      <w:r w:rsidRPr="00BA02ED">
        <w:rPr>
          <w:color w:val="000000" w:themeColor="text1"/>
        </w:rPr>
        <w:t>Az egyetemes kultúra közvetítése, az erkölcsi érzék és a szellemi-érzelmi fogékonyság elmélyítése,</w:t>
      </w:r>
    </w:p>
    <w:p w14:paraId="4687CE87" w14:textId="77777777" w:rsidR="00005185" w:rsidRPr="00BA02ED" w:rsidRDefault="00005185" w:rsidP="00F808A3">
      <w:pPr>
        <w:pStyle w:val="ListParagraph"/>
        <w:numPr>
          <w:ilvl w:val="0"/>
          <w:numId w:val="207"/>
        </w:numPr>
        <w:tabs>
          <w:tab w:val="left" w:pos="851"/>
          <w:tab w:val="left" w:pos="4111"/>
        </w:tabs>
        <w:spacing w:after="120"/>
        <w:jc w:val="both"/>
        <w:rPr>
          <w:color w:val="000000" w:themeColor="text1"/>
        </w:rPr>
      </w:pPr>
      <w:r w:rsidRPr="00BA02ED">
        <w:rPr>
          <w:color w:val="000000" w:themeColor="text1"/>
        </w:rPr>
        <w:t>A Kárpát -medence, különösen a környező országokban élő magyarság életének megismerése, az Európához tartozás erősítése,</w:t>
      </w:r>
    </w:p>
    <w:p w14:paraId="630AF632" w14:textId="77777777" w:rsidR="00005185" w:rsidRPr="00BA02ED" w:rsidRDefault="00005185" w:rsidP="00F808A3">
      <w:pPr>
        <w:pStyle w:val="ListParagraph"/>
        <w:numPr>
          <w:ilvl w:val="0"/>
          <w:numId w:val="207"/>
        </w:numPr>
        <w:tabs>
          <w:tab w:val="left" w:pos="4111"/>
        </w:tabs>
        <w:spacing w:after="120"/>
        <w:ind w:right="69"/>
        <w:jc w:val="both"/>
        <w:rPr>
          <w:color w:val="000000" w:themeColor="text1"/>
        </w:rPr>
      </w:pPr>
      <w:r w:rsidRPr="00BA02ED">
        <w:rPr>
          <w:color w:val="000000" w:themeColor="text1"/>
        </w:rPr>
        <w:t>A munkához szükséges képességek, készségek, ismeretek, attitűdök együttes fejlesztése, az egyéni és csoportos teljesítmény ösztönzése, a közjóra való törekvés megalapozása, a nemzeti, közösségi összetartozás és a hazafiság megerősítése,</w:t>
      </w:r>
    </w:p>
    <w:p w14:paraId="3693BE3F" w14:textId="77777777" w:rsidR="00005185" w:rsidRPr="00BA02ED" w:rsidRDefault="00005185" w:rsidP="00F808A3">
      <w:pPr>
        <w:pStyle w:val="ListParagraph"/>
        <w:numPr>
          <w:ilvl w:val="0"/>
          <w:numId w:val="207"/>
        </w:numPr>
        <w:tabs>
          <w:tab w:val="left" w:pos="4111"/>
        </w:tabs>
        <w:spacing w:after="120"/>
        <w:jc w:val="both"/>
        <w:rPr>
          <w:color w:val="000000" w:themeColor="text1"/>
        </w:rPr>
      </w:pPr>
      <w:r w:rsidRPr="00BA02ED">
        <w:rPr>
          <w:color w:val="000000" w:themeColor="text1"/>
        </w:rPr>
        <w:t>teljesítmény növelésére sarkalljuk tanítványainkat , hogy </w:t>
      </w:r>
      <w:r w:rsidRPr="00BA02ED">
        <w:rPr>
          <w:i/>
          <w:iCs/>
          <w:color w:val="000000" w:themeColor="text1"/>
        </w:rPr>
        <w:t>az elsajátított tudás értékálló és a kor igényeinek megfelelő </w:t>
      </w:r>
      <w:r w:rsidRPr="00BA02ED">
        <w:rPr>
          <w:color w:val="000000" w:themeColor="text1"/>
        </w:rPr>
        <w:t>legyen,</w:t>
      </w:r>
    </w:p>
    <w:p w14:paraId="5CF647CF" w14:textId="0D1CB689" w:rsidR="00005185" w:rsidRPr="00BA02ED" w:rsidRDefault="00005185" w:rsidP="00F808A3">
      <w:pPr>
        <w:numPr>
          <w:ilvl w:val="0"/>
          <w:numId w:val="207"/>
        </w:numPr>
        <w:tabs>
          <w:tab w:val="left" w:pos="4111"/>
        </w:tabs>
        <w:spacing w:after="120"/>
        <w:ind w:right="14"/>
        <w:jc w:val="both"/>
        <w:rPr>
          <w:color w:val="000000" w:themeColor="text1"/>
        </w:rPr>
      </w:pPr>
      <w:r w:rsidRPr="00BA02ED">
        <w:rPr>
          <w:color w:val="000000" w:themeColor="text1"/>
        </w:rPr>
        <w:t>Megalapozni a tanulási szokásokat, az elemi műveltségbeli alapokat biztosítani.</w:t>
      </w:r>
    </w:p>
    <w:p w14:paraId="6F2DB0A1" w14:textId="21935FFE" w:rsidR="00005185" w:rsidRPr="00BA02ED" w:rsidRDefault="00005185" w:rsidP="00F808A3">
      <w:pPr>
        <w:numPr>
          <w:ilvl w:val="0"/>
          <w:numId w:val="207"/>
        </w:numPr>
        <w:tabs>
          <w:tab w:val="left" w:pos="4111"/>
        </w:tabs>
        <w:spacing w:after="120"/>
        <w:ind w:right="14"/>
        <w:jc w:val="both"/>
        <w:rPr>
          <w:color w:val="000000" w:themeColor="text1"/>
        </w:rPr>
      </w:pPr>
      <w:r w:rsidRPr="00BA02ED">
        <w:rPr>
          <w:color w:val="000000" w:themeColor="text1"/>
        </w:rPr>
        <w:t>Differenciált nehézségű feladatokkal, testre szabott foglalkoztatással lehetőséget adni az egyéni haladási ütem, egyéni képességek, kibontakoztatására.</w:t>
      </w:r>
    </w:p>
    <w:p w14:paraId="46DE07ED" w14:textId="2DD64BEC" w:rsidR="00005185" w:rsidRPr="00BA02ED" w:rsidRDefault="00005185" w:rsidP="00F808A3">
      <w:pPr>
        <w:numPr>
          <w:ilvl w:val="0"/>
          <w:numId w:val="207"/>
        </w:numPr>
        <w:tabs>
          <w:tab w:val="left" w:pos="4111"/>
        </w:tabs>
        <w:spacing w:after="120"/>
        <w:ind w:right="14"/>
        <w:jc w:val="both"/>
        <w:rPr>
          <w:color w:val="000000" w:themeColor="text1"/>
        </w:rPr>
      </w:pPr>
      <w:r w:rsidRPr="00BA02ED">
        <w:rPr>
          <w:color w:val="000000" w:themeColor="text1"/>
        </w:rPr>
        <w:t>A tehetséges gyerekeket segíteni a saját önfejlesztő stratégiájának kialakításában, megvalósításában.</w:t>
      </w:r>
    </w:p>
    <w:p w14:paraId="4EE2D741" w14:textId="112B5C80" w:rsidR="00005185" w:rsidRPr="00BA02ED" w:rsidRDefault="00005185" w:rsidP="00F808A3">
      <w:pPr>
        <w:numPr>
          <w:ilvl w:val="0"/>
          <w:numId w:val="207"/>
        </w:numPr>
        <w:tabs>
          <w:tab w:val="left" w:pos="4111"/>
        </w:tabs>
        <w:spacing w:after="120"/>
        <w:ind w:right="14"/>
        <w:jc w:val="both"/>
        <w:rPr>
          <w:color w:val="000000" w:themeColor="text1"/>
        </w:rPr>
      </w:pPr>
      <w:r w:rsidRPr="00BA02ED">
        <w:rPr>
          <w:color w:val="000000" w:themeColor="text1"/>
        </w:rPr>
        <w:t>Fogékonnyá tenni a tanulókat a saját környezetük a természet, a társadalom értékei iránt, hogy kialakuljon bennük a környezetük megismerésének és megóvásának igénye.</w:t>
      </w:r>
    </w:p>
    <w:p w14:paraId="6F68AF61" w14:textId="47886414" w:rsidR="00005185" w:rsidRPr="00BA02ED" w:rsidRDefault="00005185" w:rsidP="00F808A3">
      <w:pPr>
        <w:numPr>
          <w:ilvl w:val="0"/>
          <w:numId w:val="207"/>
        </w:numPr>
        <w:tabs>
          <w:tab w:val="left" w:pos="4111"/>
        </w:tabs>
        <w:spacing w:after="120"/>
        <w:ind w:right="14"/>
        <w:jc w:val="both"/>
        <w:rPr>
          <w:color w:val="000000" w:themeColor="text1"/>
        </w:rPr>
      </w:pPr>
      <w:r w:rsidRPr="00BA02ED">
        <w:rPr>
          <w:color w:val="000000" w:themeColor="text1"/>
        </w:rPr>
        <w:t>Tudatosítani a tanulókban a szűkebb és a tágabb környezetből megismerhető erkölcsi értékeket, erősíteni a pozitív szokásokat és a humánus magatartásmintákat.</w:t>
      </w:r>
    </w:p>
    <w:p w14:paraId="1E1D031E" w14:textId="56743B57" w:rsidR="00005185" w:rsidRPr="00BA02ED" w:rsidRDefault="00005185" w:rsidP="00F808A3">
      <w:pPr>
        <w:numPr>
          <w:ilvl w:val="0"/>
          <w:numId w:val="207"/>
        </w:numPr>
        <w:tabs>
          <w:tab w:val="left" w:pos="4111"/>
        </w:tabs>
        <w:spacing w:after="120"/>
        <w:ind w:right="14"/>
        <w:jc w:val="both"/>
        <w:rPr>
          <w:color w:val="000000" w:themeColor="text1"/>
        </w:rPr>
      </w:pPr>
      <w:r w:rsidRPr="00BA02ED">
        <w:rPr>
          <w:color w:val="000000" w:themeColor="text1"/>
        </w:rPr>
        <w:t>Tisztázni az egyéni és közérdek, a többség és kisebbség fogalmát és ezek fontosságát a közösséghez illetve egymáshoz való viszonyulásban.</w:t>
      </w:r>
    </w:p>
    <w:p w14:paraId="5A0D5882" w14:textId="44155DE9" w:rsidR="00005185" w:rsidRPr="00BA02ED" w:rsidRDefault="00005185" w:rsidP="00F808A3">
      <w:pPr>
        <w:numPr>
          <w:ilvl w:val="0"/>
          <w:numId w:val="207"/>
        </w:numPr>
        <w:tabs>
          <w:tab w:val="left" w:pos="4111"/>
        </w:tabs>
        <w:spacing w:after="120"/>
        <w:ind w:right="14"/>
        <w:jc w:val="both"/>
        <w:rPr>
          <w:color w:val="000000" w:themeColor="text1"/>
        </w:rPr>
      </w:pPr>
      <w:r w:rsidRPr="00BA02ED">
        <w:rPr>
          <w:color w:val="000000" w:themeColor="text1"/>
        </w:rPr>
        <w:t>Odafigyeléssel, előadások tartásával, szervezésével egészséges életmódra nevelni.</w:t>
      </w:r>
    </w:p>
    <w:p w14:paraId="4D095F6C" w14:textId="02C07D4E" w:rsidR="00005185" w:rsidRPr="00BA02ED" w:rsidRDefault="00005185" w:rsidP="00F808A3">
      <w:pPr>
        <w:numPr>
          <w:ilvl w:val="0"/>
          <w:numId w:val="207"/>
        </w:numPr>
        <w:tabs>
          <w:tab w:val="left" w:pos="4111"/>
        </w:tabs>
        <w:spacing w:after="120"/>
        <w:ind w:right="14"/>
        <w:jc w:val="both"/>
        <w:rPr>
          <w:color w:val="000000" w:themeColor="text1"/>
        </w:rPr>
      </w:pPr>
      <w:r w:rsidRPr="00BA02ED">
        <w:rPr>
          <w:color w:val="000000" w:themeColor="text1"/>
        </w:rPr>
        <w:lastRenderedPageBreak/>
        <w:t>Tanórákon és tanórán kívüli foglalkozásokon megismertetni a természeti környezetünket túrákkal, kirándulásokkal összehangolva.</w:t>
      </w:r>
    </w:p>
    <w:p w14:paraId="7B9E9729" w14:textId="2D93BBA8" w:rsidR="00005185" w:rsidRPr="00BA02ED" w:rsidRDefault="00005185" w:rsidP="00F808A3">
      <w:pPr>
        <w:numPr>
          <w:ilvl w:val="0"/>
          <w:numId w:val="207"/>
        </w:numPr>
        <w:tabs>
          <w:tab w:val="left" w:pos="4111"/>
        </w:tabs>
        <w:spacing w:after="120"/>
        <w:ind w:right="14"/>
        <w:jc w:val="both"/>
        <w:rPr>
          <w:color w:val="000000" w:themeColor="text1"/>
        </w:rPr>
      </w:pPr>
      <w:r w:rsidRPr="00BA02ED">
        <w:rPr>
          <w:color w:val="000000" w:themeColor="text1"/>
        </w:rPr>
        <w:t>Belső tudásmegosztás belső képzések alkalmával, hospitálás</w:t>
      </w:r>
    </w:p>
    <w:p w14:paraId="0E19F370" w14:textId="1792D6DB" w:rsidR="00005185" w:rsidRPr="00BA02ED" w:rsidRDefault="00005185" w:rsidP="00F808A3">
      <w:pPr>
        <w:numPr>
          <w:ilvl w:val="0"/>
          <w:numId w:val="207"/>
        </w:numPr>
        <w:tabs>
          <w:tab w:val="left" w:pos="4111"/>
        </w:tabs>
        <w:spacing w:after="120"/>
        <w:ind w:right="14"/>
        <w:jc w:val="both"/>
        <w:rPr>
          <w:color w:val="000000" w:themeColor="text1"/>
        </w:rPr>
      </w:pPr>
      <w:r w:rsidRPr="00BA02ED">
        <w:rPr>
          <w:color w:val="000000" w:themeColor="text1"/>
        </w:rPr>
        <w:t>Az iskolai lemorzsolódás megelőzését támogató partnerkapcsolati fejlesztéseinket tudatos terv szerint hajtjuk végre</w:t>
      </w:r>
    </w:p>
    <w:p w14:paraId="149CC6C3" w14:textId="77494A39" w:rsidR="00005185" w:rsidRPr="00BA02ED" w:rsidRDefault="00005185" w:rsidP="00F808A3">
      <w:pPr>
        <w:pStyle w:val="ListParagraph"/>
        <w:numPr>
          <w:ilvl w:val="0"/>
          <w:numId w:val="207"/>
        </w:numPr>
        <w:tabs>
          <w:tab w:val="left" w:pos="4111"/>
        </w:tabs>
        <w:spacing w:after="120"/>
        <w:ind w:right="14"/>
        <w:contextualSpacing w:val="0"/>
        <w:jc w:val="both"/>
        <w:rPr>
          <w:color w:val="000000" w:themeColor="text1"/>
        </w:rPr>
      </w:pPr>
      <w:r w:rsidRPr="00BA02ED">
        <w:rPr>
          <w:color w:val="000000" w:themeColor="text1"/>
        </w:rPr>
        <w:t>Kiemelt figyelmet fordítunk a szülőkkel, családokkal való partneri kapcsolat kialakítására, fejlesztésére a korai iskolaelhagyás megelőzése érdekében.</w:t>
      </w:r>
    </w:p>
    <w:p w14:paraId="5C89A59A" w14:textId="77777777" w:rsidR="00005185" w:rsidRPr="00BA02ED" w:rsidRDefault="00005185" w:rsidP="00F808A3">
      <w:pPr>
        <w:spacing w:after="120"/>
        <w:jc w:val="both"/>
        <w:rPr>
          <w:i/>
          <w:color w:val="000000" w:themeColor="text1"/>
        </w:rPr>
      </w:pPr>
      <w:r w:rsidRPr="00BA02ED">
        <w:rPr>
          <w:i/>
          <w:color w:val="000000" w:themeColor="text1"/>
        </w:rPr>
        <w:t>Feladatok a nevelés-oktatás alsó tagozatán- (1-4.évfolyam)</w:t>
      </w:r>
    </w:p>
    <w:p w14:paraId="27A2E528"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 xml:space="preserve">a pedagógiai munka középpontjában </w:t>
      </w:r>
      <w:r w:rsidRPr="00BA02ED">
        <w:rPr>
          <w:bCs/>
          <w:color w:val="000000" w:themeColor="text1"/>
        </w:rPr>
        <w:t>a személyre szóló fejlesztés</w:t>
      </w:r>
      <w:r w:rsidRPr="00BA02ED">
        <w:rPr>
          <w:color w:val="000000" w:themeColor="text1"/>
        </w:rPr>
        <w:t xml:space="preserve"> törekvése álljon;</w:t>
      </w:r>
    </w:p>
    <w:p w14:paraId="2F3DEBB3"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a tanítás nem más, mint a tanulók tanulásának szervezése: tervezése, irányítása, szabályozása és értékelése, ezek ismeretében alapozzuk meg a tanuláshoz való pozitív viszonyt (attitűd);</w:t>
      </w:r>
    </w:p>
    <w:p w14:paraId="75880665"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 xml:space="preserve">a tanulói kíváncsiságra, érdeklődésre épített </w:t>
      </w:r>
      <w:r w:rsidRPr="00BA02ED">
        <w:rPr>
          <w:bCs/>
          <w:color w:val="000000" w:themeColor="text1"/>
        </w:rPr>
        <w:t>motivációval</w:t>
      </w:r>
      <w:r w:rsidRPr="00BA02ED">
        <w:rPr>
          <w:color w:val="000000" w:themeColor="text1"/>
        </w:rPr>
        <w:t xml:space="preserve"> fejlessze a kisgyermekben a felelősségtudatot, a kitartás képességét, és mozdítsa elő érzelem világát;</w:t>
      </w:r>
    </w:p>
    <w:p w14:paraId="7E6A3EC2"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 xml:space="preserve">támogassa </w:t>
      </w:r>
      <w:r w:rsidRPr="00BA02ED">
        <w:rPr>
          <w:bCs/>
          <w:color w:val="000000" w:themeColor="text1"/>
        </w:rPr>
        <w:t>az egyéni képességek kibontakozását</w:t>
      </w:r>
      <w:r w:rsidRPr="00BA02ED">
        <w:rPr>
          <w:color w:val="000000" w:themeColor="text1"/>
        </w:rPr>
        <w:t>;</w:t>
      </w:r>
    </w:p>
    <w:p w14:paraId="4CF6923C"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az oktatási folyamatban alkalmazza az együttműködő (kooperatív) tanulás technikáit, a tanulásszervezés egyik fő elve és teendője a tanulókhoz optimálisan alkalmazkodó differenciálás a feladatok kijelölésében, azok megoldásában, a szükséges tanári segítésben, az ellenőrzésben, az értékelésben;</w:t>
      </w:r>
    </w:p>
    <w:p w14:paraId="2A54E815"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 xml:space="preserve">működjön közre </w:t>
      </w:r>
      <w:r w:rsidRPr="00BA02ED">
        <w:rPr>
          <w:bCs/>
          <w:color w:val="000000" w:themeColor="text1"/>
        </w:rPr>
        <w:t>a tanulási nehézségekkel való megküzdés</w:t>
      </w:r>
      <w:r w:rsidRPr="00BA02ED">
        <w:rPr>
          <w:color w:val="000000" w:themeColor="text1"/>
        </w:rPr>
        <w:t xml:space="preserve"> folyamatában;</w:t>
      </w:r>
    </w:p>
    <w:p w14:paraId="165830C4"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 xml:space="preserve">törődjön azoknak </w:t>
      </w:r>
      <w:r w:rsidRPr="00BA02ED">
        <w:rPr>
          <w:bCs/>
          <w:color w:val="000000" w:themeColor="text1"/>
        </w:rPr>
        <w:t>a hátrányoknak a csökkentésével</w:t>
      </w:r>
      <w:r w:rsidRPr="00BA02ED">
        <w:rPr>
          <w:color w:val="000000" w:themeColor="text1"/>
        </w:rPr>
        <w:t>, amelyek a gyermekek szociális- kulturális környezetéből vagy eltérő ütemű éréséből fakadnak;</w:t>
      </w:r>
    </w:p>
    <w:p w14:paraId="50539F73"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tudatosítsa a gyermekekben a szűkebb és a tágabb környezetből megismerhető értékeket;</w:t>
      </w:r>
    </w:p>
    <w:p w14:paraId="3318ED39"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 xml:space="preserve">a gyermek </w:t>
      </w:r>
      <w:r w:rsidRPr="00BA02ED">
        <w:rPr>
          <w:bCs/>
          <w:color w:val="000000" w:themeColor="text1"/>
        </w:rPr>
        <w:t>jellemét formálva szolgálja a személyiség érését</w:t>
      </w:r>
      <w:r w:rsidRPr="00BA02ED">
        <w:rPr>
          <w:color w:val="000000" w:themeColor="text1"/>
        </w:rPr>
        <w:t>;</w:t>
      </w:r>
    </w:p>
    <w:p w14:paraId="75C906DC" w14:textId="77777777" w:rsidR="00005185" w:rsidRPr="00BA02ED" w:rsidRDefault="00005185" w:rsidP="00F808A3">
      <w:pPr>
        <w:spacing w:after="120"/>
        <w:jc w:val="both"/>
        <w:rPr>
          <w:i/>
          <w:color w:val="000000" w:themeColor="text1"/>
        </w:rPr>
      </w:pPr>
      <w:r w:rsidRPr="00BA02ED">
        <w:rPr>
          <w:i/>
          <w:color w:val="000000" w:themeColor="text1"/>
        </w:rPr>
        <w:t>Feladatok a nevelés-oktatás felső tagozatán  (5 – 8. évfolyam):</w:t>
      </w:r>
    </w:p>
    <w:p w14:paraId="3C190E73"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 xml:space="preserve">fejlessze a tanulókban azokat a képességeket, készségeket, amelyek </w:t>
      </w:r>
      <w:r w:rsidRPr="00BA02ED">
        <w:rPr>
          <w:bCs/>
          <w:color w:val="000000" w:themeColor="text1"/>
        </w:rPr>
        <w:t>a természeti, társadalmi és emberi környezettel való harmonikus, építő kapcsolatokhoz szükségesek</w:t>
      </w:r>
      <w:r w:rsidRPr="00BA02ED">
        <w:rPr>
          <w:color w:val="000000" w:themeColor="text1"/>
        </w:rPr>
        <w:t>;</w:t>
      </w:r>
    </w:p>
    <w:p w14:paraId="284C143E" w14:textId="77777777" w:rsidR="00005185" w:rsidRPr="00BA02ED" w:rsidRDefault="00005185" w:rsidP="00F808A3">
      <w:pPr>
        <w:numPr>
          <w:ilvl w:val="0"/>
          <w:numId w:val="246"/>
        </w:numPr>
        <w:spacing w:after="120"/>
        <w:jc w:val="both"/>
        <w:rPr>
          <w:bCs/>
          <w:color w:val="000000" w:themeColor="text1"/>
        </w:rPr>
      </w:pPr>
      <w:r w:rsidRPr="00BA02ED">
        <w:rPr>
          <w:color w:val="000000" w:themeColor="text1"/>
        </w:rPr>
        <w:t xml:space="preserve">az aktív tanulási tevékenységek (kooperatív tanulási technikák) közben </w:t>
      </w:r>
      <w:r w:rsidRPr="00BA02ED">
        <w:rPr>
          <w:bCs/>
          <w:color w:val="000000" w:themeColor="text1"/>
        </w:rPr>
        <w:t>fejlessze a tanulók önismeretét, együttműködési készségét, akaratát, segítőkészségét, szolidaritásérzését, empátiáját, toleranciáját;</w:t>
      </w:r>
    </w:p>
    <w:p w14:paraId="09B1466C"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olyan helyzeteket teremteni, amelyekben a tanuló gyakorlati módon igazolhatja megbízhatóságának, becsületességének, szavahihetőségének értékét;</w:t>
      </w:r>
    </w:p>
    <w:p w14:paraId="70E7640A"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 xml:space="preserve">tisztázni </w:t>
      </w:r>
      <w:r w:rsidRPr="00BA02ED">
        <w:rPr>
          <w:bCs/>
          <w:color w:val="000000" w:themeColor="text1"/>
        </w:rPr>
        <w:t>az egyéni és közérdek, a többség és kisebbség fogalmát</w:t>
      </w:r>
      <w:r w:rsidRPr="00BA02ED">
        <w:rPr>
          <w:color w:val="000000" w:themeColor="text1"/>
        </w:rPr>
        <w:t>, és ezek fontosságát a közösséghez, illetve egymáshoz való viszonyulásban;</w:t>
      </w:r>
    </w:p>
    <w:p w14:paraId="77F5C66B" w14:textId="77777777" w:rsidR="00005185" w:rsidRPr="00BA02ED" w:rsidRDefault="00005185" w:rsidP="00F808A3">
      <w:pPr>
        <w:numPr>
          <w:ilvl w:val="0"/>
          <w:numId w:val="246"/>
        </w:numPr>
        <w:spacing w:after="120"/>
        <w:jc w:val="both"/>
        <w:rPr>
          <w:color w:val="000000" w:themeColor="text1"/>
        </w:rPr>
      </w:pPr>
      <w:r w:rsidRPr="00BA02ED">
        <w:rPr>
          <w:bCs/>
          <w:color w:val="000000" w:themeColor="text1"/>
        </w:rPr>
        <w:t>a demokratikus normarendszer kiterjesztése</w:t>
      </w:r>
      <w:r w:rsidRPr="00BA02ED">
        <w:rPr>
          <w:color w:val="000000" w:themeColor="text1"/>
        </w:rPr>
        <w:t xml:space="preserve"> a természeti és az épített környezet iránti felelősségre, a mindennapi magatartásra;</w:t>
      </w:r>
    </w:p>
    <w:p w14:paraId="2ACA0191" w14:textId="77777777" w:rsidR="00005185" w:rsidRPr="00BA02ED" w:rsidRDefault="00005185" w:rsidP="00F808A3">
      <w:pPr>
        <w:numPr>
          <w:ilvl w:val="0"/>
          <w:numId w:val="246"/>
        </w:numPr>
        <w:spacing w:after="120"/>
        <w:jc w:val="both"/>
        <w:rPr>
          <w:color w:val="000000" w:themeColor="text1"/>
        </w:rPr>
      </w:pPr>
      <w:r w:rsidRPr="00BA02ED">
        <w:rPr>
          <w:bCs/>
          <w:color w:val="000000" w:themeColor="text1"/>
        </w:rPr>
        <w:t>vállalja identitását</w:t>
      </w:r>
      <w:r w:rsidRPr="00BA02ED">
        <w:rPr>
          <w:color w:val="000000" w:themeColor="text1"/>
        </w:rPr>
        <w:t>, a nemzeti, a nemzetiségi azonosságtudatot, képviselje az egymás mellett élő különböző kultúrák iránti igényt;</w:t>
      </w:r>
    </w:p>
    <w:p w14:paraId="22AAD38C"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lastRenderedPageBreak/>
        <w:t xml:space="preserve">erősítse a </w:t>
      </w:r>
      <w:r w:rsidRPr="00BA02ED">
        <w:rPr>
          <w:bCs/>
          <w:color w:val="000000" w:themeColor="text1"/>
        </w:rPr>
        <w:t>Európához való tartozás tudatát</w:t>
      </w:r>
      <w:r w:rsidRPr="00BA02ED">
        <w:rPr>
          <w:color w:val="000000" w:themeColor="text1"/>
        </w:rPr>
        <w:t>, és egyetemes értelemben is késztessen más népek hagyományainak, kultúrájának, szokásainak, életmódjának megismerésére, megbecsülésére;</w:t>
      </w:r>
    </w:p>
    <w:p w14:paraId="0E825A5C"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 xml:space="preserve">fordítson figyelmet </w:t>
      </w:r>
      <w:r w:rsidRPr="00BA02ED">
        <w:rPr>
          <w:bCs/>
          <w:color w:val="000000" w:themeColor="text1"/>
        </w:rPr>
        <w:t>az emberiség közös problémáinak</w:t>
      </w:r>
      <w:r w:rsidRPr="00BA02ED">
        <w:rPr>
          <w:color w:val="000000" w:themeColor="text1"/>
        </w:rPr>
        <w:t xml:space="preserve"> bemutatására, tudjon „globálisan gondolkodni és lokálisan cselekedni”;</w:t>
      </w:r>
    </w:p>
    <w:p w14:paraId="39D12D40" w14:textId="51B17586" w:rsidR="00005185" w:rsidRPr="00BA02ED" w:rsidRDefault="00005185" w:rsidP="00F808A3">
      <w:pPr>
        <w:numPr>
          <w:ilvl w:val="0"/>
          <w:numId w:val="246"/>
        </w:numPr>
        <w:spacing w:after="120"/>
        <w:jc w:val="both"/>
        <w:rPr>
          <w:color w:val="000000" w:themeColor="text1"/>
        </w:rPr>
      </w:pPr>
      <w:r w:rsidRPr="00BA02ED">
        <w:rPr>
          <w:bCs/>
          <w:color w:val="000000" w:themeColor="text1"/>
        </w:rPr>
        <w:t>felelősen alakítsa saját természeti, társadalmi és emberi környezetét</w:t>
      </w:r>
      <w:r w:rsidRPr="00BA02ED">
        <w:rPr>
          <w:color w:val="000000" w:themeColor="text1"/>
        </w:rPr>
        <w:t>;</w:t>
      </w:r>
    </w:p>
    <w:p w14:paraId="28C1C213" w14:textId="77777777" w:rsidR="00005185" w:rsidRPr="00BA02ED" w:rsidRDefault="00005185" w:rsidP="00F808A3">
      <w:pPr>
        <w:numPr>
          <w:ilvl w:val="0"/>
          <w:numId w:val="249"/>
        </w:numPr>
        <w:spacing w:after="120"/>
        <w:jc w:val="both"/>
        <w:rPr>
          <w:color w:val="000000" w:themeColor="text1"/>
        </w:rPr>
      </w:pPr>
      <w:r w:rsidRPr="00BA02ED">
        <w:rPr>
          <w:color w:val="000000" w:themeColor="text1"/>
        </w:rPr>
        <w:t>a szocializáció folyamatainak elősegítése;</w:t>
      </w:r>
    </w:p>
    <w:p w14:paraId="2C3F13DE" w14:textId="77777777" w:rsidR="00005185" w:rsidRPr="00BA02ED" w:rsidRDefault="00005185" w:rsidP="00F808A3">
      <w:pPr>
        <w:numPr>
          <w:ilvl w:val="0"/>
          <w:numId w:val="249"/>
        </w:numPr>
        <w:spacing w:after="120"/>
        <w:jc w:val="both"/>
        <w:rPr>
          <w:color w:val="000000" w:themeColor="text1"/>
        </w:rPr>
      </w:pPr>
      <w:r w:rsidRPr="00BA02ED">
        <w:rPr>
          <w:color w:val="000000" w:themeColor="text1"/>
        </w:rPr>
        <w:t>az elemi műveltség alapjainak lerakása, elmélyítése;</w:t>
      </w:r>
    </w:p>
    <w:p w14:paraId="0AE9F1A3" w14:textId="77777777" w:rsidR="00005185" w:rsidRPr="00BA02ED" w:rsidRDefault="00005185" w:rsidP="00F808A3">
      <w:pPr>
        <w:numPr>
          <w:ilvl w:val="0"/>
          <w:numId w:val="249"/>
        </w:numPr>
        <w:spacing w:after="120"/>
        <w:jc w:val="both"/>
        <w:rPr>
          <w:color w:val="000000" w:themeColor="text1"/>
        </w:rPr>
      </w:pPr>
      <w:r w:rsidRPr="00BA02ED">
        <w:rPr>
          <w:color w:val="000000" w:themeColor="text1"/>
        </w:rPr>
        <w:t>a tanulási stratégiák és módszerek elsajátítása;</w:t>
      </w:r>
    </w:p>
    <w:p w14:paraId="4BE7A05A" w14:textId="77777777" w:rsidR="00005185" w:rsidRPr="00BA02ED" w:rsidRDefault="00005185" w:rsidP="00F808A3">
      <w:pPr>
        <w:numPr>
          <w:ilvl w:val="0"/>
          <w:numId w:val="249"/>
        </w:numPr>
        <w:spacing w:after="120"/>
        <w:jc w:val="both"/>
        <w:rPr>
          <w:color w:val="000000" w:themeColor="text1"/>
        </w:rPr>
      </w:pPr>
      <w:r w:rsidRPr="00BA02ED">
        <w:rPr>
          <w:color w:val="000000" w:themeColor="text1"/>
        </w:rPr>
        <w:t>a tanulók kapjanak folyamatos visszajelzést a tanulmányi teljesítményükről és magatartásuk minősítéséről;</w:t>
      </w:r>
    </w:p>
    <w:p w14:paraId="0FFF87FF" w14:textId="77777777" w:rsidR="00005185" w:rsidRPr="00BA02ED" w:rsidRDefault="00005185" w:rsidP="00F808A3">
      <w:pPr>
        <w:numPr>
          <w:ilvl w:val="0"/>
          <w:numId w:val="249"/>
        </w:numPr>
        <w:spacing w:after="120"/>
        <w:jc w:val="both"/>
        <w:rPr>
          <w:color w:val="000000" w:themeColor="text1"/>
        </w:rPr>
      </w:pPr>
      <w:r w:rsidRPr="00BA02ED">
        <w:rPr>
          <w:color w:val="000000" w:themeColor="text1"/>
        </w:rPr>
        <w:t>adaptív tanulásszervezéssel hasznosítsuk a számítógépet, s az info-kommunikációs technikákat; st</w:t>
      </w:r>
    </w:p>
    <w:p w14:paraId="7B3923F6" w14:textId="77777777" w:rsidR="00005185" w:rsidRPr="00BA02ED" w:rsidRDefault="00005185" w:rsidP="00F808A3">
      <w:pPr>
        <w:autoSpaceDE w:val="0"/>
        <w:autoSpaceDN w:val="0"/>
        <w:spacing w:after="120"/>
        <w:jc w:val="both"/>
        <w:rPr>
          <w:b/>
          <w:i/>
          <w:color w:val="000000" w:themeColor="text1"/>
        </w:rPr>
      </w:pPr>
      <w:r w:rsidRPr="00BA02ED">
        <w:rPr>
          <w:b/>
          <w:iCs/>
          <w:color w:val="000000" w:themeColor="text1"/>
        </w:rPr>
        <w:t>Eljárások:</w:t>
      </w:r>
      <w:r w:rsidRPr="00BA02ED">
        <w:rPr>
          <w:b/>
          <w:i/>
          <w:color w:val="000000" w:themeColor="text1"/>
          <w:u w:val="single"/>
        </w:rPr>
        <w:t xml:space="preserve"> </w:t>
      </w:r>
      <w:r w:rsidRPr="00BA02ED">
        <w:rPr>
          <w:b/>
          <w:i/>
          <w:color w:val="000000" w:themeColor="text1"/>
        </w:rPr>
        <w:t>(1–8 .évfolyam)</w:t>
      </w:r>
    </w:p>
    <w:p w14:paraId="5A259385" w14:textId="77777777" w:rsidR="00005185" w:rsidRPr="00BA02ED" w:rsidRDefault="00005185" w:rsidP="00F808A3">
      <w:pPr>
        <w:numPr>
          <w:ilvl w:val="0"/>
          <w:numId w:val="246"/>
        </w:numPr>
        <w:spacing w:after="120"/>
        <w:jc w:val="both"/>
        <w:rPr>
          <w:color w:val="000000" w:themeColor="text1"/>
        </w:rPr>
      </w:pPr>
      <w:r w:rsidRPr="00BA02ED">
        <w:rPr>
          <w:color w:val="000000" w:themeColor="text1"/>
        </w:rPr>
        <w:t>fokozatosan átvezetjük a gyermeket az óvoda játékközpontú cselekvéseiből az iskolai tanulás tevékenységeibe;</w:t>
      </w:r>
    </w:p>
    <w:p w14:paraId="6E993898" w14:textId="1FF68999" w:rsidR="00005185" w:rsidRPr="00BA02ED" w:rsidRDefault="00005185" w:rsidP="00F808A3">
      <w:pPr>
        <w:numPr>
          <w:ilvl w:val="0"/>
          <w:numId w:val="245"/>
        </w:numPr>
        <w:spacing w:after="120"/>
        <w:jc w:val="both"/>
        <w:rPr>
          <w:color w:val="000000" w:themeColor="text1"/>
        </w:rPr>
      </w:pPr>
      <w:r w:rsidRPr="00BA02ED">
        <w:rPr>
          <w:color w:val="000000" w:themeColor="text1"/>
        </w:rPr>
        <w:t>mintákat adunk az ismeretszerzéshez, a feladat- és problémamegoldáshoz, megalapozzuk a tanulók egyéni tanulási módszereit és szokásait;</w:t>
      </w:r>
    </w:p>
    <w:p w14:paraId="071D12E9"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az ismeretek elsajátításának folyamatában az induktív és deduktív út konstruktív alkalmazásával törekszünk a konvergens és divergens gondolkodás képességének fejlesztésére;</w:t>
      </w:r>
    </w:p>
    <w:p w14:paraId="016B3982"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 mozgásigény kielégítésével, a mozgáskultúra, a mozgáskoordináció, a ritmusérzék és a hallás fejlesztésével; a koncentráció és a relaxáció képességének alapozásával;</w:t>
      </w:r>
    </w:p>
    <w:p w14:paraId="0989E0EF"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az egészséges életvitel kialakításához az egészségtan modul gyakorlati jellegű oktatásával kívánunk hozzájárulni;</w:t>
      </w:r>
    </w:p>
    <w:p w14:paraId="0986E6DA"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az értelmi és érzelmi intelligencia mélyítését, gazdagítását a drámapedagógia eszköztárának alkalmazásával kívánjuk megvalósítani;</w:t>
      </w:r>
    </w:p>
    <w:p w14:paraId="1752F6C0"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 xml:space="preserve">az önismeret alakításával, a </w:t>
      </w:r>
      <w:r w:rsidRPr="00BA02ED">
        <w:rPr>
          <w:bCs/>
          <w:color w:val="000000" w:themeColor="text1"/>
        </w:rPr>
        <w:t>fejlesztő értékelés</w:t>
      </w:r>
      <w:r w:rsidRPr="00BA02ED">
        <w:rPr>
          <w:color w:val="000000" w:themeColor="text1"/>
        </w:rPr>
        <w:t xml:space="preserve"> és önértékelés képességének fejlesztésével, az együttműködés értékének tudatosításával a családban, a társas kapcsolatokban, a barátságban, a csoportban;</w:t>
      </w:r>
    </w:p>
    <w:p w14:paraId="64D0F2C3"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 tanulási stratégiák megválasztásában kitüntetett szempont: az életkori jellemzők figyelembevétele; az ismeretek tapasztalati megalapozása és az ismeretszerzés deduktív útjának bemutatása;</w:t>
      </w:r>
    </w:p>
    <w:p w14:paraId="3EFDFE37"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 képesség-kibontakoztató felkészítés megszervezhető integrált felkészítésként is, ha a közösségfejlesztés és a személyiségfejlesztés a halmozottan hátrányos helyzetű és az e körbe nem tartozó tanulók közös felkészítése keretében valósul meg;</w:t>
      </w:r>
    </w:p>
    <w:p w14:paraId="310E5E32"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 kreativitás fejlesztése; az írásbeliség és a szóbeliség egyensúlyára való törekvés; a tanulók egészséges terhelése, érési folyamatuk követése, személyre szóló, fejlesztő értékelésük;</w:t>
      </w:r>
    </w:p>
    <w:p w14:paraId="0F407251" w14:textId="500965FB" w:rsidR="00005185" w:rsidRPr="00BA02ED" w:rsidRDefault="00005185" w:rsidP="00F808A3">
      <w:pPr>
        <w:numPr>
          <w:ilvl w:val="0"/>
          <w:numId w:val="245"/>
        </w:numPr>
        <w:spacing w:after="120"/>
        <w:jc w:val="both"/>
        <w:rPr>
          <w:color w:val="000000" w:themeColor="text1"/>
        </w:rPr>
      </w:pPr>
      <w:r w:rsidRPr="00BA02ED">
        <w:rPr>
          <w:color w:val="000000" w:themeColor="text1"/>
        </w:rPr>
        <w:t>a személyiség erkölcsi arculatának értelmi és érzelmi alapozásával; helyes magatartásformák megismertetésével és gyakoroltatásával;</w:t>
      </w:r>
    </w:p>
    <w:p w14:paraId="366E5236"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lastRenderedPageBreak/>
        <w:t>a kortárs kapcsolatok megerősítésével; elemi állampolgári és a mindennapi életvitellel összefüggő praktikus ismeretek nyújtásával;</w:t>
      </w:r>
    </w:p>
    <w:p w14:paraId="4154B1B7" w14:textId="77777777" w:rsidR="00005185" w:rsidRPr="00BA02ED" w:rsidRDefault="00005185" w:rsidP="00F808A3">
      <w:pPr>
        <w:numPr>
          <w:ilvl w:val="0"/>
          <w:numId w:val="249"/>
        </w:numPr>
        <w:spacing w:after="120"/>
        <w:jc w:val="both"/>
        <w:rPr>
          <w:color w:val="000000" w:themeColor="text1"/>
        </w:rPr>
      </w:pPr>
      <w:r w:rsidRPr="00BA02ED">
        <w:rPr>
          <w:color w:val="000000" w:themeColor="text1"/>
        </w:rPr>
        <w:t>a biztonságos szóbeli és írásbeli nyelvhasználat és az alapvető képességek, készségek elsajátításával; a mentális képességek célirányos fejlesztésével; az önálló tanulás és az önművelés alapozásával;</w:t>
      </w:r>
    </w:p>
    <w:p w14:paraId="693299FC"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az ismeretek tapasztalati megalapozása, a felfedezés lehetősége, a kreativitás fejlesztése, a differenciált fejlesztés, a művészeti, a gyakorlati és a közismereti készségek fejlesztésének egyensúlya, a tanulók egészséges terhelése; fejlődésük folyamatos követése, a személyre szóló, fejlesztő értékelés;</w:t>
      </w:r>
    </w:p>
    <w:p w14:paraId="554A56F3"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fokozatosan kialakítjuk, bővítjük az együttműködésre építő kooperatív-interaktív tanulási technikákat és a tanulásszervezési módokat;</w:t>
      </w:r>
    </w:p>
    <w:p w14:paraId="1FF69287"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növeljük a tanulók aktív részvételét igénylő ismeretszerzési módok arányát (megfigyelés, kísérlet, új információs és kommunikációs technikákat alkalmazó anyaggyűjtés, modellezés, szerepjáték stb.). az iskola épít a tanulók kíváncsiságára és a rendszerezett ismeretek iránti igényükre;</w:t>
      </w:r>
    </w:p>
    <w:p w14:paraId="51600E3F"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heurisztikus tanulási helyzeteket és rendszerező ismeretszerzési élményeket egyaránt kínálunk tanulóinknak, az így szervezett tanulási folyamat juttatja közel őket a megismerés, a tudás öröméhez, erősíti meg önbizalmukat és növeli teljesítményük értékét;</w:t>
      </w:r>
    </w:p>
    <w:p w14:paraId="6D0F727B"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az érzelem, az értelem és a cselekvés összefüggésének tudatosításával; az erkölcsi meggyőződés és az erkölcsi cselekvés kívánatos összhangjának felismertetésével; az állampolgári ismeretek gyakorlati értelmezésével, a mindennapi életvitellel összefüggő praktikus tudás nyújtásával a szocializációs folyamatokat segíti elő;</w:t>
      </w:r>
    </w:p>
    <w:p w14:paraId="04A7D299" w14:textId="139A3F41" w:rsidR="00005185" w:rsidRPr="00BA02ED" w:rsidRDefault="00005185" w:rsidP="00F808A3">
      <w:pPr>
        <w:numPr>
          <w:ilvl w:val="0"/>
          <w:numId w:val="245"/>
        </w:numPr>
        <w:spacing w:after="120"/>
        <w:jc w:val="both"/>
        <w:rPr>
          <w:color w:val="000000" w:themeColor="text1"/>
        </w:rPr>
      </w:pPr>
      <w:r w:rsidRPr="00BA02ED">
        <w:rPr>
          <w:color w:val="000000" w:themeColor="text1"/>
        </w:rPr>
        <w:t>a tanulók megszerzett tudásukat valóságos feladatok, problémák megoldásában, konfliktusok kezelésében is alkalmazzák, döntésképességüket szervezett gyakorlatokban és spontán élethelyzetekben is érvényesítik;</w:t>
      </w:r>
    </w:p>
    <w:p w14:paraId="3546D913"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az iskolában folyó nevelő – oktató munkamérési, ellenőrzési, értékelési és minőségbiztosítási rendszerében meghatározott rend szerint funkciójuknak megfelelően elvégezzük a diagnosztikus, a formatív és szummatív méréseket;</w:t>
      </w:r>
    </w:p>
    <w:p w14:paraId="7A028F28"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alkalmazzuk a tanuló-megismerési technikákat, módszereket és eszközöket;</w:t>
      </w:r>
    </w:p>
    <w:p w14:paraId="4F3AE8E4" w14:textId="77777777" w:rsidR="00005185" w:rsidRPr="00BA02ED" w:rsidRDefault="00005185" w:rsidP="00F808A3">
      <w:pPr>
        <w:numPr>
          <w:ilvl w:val="0"/>
          <w:numId w:val="245"/>
        </w:numPr>
        <w:spacing w:after="120"/>
        <w:jc w:val="both"/>
        <w:rPr>
          <w:color w:val="000000" w:themeColor="text1"/>
        </w:rPr>
      </w:pPr>
      <w:r w:rsidRPr="00BA02ED">
        <w:rPr>
          <w:color w:val="000000" w:themeColor="text1"/>
        </w:rPr>
        <w:t>az elemi szocializáció eredményeire építve beavatjuk tanulóinkat a politikai szocializáció folyamatába;</w:t>
      </w:r>
    </w:p>
    <w:p w14:paraId="315F57D8" w14:textId="1F7957C3" w:rsidR="00005185" w:rsidRPr="00BA02ED" w:rsidRDefault="00005185" w:rsidP="00F808A3">
      <w:pPr>
        <w:tabs>
          <w:tab w:val="left" w:pos="4111"/>
        </w:tabs>
        <w:spacing w:after="120"/>
        <w:jc w:val="both"/>
        <w:rPr>
          <w:b/>
          <w:bCs/>
          <w:color w:val="000000" w:themeColor="text1"/>
        </w:rPr>
      </w:pPr>
      <w:bookmarkStart w:id="9" w:name="_Toc43223658"/>
      <w:r w:rsidRPr="00BA02ED">
        <w:rPr>
          <w:b/>
          <w:bCs/>
          <w:color w:val="000000" w:themeColor="text1"/>
        </w:rPr>
        <w:t>Eszköz</w:t>
      </w:r>
      <w:bookmarkEnd w:id="9"/>
      <w:r w:rsidRPr="00BA02ED">
        <w:rPr>
          <w:b/>
          <w:bCs/>
          <w:color w:val="000000" w:themeColor="text1"/>
        </w:rPr>
        <w:t>ök:</w:t>
      </w:r>
    </w:p>
    <w:p w14:paraId="407F1449" w14:textId="77777777" w:rsidR="00005185" w:rsidRPr="00BA02ED" w:rsidRDefault="00005185" w:rsidP="00F808A3">
      <w:pPr>
        <w:spacing w:after="120"/>
        <w:jc w:val="both"/>
        <w:rPr>
          <w:rFonts w:eastAsia="Calibri"/>
          <w:color w:val="000000" w:themeColor="text1"/>
          <w:lang w:eastAsia="en-US"/>
        </w:rPr>
      </w:pPr>
      <w:r w:rsidRPr="00BA02ED">
        <w:rPr>
          <w:rFonts w:eastAsia="Calibri"/>
          <w:color w:val="000000" w:themeColor="text1"/>
          <w:lang w:eastAsia="en-US"/>
        </w:rPr>
        <w:t>A nevelési-oktatási eszközök, magatartásra ható módszerek:</w:t>
      </w:r>
    </w:p>
    <w:p w14:paraId="663A110E" w14:textId="77777777" w:rsidR="00005185" w:rsidRPr="00BA02ED" w:rsidRDefault="00005185" w:rsidP="00F808A3">
      <w:pPr>
        <w:numPr>
          <w:ilvl w:val="1"/>
          <w:numId w:val="251"/>
        </w:numPr>
        <w:spacing w:after="120"/>
        <w:jc w:val="both"/>
        <w:rPr>
          <w:rFonts w:eastAsia="Calibri"/>
          <w:color w:val="000000" w:themeColor="text1"/>
          <w:lang w:eastAsia="en-US"/>
        </w:rPr>
      </w:pPr>
      <w:r w:rsidRPr="00BA02ED">
        <w:rPr>
          <w:rFonts w:eastAsia="Calibri"/>
          <w:color w:val="000000" w:themeColor="text1"/>
          <w:lang w:eastAsia="en-US"/>
        </w:rPr>
        <w:t>A meggyőzés módszerei: pl.: minta, példa, példakép, eszménykép, bírálat, önbírálat, felvilágosítás, tudatosítás, vita, stb.</w:t>
      </w:r>
    </w:p>
    <w:p w14:paraId="5CAD2C70" w14:textId="77777777" w:rsidR="00005185" w:rsidRPr="00BA02ED" w:rsidRDefault="00005185" w:rsidP="00F808A3">
      <w:pPr>
        <w:numPr>
          <w:ilvl w:val="1"/>
          <w:numId w:val="251"/>
        </w:numPr>
        <w:spacing w:after="120"/>
        <w:jc w:val="both"/>
        <w:rPr>
          <w:rFonts w:eastAsia="Calibri"/>
          <w:color w:val="000000" w:themeColor="text1"/>
          <w:lang w:eastAsia="en-US"/>
        </w:rPr>
      </w:pPr>
      <w:r w:rsidRPr="00BA02ED">
        <w:rPr>
          <w:rFonts w:eastAsia="Calibri"/>
          <w:color w:val="000000" w:themeColor="text1"/>
          <w:lang w:eastAsia="en-US"/>
        </w:rPr>
        <w:t>A tevékenység megszervezésének kooperatív technikái: pl.: csoportképzés, kooperatív feladatmegoldás, játékos módszerek, stb.</w:t>
      </w:r>
    </w:p>
    <w:p w14:paraId="7A8EA32B" w14:textId="77777777" w:rsidR="00005185" w:rsidRPr="00BA02ED" w:rsidRDefault="00005185" w:rsidP="00F808A3">
      <w:pPr>
        <w:numPr>
          <w:ilvl w:val="1"/>
          <w:numId w:val="251"/>
        </w:numPr>
        <w:spacing w:after="120"/>
        <w:jc w:val="both"/>
        <w:rPr>
          <w:rFonts w:eastAsia="Calibri"/>
          <w:color w:val="000000" w:themeColor="text1"/>
          <w:lang w:eastAsia="en-US"/>
        </w:rPr>
      </w:pPr>
      <w:r w:rsidRPr="00BA02ED">
        <w:rPr>
          <w:rFonts w:eastAsia="Calibri"/>
          <w:color w:val="000000" w:themeColor="text1"/>
          <w:lang w:eastAsia="en-US"/>
        </w:rPr>
        <w:t>Magatartásra ható módszerek:</w:t>
      </w:r>
    </w:p>
    <w:p w14:paraId="4D16AAB2" w14:textId="77777777" w:rsidR="00005185" w:rsidRPr="00BA02ED" w:rsidRDefault="00005185" w:rsidP="00F808A3">
      <w:pPr>
        <w:spacing w:after="120"/>
        <w:jc w:val="both"/>
        <w:rPr>
          <w:rFonts w:eastAsia="Calibri"/>
          <w:color w:val="000000" w:themeColor="text1"/>
          <w:lang w:eastAsia="en-US"/>
        </w:rPr>
      </w:pPr>
      <w:r w:rsidRPr="00BA02ED">
        <w:rPr>
          <w:rFonts w:eastAsia="Calibri"/>
          <w:color w:val="000000" w:themeColor="text1"/>
          <w:lang w:eastAsia="en-US"/>
        </w:rPr>
        <w:t>A, ösztönző módszerek: pl.: biztatás, elismerés, dicséret, stb.</w:t>
      </w:r>
    </w:p>
    <w:p w14:paraId="799F5516" w14:textId="77777777" w:rsidR="00005185" w:rsidRPr="00BA02ED" w:rsidRDefault="00005185" w:rsidP="00F808A3">
      <w:pPr>
        <w:spacing w:after="120"/>
        <w:jc w:val="both"/>
        <w:rPr>
          <w:rFonts w:eastAsia="Calibri"/>
          <w:color w:val="000000" w:themeColor="text1"/>
          <w:lang w:eastAsia="en-US"/>
        </w:rPr>
      </w:pPr>
      <w:r w:rsidRPr="00BA02ED">
        <w:rPr>
          <w:rFonts w:eastAsia="Calibri"/>
          <w:color w:val="000000" w:themeColor="text1"/>
          <w:lang w:eastAsia="en-US"/>
        </w:rPr>
        <w:t>B, kényszerítő módszerek: pl.: követelés, parancs, büntetés, stb.</w:t>
      </w:r>
    </w:p>
    <w:p w14:paraId="709038CE" w14:textId="77777777" w:rsidR="00005185" w:rsidRPr="00BA02ED" w:rsidRDefault="00005185" w:rsidP="00F808A3">
      <w:pPr>
        <w:spacing w:after="120"/>
        <w:jc w:val="both"/>
        <w:rPr>
          <w:rFonts w:eastAsia="Calibri"/>
          <w:color w:val="000000" w:themeColor="text1"/>
          <w:lang w:eastAsia="en-US"/>
        </w:rPr>
      </w:pPr>
      <w:r w:rsidRPr="00BA02ED">
        <w:rPr>
          <w:rFonts w:eastAsia="Calibri"/>
          <w:color w:val="000000" w:themeColor="text1"/>
          <w:lang w:eastAsia="en-US"/>
        </w:rPr>
        <w:t>C, gátlást kiváltó módszerek: pl: felügyelet, ellenőrzés, intés, átterelés, stb.</w:t>
      </w:r>
    </w:p>
    <w:p w14:paraId="67E034F0" w14:textId="77777777" w:rsidR="00005185" w:rsidRPr="00BA02ED" w:rsidRDefault="00005185" w:rsidP="00F808A3">
      <w:pPr>
        <w:numPr>
          <w:ilvl w:val="0"/>
          <w:numId w:val="252"/>
        </w:numPr>
        <w:spacing w:after="120"/>
        <w:jc w:val="both"/>
        <w:rPr>
          <w:rFonts w:eastAsia="Calibri"/>
          <w:color w:val="000000" w:themeColor="text1"/>
          <w:lang w:eastAsia="en-US"/>
        </w:rPr>
      </w:pPr>
      <w:r w:rsidRPr="00BA02ED">
        <w:rPr>
          <w:rFonts w:eastAsia="Calibri"/>
          <w:color w:val="000000" w:themeColor="text1"/>
          <w:lang w:eastAsia="en-US"/>
        </w:rPr>
        <w:lastRenderedPageBreak/>
        <w:t>Gyakorlás eszközei, módszerei: szoktatás, gyakoroltatás, munka, játék, verseny, stb.</w:t>
      </w:r>
    </w:p>
    <w:p w14:paraId="1F5BD001" w14:textId="77777777" w:rsidR="00005185" w:rsidRPr="00BA02ED" w:rsidRDefault="00005185" w:rsidP="00F808A3">
      <w:pPr>
        <w:numPr>
          <w:ilvl w:val="0"/>
          <w:numId w:val="252"/>
        </w:numPr>
        <w:spacing w:after="120"/>
        <w:jc w:val="both"/>
        <w:rPr>
          <w:rFonts w:eastAsia="Calibri"/>
          <w:color w:val="000000" w:themeColor="text1"/>
          <w:lang w:eastAsia="en-US"/>
        </w:rPr>
      </w:pPr>
      <w:r w:rsidRPr="00BA02ED">
        <w:rPr>
          <w:rFonts w:eastAsia="Calibri"/>
          <w:color w:val="000000" w:themeColor="text1"/>
          <w:lang w:eastAsia="en-US"/>
        </w:rPr>
        <w:t>A szemléltetés módszereinek az alkalmazása: pl.: kép, tárgy, modell, kísérlet, stb.</w:t>
      </w:r>
    </w:p>
    <w:p w14:paraId="204770A9" w14:textId="77777777" w:rsidR="00005185" w:rsidRPr="00BA02ED" w:rsidRDefault="00005185" w:rsidP="00F808A3">
      <w:pPr>
        <w:numPr>
          <w:ilvl w:val="0"/>
          <w:numId w:val="252"/>
        </w:numPr>
        <w:spacing w:after="120"/>
        <w:jc w:val="both"/>
        <w:rPr>
          <w:rFonts w:eastAsia="Calibri"/>
          <w:color w:val="000000" w:themeColor="text1"/>
          <w:lang w:eastAsia="en-US"/>
        </w:rPr>
      </w:pPr>
      <w:r w:rsidRPr="00BA02ED">
        <w:rPr>
          <w:rFonts w:eastAsia="Calibri"/>
          <w:color w:val="000000" w:themeColor="text1"/>
          <w:lang w:eastAsia="en-US"/>
        </w:rPr>
        <w:t>Az ellenőrzés, értékelés módszerei: tudás, illetve magatartás ellenőrzése; közvélemény formálása, stb.</w:t>
      </w:r>
    </w:p>
    <w:p w14:paraId="6FB9C302" w14:textId="77777777" w:rsidR="00005185" w:rsidRPr="00BA02ED" w:rsidRDefault="00005185" w:rsidP="00F808A3">
      <w:pPr>
        <w:numPr>
          <w:ilvl w:val="0"/>
          <w:numId w:val="252"/>
        </w:numPr>
        <w:spacing w:after="120"/>
        <w:jc w:val="both"/>
        <w:rPr>
          <w:rFonts w:eastAsia="Calibri"/>
          <w:color w:val="000000" w:themeColor="text1"/>
          <w:lang w:eastAsia="en-US"/>
        </w:rPr>
      </w:pPr>
      <w:r w:rsidRPr="00BA02ED">
        <w:rPr>
          <w:rFonts w:eastAsia="Calibri"/>
          <w:color w:val="000000" w:themeColor="text1"/>
          <w:lang w:eastAsia="en-US"/>
        </w:rPr>
        <w:t>Tanulói aktivitásra épülő módszerek és elvárások a tanulási-tanítási folyamatban.</w:t>
      </w:r>
    </w:p>
    <w:p w14:paraId="447B05BC" w14:textId="77777777" w:rsidR="00005185" w:rsidRPr="00BA02ED" w:rsidRDefault="00005185" w:rsidP="00F808A3">
      <w:pPr>
        <w:numPr>
          <w:ilvl w:val="0"/>
          <w:numId w:val="252"/>
        </w:numPr>
        <w:spacing w:after="120"/>
        <w:jc w:val="both"/>
        <w:rPr>
          <w:rFonts w:eastAsia="Calibri"/>
          <w:color w:val="000000" w:themeColor="text1"/>
          <w:lang w:eastAsia="en-US"/>
        </w:rPr>
      </w:pPr>
      <w:r w:rsidRPr="00BA02ED">
        <w:rPr>
          <w:rFonts w:eastAsia="Calibri"/>
          <w:color w:val="000000" w:themeColor="text1"/>
          <w:lang w:eastAsia="en-US"/>
        </w:rPr>
        <w:t>A problémamegoldó gondolkodás fejlesztése.</w:t>
      </w:r>
    </w:p>
    <w:p w14:paraId="3E97C740" w14:textId="77777777" w:rsidR="00005185" w:rsidRPr="00BA02ED" w:rsidRDefault="00005185" w:rsidP="00F808A3">
      <w:pPr>
        <w:numPr>
          <w:ilvl w:val="0"/>
          <w:numId w:val="252"/>
        </w:numPr>
        <w:spacing w:after="120"/>
        <w:jc w:val="both"/>
        <w:rPr>
          <w:rFonts w:eastAsia="Calibri"/>
          <w:color w:val="000000" w:themeColor="text1"/>
          <w:lang w:eastAsia="en-US"/>
        </w:rPr>
      </w:pPr>
      <w:r w:rsidRPr="00BA02ED">
        <w:rPr>
          <w:rFonts w:eastAsia="Calibri"/>
          <w:color w:val="000000" w:themeColor="text1"/>
          <w:lang w:eastAsia="en-US"/>
        </w:rPr>
        <w:t>Feladatlapos munka az egyéni foglalkoztatás keretében.</w:t>
      </w:r>
    </w:p>
    <w:p w14:paraId="5FC3C6CD" w14:textId="77777777" w:rsidR="00005185" w:rsidRPr="00BA02ED" w:rsidRDefault="00005185" w:rsidP="00F808A3">
      <w:pPr>
        <w:numPr>
          <w:ilvl w:val="0"/>
          <w:numId w:val="252"/>
        </w:numPr>
        <w:spacing w:after="120"/>
        <w:jc w:val="both"/>
        <w:rPr>
          <w:rFonts w:eastAsia="Calibri"/>
          <w:color w:val="000000" w:themeColor="text1"/>
          <w:lang w:eastAsia="en-US"/>
        </w:rPr>
      </w:pPr>
      <w:r w:rsidRPr="00BA02ED">
        <w:rPr>
          <w:rFonts w:eastAsia="Calibri"/>
          <w:color w:val="000000" w:themeColor="text1"/>
          <w:lang w:eastAsia="en-US"/>
        </w:rPr>
        <w:t>Együttműködésre szoktató eljárások, konfliktuskezelési technikák megismertetése.</w:t>
      </w:r>
    </w:p>
    <w:p w14:paraId="74AE9D88" w14:textId="77777777" w:rsidR="00005185" w:rsidRPr="00BA02ED" w:rsidRDefault="00005185" w:rsidP="00F808A3">
      <w:pPr>
        <w:numPr>
          <w:ilvl w:val="0"/>
          <w:numId w:val="252"/>
        </w:numPr>
        <w:spacing w:after="120"/>
        <w:jc w:val="both"/>
        <w:rPr>
          <w:rFonts w:eastAsia="Calibri"/>
          <w:color w:val="000000" w:themeColor="text1"/>
          <w:lang w:eastAsia="en-US"/>
        </w:rPr>
      </w:pPr>
      <w:r w:rsidRPr="00BA02ED">
        <w:rPr>
          <w:rFonts w:eastAsia="Calibri"/>
          <w:color w:val="000000" w:themeColor="text1"/>
          <w:lang w:eastAsia="en-US"/>
        </w:rPr>
        <w:t>A tanulásirányítási szervezeti formák biztonságos és változatos alkalmazása:</w:t>
      </w:r>
    </w:p>
    <w:p w14:paraId="69DE5C4C" w14:textId="77777777" w:rsidR="00005185" w:rsidRPr="00BA02ED" w:rsidRDefault="00005185" w:rsidP="00F808A3">
      <w:pPr>
        <w:spacing w:after="120"/>
        <w:jc w:val="both"/>
        <w:rPr>
          <w:rFonts w:eastAsia="Calibri"/>
          <w:i/>
          <w:color w:val="000000" w:themeColor="text1"/>
          <w:lang w:eastAsia="en-US"/>
        </w:rPr>
      </w:pPr>
      <w:r w:rsidRPr="00BA02ED">
        <w:rPr>
          <w:rFonts w:eastAsia="Calibri"/>
          <w:i/>
          <w:color w:val="000000" w:themeColor="text1"/>
          <w:lang w:eastAsia="en-US"/>
        </w:rPr>
        <w:t>Differenciált osztálymunka:</w:t>
      </w:r>
    </w:p>
    <w:p w14:paraId="1287AD0C" w14:textId="77777777" w:rsidR="00005185" w:rsidRPr="00BA02ED" w:rsidRDefault="00005185" w:rsidP="00F808A3">
      <w:pPr>
        <w:spacing w:after="120"/>
        <w:jc w:val="both"/>
        <w:rPr>
          <w:rFonts w:eastAsia="Calibri"/>
          <w:color w:val="000000" w:themeColor="text1"/>
          <w:lang w:eastAsia="en-US"/>
        </w:rPr>
      </w:pPr>
      <w:r w:rsidRPr="00BA02ED">
        <w:rPr>
          <w:rFonts w:eastAsia="Calibri"/>
          <w:color w:val="000000" w:themeColor="text1"/>
          <w:lang w:eastAsia="en-US"/>
        </w:rPr>
        <w:t>A tanítás tartalma szerinti differenciálás (pl.: alapkészségek fejlesztése, kiegészítő anyagok nyújtása, stb.)</w:t>
      </w:r>
    </w:p>
    <w:p w14:paraId="7A066C3D" w14:textId="77777777" w:rsidR="00005185" w:rsidRPr="00BA02ED" w:rsidRDefault="00005185" w:rsidP="00F808A3">
      <w:pPr>
        <w:spacing w:after="120"/>
        <w:jc w:val="both"/>
        <w:rPr>
          <w:rFonts w:eastAsia="Calibri"/>
          <w:color w:val="000000" w:themeColor="text1"/>
          <w:lang w:eastAsia="en-US"/>
        </w:rPr>
      </w:pPr>
      <w:r w:rsidRPr="00BA02ED">
        <w:rPr>
          <w:rFonts w:eastAsia="Calibri"/>
          <w:color w:val="000000" w:themeColor="text1"/>
          <w:lang w:eastAsia="en-US"/>
        </w:rPr>
        <w:t>Azonos témában a logikai műveletek nehézségi foka szerinti differenciálás.</w:t>
      </w:r>
    </w:p>
    <w:p w14:paraId="637359EB" w14:textId="77777777" w:rsidR="00005185" w:rsidRPr="00BA02ED" w:rsidRDefault="00005185" w:rsidP="00F808A3">
      <w:pPr>
        <w:numPr>
          <w:ilvl w:val="0"/>
          <w:numId w:val="250"/>
        </w:numPr>
        <w:spacing w:after="120"/>
        <w:contextualSpacing/>
        <w:jc w:val="both"/>
        <w:rPr>
          <w:rFonts w:eastAsia="Calibri"/>
          <w:color w:val="000000" w:themeColor="text1"/>
          <w:lang w:eastAsia="en-US"/>
        </w:rPr>
      </w:pPr>
      <w:r w:rsidRPr="00BA02ED">
        <w:rPr>
          <w:rFonts w:eastAsia="Calibri"/>
          <w:color w:val="000000" w:themeColor="text1"/>
          <w:lang w:eastAsia="en-US"/>
        </w:rPr>
        <w:t>Differenciált feladatok az egyes tanulók számára a képességek szerinti gyakoroltatáshoz.</w:t>
      </w:r>
    </w:p>
    <w:p w14:paraId="5B4D6CA7" w14:textId="77777777" w:rsidR="00005185" w:rsidRPr="00BA02ED" w:rsidRDefault="00005185" w:rsidP="00F808A3">
      <w:pPr>
        <w:numPr>
          <w:ilvl w:val="0"/>
          <w:numId w:val="250"/>
        </w:numPr>
        <w:spacing w:after="120"/>
        <w:contextualSpacing/>
        <w:jc w:val="both"/>
        <w:rPr>
          <w:rFonts w:eastAsia="Calibri"/>
          <w:color w:val="000000" w:themeColor="text1"/>
          <w:lang w:eastAsia="en-US"/>
        </w:rPr>
      </w:pPr>
      <w:r w:rsidRPr="00BA02ED">
        <w:rPr>
          <w:rFonts w:eastAsia="Calibri"/>
          <w:color w:val="000000" w:themeColor="text1"/>
          <w:lang w:eastAsia="en-US"/>
        </w:rPr>
        <w:t>Individuális foglalkoztatás (pl.: nyomtatott szöveg egyéni feldolgozása, feladatlapok megoldása, programozott oktatás, stb.)</w:t>
      </w:r>
    </w:p>
    <w:p w14:paraId="444E2C2B" w14:textId="77777777" w:rsidR="00005185" w:rsidRPr="00BA02ED" w:rsidRDefault="00005185" w:rsidP="00F808A3">
      <w:pPr>
        <w:spacing w:after="120"/>
        <w:jc w:val="both"/>
        <w:rPr>
          <w:rFonts w:eastAsia="Calibri"/>
          <w:color w:val="000000" w:themeColor="text1"/>
          <w:lang w:eastAsia="en-US"/>
        </w:rPr>
      </w:pPr>
      <w:r w:rsidRPr="00BA02ED">
        <w:rPr>
          <w:rFonts w:eastAsia="Calibri"/>
          <w:i/>
          <w:color w:val="000000" w:themeColor="text1"/>
          <w:lang w:eastAsia="en-US"/>
        </w:rPr>
        <w:t>Csoportmunka,</w:t>
      </w:r>
      <w:r w:rsidRPr="00BA02ED">
        <w:rPr>
          <w:rFonts w:eastAsia="Calibri"/>
          <w:color w:val="000000" w:themeColor="text1"/>
          <w:lang w:eastAsia="en-US"/>
        </w:rPr>
        <w:t xml:space="preserve"> adott témák, problémák közös megoldása.</w:t>
      </w:r>
    </w:p>
    <w:p w14:paraId="06013DE0" w14:textId="77777777" w:rsidR="00005185" w:rsidRPr="00BA02ED" w:rsidRDefault="00005185" w:rsidP="00F808A3">
      <w:pPr>
        <w:numPr>
          <w:ilvl w:val="0"/>
          <w:numId w:val="253"/>
        </w:numPr>
        <w:spacing w:after="120"/>
        <w:jc w:val="both"/>
        <w:rPr>
          <w:rFonts w:eastAsia="Calibri"/>
          <w:color w:val="000000" w:themeColor="text1"/>
          <w:lang w:eastAsia="en-US"/>
        </w:rPr>
      </w:pPr>
      <w:r w:rsidRPr="00BA02ED">
        <w:rPr>
          <w:rFonts w:eastAsia="Calibri"/>
          <w:color w:val="000000" w:themeColor="text1"/>
          <w:lang w:eastAsia="en-US"/>
        </w:rPr>
        <w:t>Problémafelvető, gyakorlati alkalmazást igénylő feladatok megoldása, a gondolkodási műveletek és logikai alapformák komplex, integratív alkalmazásával.</w:t>
      </w:r>
    </w:p>
    <w:p w14:paraId="78AF5C17" w14:textId="77777777" w:rsidR="00005185" w:rsidRPr="00BA02ED" w:rsidRDefault="00005185" w:rsidP="00F808A3">
      <w:pPr>
        <w:numPr>
          <w:ilvl w:val="0"/>
          <w:numId w:val="253"/>
        </w:numPr>
        <w:spacing w:after="120"/>
        <w:jc w:val="both"/>
        <w:rPr>
          <w:rFonts w:eastAsia="Calibri"/>
          <w:color w:val="000000" w:themeColor="text1"/>
          <w:lang w:eastAsia="en-US"/>
        </w:rPr>
      </w:pPr>
      <w:r w:rsidRPr="00BA02ED">
        <w:rPr>
          <w:rFonts w:eastAsia="Calibri"/>
          <w:color w:val="000000" w:themeColor="text1"/>
          <w:lang w:eastAsia="en-US"/>
        </w:rPr>
        <w:t>Kooperatív tanulási-tanítási technikák gyakoroltatása. (pl. projektek, élethelyzetek megoldása, stb.)</w:t>
      </w:r>
    </w:p>
    <w:p w14:paraId="7A6CD484" w14:textId="77777777" w:rsidR="00005185" w:rsidRPr="00BA02ED" w:rsidRDefault="00005185" w:rsidP="00F808A3">
      <w:pPr>
        <w:numPr>
          <w:ilvl w:val="0"/>
          <w:numId w:val="253"/>
        </w:numPr>
        <w:spacing w:after="120"/>
        <w:jc w:val="both"/>
        <w:rPr>
          <w:rFonts w:eastAsia="Calibri"/>
          <w:color w:val="000000" w:themeColor="text1"/>
          <w:lang w:eastAsia="en-US"/>
        </w:rPr>
      </w:pPr>
      <w:r w:rsidRPr="00BA02ED">
        <w:rPr>
          <w:rFonts w:eastAsia="Calibri"/>
          <w:color w:val="000000" w:themeColor="text1"/>
          <w:lang w:eastAsia="en-US"/>
        </w:rPr>
        <w:t>Kompetencia-fejlesztő programok és eszközök használata, a központi programcsomagok feldolgozása.</w:t>
      </w:r>
    </w:p>
    <w:p w14:paraId="3C21B707" w14:textId="77777777" w:rsidR="00005185" w:rsidRPr="00BA02ED" w:rsidRDefault="00005185" w:rsidP="00F808A3">
      <w:pPr>
        <w:numPr>
          <w:ilvl w:val="0"/>
          <w:numId w:val="253"/>
        </w:numPr>
        <w:spacing w:after="120"/>
        <w:jc w:val="both"/>
        <w:rPr>
          <w:rFonts w:eastAsia="Calibri"/>
          <w:color w:val="000000" w:themeColor="text1"/>
          <w:lang w:eastAsia="en-US"/>
        </w:rPr>
      </w:pPr>
      <w:r w:rsidRPr="00BA02ED">
        <w:rPr>
          <w:rFonts w:eastAsia="Calibri"/>
          <w:color w:val="000000" w:themeColor="text1"/>
          <w:lang w:eastAsia="en-US"/>
        </w:rPr>
        <w:t>Szituációs játékok, viták , dramatizálás, a drámapedagógiai módszerek alkalmazása.</w:t>
      </w:r>
    </w:p>
    <w:p w14:paraId="747750BF" w14:textId="74A76095" w:rsidR="00005185" w:rsidRPr="00BA02ED" w:rsidRDefault="00005185" w:rsidP="00F808A3">
      <w:pPr>
        <w:numPr>
          <w:ilvl w:val="0"/>
          <w:numId w:val="253"/>
        </w:numPr>
        <w:spacing w:after="120"/>
        <w:jc w:val="both"/>
        <w:rPr>
          <w:rFonts w:eastAsia="Calibri"/>
          <w:color w:val="000000" w:themeColor="text1"/>
          <w:lang w:eastAsia="en-US"/>
        </w:rPr>
      </w:pPr>
      <w:r w:rsidRPr="00BA02ED">
        <w:rPr>
          <w:rFonts w:eastAsia="Calibri"/>
          <w:color w:val="000000" w:themeColor="text1"/>
          <w:lang w:eastAsia="en-US"/>
        </w:rPr>
        <w:t>A tanulásmódszertan egy-egy epochájának a beépítése az 1-8.évfolyamok tanórai munkájába.</w:t>
      </w:r>
    </w:p>
    <w:p w14:paraId="20619AFC" w14:textId="54311FF3" w:rsidR="00005185" w:rsidRPr="00BA02ED" w:rsidRDefault="00005185" w:rsidP="00F808A3">
      <w:pPr>
        <w:spacing w:after="120"/>
        <w:jc w:val="both"/>
        <w:rPr>
          <w:rFonts w:eastAsia="Calibri"/>
          <w:color w:val="000000" w:themeColor="text1"/>
          <w:lang w:eastAsia="en-US"/>
        </w:rPr>
      </w:pPr>
      <w:r w:rsidRPr="00BA02ED">
        <w:rPr>
          <w:rFonts w:eastAsia="Calibri"/>
          <w:color w:val="000000" w:themeColor="text1"/>
          <w:lang w:eastAsia="en-US"/>
        </w:rPr>
        <w:t>A számba vett pedagógiai eljárások és eszközök az intézmény teljes tevékenységi rendszerét lefedve az összes iskolai cél és feladat megvalósítását szolgálja.</w:t>
      </w:r>
    </w:p>
    <w:p w14:paraId="602F2580" w14:textId="77777777" w:rsidR="00005185" w:rsidRPr="00BA02ED" w:rsidRDefault="00005185" w:rsidP="00F808A3">
      <w:pPr>
        <w:tabs>
          <w:tab w:val="left" w:pos="4111"/>
        </w:tabs>
        <w:spacing w:after="120"/>
        <w:jc w:val="both"/>
        <w:rPr>
          <w:b/>
          <w:bCs/>
          <w:color w:val="000000" w:themeColor="text1"/>
        </w:rPr>
      </w:pPr>
      <w:r w:rsidRPr="00BA02ED">
        <w:rPr>
          <w:b/>
          <w:bCs/>
          <w:color w:val="000000" w:themeColor="text1"/>
        </w:rPr>
        <w:t>Fejlesztési területek-nevelési célok</w:t>
      </w:r>
    </w:p>
    <w:p w14:paraId="0BBE79CB" w14:textId="4DB6C239" w:rsidR="00005185" w:rsidRPr="00BA02ED" w:rsidRDefault="00005185" w:rsidP="00F808A3">
      <w:pPr>
        <w:tabs>
          <w:tab w:val="left" w:pos="4111"/>
        </w:tabs>
        <w:spacing w:after="120"/>
        <w:ind w:right="69"/>
        <w:jc w:val="both"/>
        <w:rPr>
          <w:color w:val="000000" w:themeColor="text1"/>
        </w:rPr>
      </w:pPr>
      <w:r w:rsidRPr="00BA02ED">
        <w:rPr>
          <w:color w:val="000000" w:themeColor="text1"/>
        </w:rPr>
        <w:t>A fejlesztési területek – nevelési célok áthatják a pedagógiai folyamat egészét. A célok elérése érdekében a pedagógiai folyamatban jelen kell lennie az ismeretszerzés, a gyakoroltatás, cselekedtetés mellett a példák érzelmi hatásának is. Összhangban kell lennie a kulcskompetenciák alapját adó képességekkel, készségekkel, az oktatás és nevelés során megszerzett ismeretekkel, és a tudásszerzést segítő attitűdökkel.</w:t>
      </w:r>
    </w:p>
    <w:p w14:paraId="7E868886" w14:textId="7745DC25" w:rsidR="00005185" w:rsidRPr="00BA02ED" w:rsidRDefault="00005185" w:rsidP="00F808A3">
      <w:pPr>
        <w:tabs>
          <w:tab w:val="left" w:pos="4111"/>
        </w:tabs>
        <w:spacing w:after="120"/>
        <w:ind w:right="69"/>
        <w:jc w:val="both"/>
        <w:rPr>
          <w:color w:val="000000" w:themeColor="text1"/>
        </w:rPr>
      </w:pPr>
      <w:r w:rsidRPr="00BA02ED">
        <w:rPr>
          <w:i/>
          <w:color w:val="000000" w:themeColor="text1"/>
        </w:rPr>
        <w:t>A nevelési célok megvalósulása a köznevelés folyamatában:</w:t>
      </w:r>
    </w:p>
    <w:p w14:paraId="0A307385" w14:textId="4E1B76AB" w:rsidR="00005185" w:rsidRPr="00BA02ED" w:rsidRDefault="00005185" w:rsidP="00F808A3">
      <w:pPr>
        <w:numPr>
          <w:ilvl w:val="0"/>
          <w:numId w:val="208"/>
        </w:numPr>
        <w:tabs>
          <w:tab w:val="left" w:pos="4111"/>
        </w:tabs>
        <w:spacing w:after="120"/>
        <w:ind w:right="69" w:hanging="360"/>
        <w:jc w:val="both"/>
        <w:rPr>
          <w:color w:val="000000" w:themeColor="text1"/>
        </w:rPr>
      </w:pPr>
      <w:r w:rsidRPr="00BA02ED">
        <w:rPr>
          <w:color w:val="000000" w:themeColor="text1"/>
        </w:rPr>
        <w:t>beépülnek az egyes műveltségi területek, illetve tantárgyak fejlesztési követelményeibe, tartalmaiba;</w:t>
      </w:r>
    </w:p>
    <w:p w14:paraId="7FCC6C16" w14:textId="0EA46873" w:rsidR="00005185" w:rsidRPr="00BA02ED" w:rsidRDefault="00005185" w:rsidP="00F808A3">
      <w:pPr>
        <w:numPr>
          <w:ilvl w:val="0"/>
          <w:numId w:val="208"/>
        </w:numPr>
        <w:tabs>
          <w:tab w:val="left" w:pos="4111"/>
        </w:tabs>
        <w:spacing w:after="120"/>
        <w:ind w:right="69" w:hanging="360"/>
        <w:jc w:val="both"/>
        <w:rPr>
          <w:color w:val="000000" w:themeColor="text1"/>
        </w:rPr>
      </w:pPr>
      <w:r w:rsidRPr="00BA02ED">
        <w:rPr>
          <w:color w:val="000000" w:themeColor="text1"/>
        </w:rPr>
        <w:t>tantárgyak részterületeivé válhatnak, vagy önálló tantárgyként jelenhetnek meg az iskola helyi tanterve szerint;</w:t>
      </w:r>
    </w:p>
    <w:p w14:paraId="605B7FBA" w14:textId="5447AD96" w:rsidR="00005185" w:rsidRPr="00BA02ED" w:rsidRDefault="00005185" w:rsidP="00F808A3">
      <w:pPr>
        <w:numPr>
          <w:ilvl w:val="0"/>
          <w:numId w:val="208"/>
        </w:numPr>
        <w:tabs>
          <w:tab w:val="left" w:pos="4111"/>
        </w:tabs>
        <w:spacing w:after="120"/>
        <w:ind w:right="69" w:hanging="360"/>
        <w:jc w:val="both"/>
        <w:rPr>
          <w:color w:val="000000" w:themeColor="text1"/>
        </w:rPr>
      </w:pPr>
      <w:r w:rsidRPr="00BA02ED">
        <w:rPr>
          <w:color w:val="000000" w:themeColor="text1"/>
        </w:rPr>
        <w:lastRenderedPageBreak/>
        <w:t>alsó tagozaton tematizálják a tanítói munkát, a felsőbb évfolyamokon pedig elsősorban az osztályfőnöki órák témaköreit;</w:t>
      </w:r>
    </w:p>
    <w:p w14:paraId="313FE69A" w14:textId="5CDB3AF7" w:rsidR="00005185" w:rsidRPr="00BA02ED" w:rsidRDefault="00005185" w:rsidP="00F808A3">
      <w:pPr>
        <w:numPr>
          <w:ilvl w:val="0"/>
          <w:numId w:val="208"/>
        </w:numPr>
        <w:tabs>
          <w:tab w:val="left" w:pos="4111"/>
        </w:tabs>
        <w:spacing w:after="120"/>
        <w:ind w:right="69" w:hanging="360"/>
        <w:jc w:val="both"/>
        <w:rPr>
          <w:color w:val="000000" w:themeColor="text1"/>
        </w:rPr>
      </w:pPr>
      <w:r w:rsidRPr="00BA02ED">
        <w:rPr>
          <w:color w:val="000000" w:themeColor="text1"/>
        </w:rPr>
        <w:t>témákat, fejlesztési helyzeteket körvonalaznak a nem tanórai keretek között folyó, egyéb iskolai foglalkozások, programok számára.</w:t>
      </w:r>
    </w:p>
    <w:p w14:paraId="3B716172" w14:textId="61721003" w:rsidR="00005185" w:rsidRPr="00BA02ED" w:rsidRDefault="00005185" w:rsidP="00F808A3">
      <w:pPr>
        <w:tabs>
          <w:tab w:val="left" w:pos="4111"/>
        </w:tabs>
        <w:spacing w:after="120"/>
        <w:ind w:right="69"/>
        <w:jc w:val="both"/>
        <w:rPr>
          <w:i/>
          <w:iCs/>
          <w:color w:val="000000" w:themeColor="text1"/>
        </w:rPr>
      </w:pPr>
      <w:r w:rsidRPr="00BA02ED">
        <w:rPr>
          <w:i/>
          <w:iCs/>
          <w:color w:val="000000" w:themeColor="text1"/>
        </w:rPr>
        <w:t>Az erkölcsi nevelés</w:t>
      </w:r>
    </w:p>
    <w:p w14:paraId="07B42D4E" w14:textId="6FDD2DB6" w:rsidR="00005185" w:rsidRPr="00BA02ED" w:rsidRDefault="00005185" w:rsidP="00F808A3">
      <w:pPr>
        <w:numPr>
          <w:ilvl w:val="0"/>
          <w:numId w:val="209"/>
        </w:numPr>
        <w:tabs>
          <w:tab w:val="left" w:pos="4111"/>
        </w:tabs>
        <w:spacing w:after="120"/>
        <w:ind w:right="69"/>
        <w:jc w:val="both"/>
        <w:rPr>
          <w:color w:val="000000" w:themeColor="text1"/>
        </w:rPr>
      </w:pPr>
      <w:r w:rsidRPr="00BA02ED">
        <w:rPr>
          <w:color w:val="000000" w:themeColor="text1"/>
        </w:rPr>
        <w:t>A tanulók erkölcsi érzékének fejlesztése,</w:t>
      </w:r>
    </w:p>
    <w:p w14:paraId="263AC97A" w14:textId="132F8B2B" w:rsidR="00005185" w:rsidRPr="00BA02ED" w:rsidRDefault="00005185" w:rsidP="00F808A3">
      <w:pPr>
        <w:numPr>
          <w:ilvl w:val="0"/>
          <w:numId w:val="209"/>
        </w:numPr>
        <w:tabs>
          <w:tab w:val="left" w:pos="4111"/>
        </w:tabs>
        <w:spacing w:after="120"/>
        <w:ind w:right="69"/>
        <w:jc w:val="both"/>
        <w:rPr>
          <w:color w:val="000000" w:themeColor="text1"/>
        </w:rPr>
      </w:pPr>
      <w:r w:rsidRPr="00BA02ED">
        <w:rPr>
          <w:color w:val="000000" w:themeColor="text1"/>
        </w:rPr>
        <w:t>A cselekedeteikért és azok következményeiért viselt felelősségtudatuk elmélyítése,</w:t>
      </w:r>
    </w:p>
    <w:p w14:paraId="38501361" w14:textId="21FAA167" w:rsidR="00005185" w:rsidRPr="00BA02ED" w:rsidRDefault="00005185" w:rsidP="00F808A3">
      <w:pPr>
        <w:numPr>
          <w:ilvl w:val="0"/>
          <w:numId w:val="209"/>
        </w:numPr>
        <w:tabs>
          <w:tab w:val="left" w:pos="4111"/>
        </w:tabs>
        <w:spacing w:after="120"/>
        <w:ind w:right="69"/>
        <w:jc w:val="both"/>
        <w:rPr>
          <w:color w:val="000000" w:themeColor="text1"/>
        </w:rPr>
      </w:pPr>
      <w:r w:rsidRPr="00BA02ED">
        <w:rPr>
          <w:color w:val="000000" w:themeColor="text1"/>
        </w:rPr>
        <w:t>Igazságérzetük kibontakoztatása, közösségi beilleszkedésük elősegítése,</w:t>
      </w:r>
    </w:p>
    <w:p w14:paraId="730443B5" w14:textId="270EA969" w:rsidR="00005185" w:rsidRPr="00BA02ED" w:rsidRDefault="00005185" w:rsidP="00F808A3">
      <w:pPr>
        <w:numPr>
          <w:ilvl w:val="0"/>
          <w:numId w:val="209"/>
        </w:numPr>
        <w:tabs>
          <w:tab w:val="left" w:pos="4111"/>
        </w:tabs>
        <w:spacing w:after="120"/>
        <w:ind w:right="69"/>
        <w:jc w:val="both"/>
        <w:rPr>
          <w:color w:val="000000" w:themeColor="text1"/>
        </w:rPr>
      </w:pPr>
      <w:r w:rsidRPr="00BA02ED">
        <w:rPr>
          <w:color w:val="000000" w:themeColor="text1"/>
        </w:rPr>
        <w:t>Az önálló gondolkodásra és a majdani önálló, felelős életvitelre történő felkészülésük segítése,</w:t>
      </w:r>
    </w:p>
    <w:p w14:paraId="05A65DEF" w14:textId="7885F570" w:rsidR="00005185" w:rsidRPr="00BA02ED" w:rsidRDefault="00005185" w:rsidP="00F808A3">
      <w:pPr>
        <w:numPr>
          <w:ilvl w:val="0"/>
          <w:numId w:val="209"/>
        </w:numPr>
        <w:tabs>
          <w:tab w:val="left" w:pos="4111"/>
        </w:tabs>
        <w:spacing w:after="120"/>
        <w:ind w:right="69"/>
        <w:jc w:val="both"/>
        <w:rPr>
          <w:color w:val="000000" w:themeColor="text1"/>
        </w:rPr>
      </w:pPr>
      <w:r w:rsidRPr="00BA02ED">
        <w:rPr>
          <w:color w:val="000000" w:themeColor="text1"/>
        </w:rPr>
        <w:t>Az elkerülhetetlen értékkonfliktusokra való felkészítés, tanulók erkölcsi és életvezetési problémáira a helyes megoldáskeresés,</w:t>
      </w:r>
    </w:p>
    <w:p w14:paraId="5A6E51F2" w14:textId="4625B0CA" w:rsidR="00005185" w:rsidRPr="00BA02ED" w:rsidRDefault="00005185" w:rsidP="00F808A3">
      <w:pPr>
        <w:numPr>
          <w:ilvl w:val="0"/>
          <w:numId w:val="209"/>
        </w:numPr>
        <w:tabs>
          <w:tab w:val="left" w:pos="4111"/>
        </w:tabs>
        <w:spacing w:after="120"/>
        <w:ind w:right="69"/>
        <w:jc w:val="both"/>
        <w:rPr>
          <w:color w:val="000000" w:themeColor="text1"/>
        </w:rPr>
      </w:pPr>
      <w:r w:rsidRPr="00BA02ED">
        <w:rPr>
          <w:color w:val="000000" w:themeColor="text1"/>
        </w:rPr>
        <w:t>A kötelesség tudat, a munka megbecsülése, a mértéktartás, az együttérzés, a segítő készség, a tisztelet, a tisztesség, a korrupció elleni fellépés, a türelem, a megértés, az elfogadás megtanulása,</w:t>
      </w:r>
    </w:p>
    <w:p w14:paraId="554A8CA0" w14:textId="2EFC0CD3" w:rsidR="00005185" w:rsidRPr="00BA02ED" w:rsidRDefault="00005185" w:rsidP="00F808A3">
      <w:pPr>
        <w:numPr>
          <w:ilvl w:val="0"/>
          <w:numId w:val="209"/>
        </w:numPr>
        <w:tabs>
          <w:tab w:val="left" w:pos="4111"/>
        </w:tabs>
        <w:spacing w:after="120"/>
        <w:ind w:right="69"/>
        <w:jc w:val="both"/>
        <w:rPr>
          <w:color w:val="000000" w:themeColor="text1"/>
        </w:rPr>
      </w:pPr>
      <w:r w:rsidRPr="00BA02ED">
        <w:rPr>
          <w:color w:val="000000" w:themeColor="text1"/>
        </w:rPr>
        <w:t>A tanulást elősegítő beállítódások kialakítása – az önfegyelemtől, képzelőtehetség, intellektuális érdeklődésük felkeltése.</w:t>
      </w:r>
    </w:p>
    <w:p w14:paraId="65AB52AC" w14:textId="1684D385" w:rsidR="00005185" w:rsidRPr="00BA02ED" w:rsidRDefault="00005185" w:rsidP="00F808A3">
      <w:pPr>
        <w:tabs>
          <w:tab w:val="left" w:pos="4111"/>
        </w:tabs>
        <w:spacing w:after="120"/>
        <w:ind w:right="69"/>
        <w:jc w:val="both"/>
        <w:rPr>
          <w:i/>
          <w:iCs/>
          <w:color w:val="000000" w:themeColor="text1"/>
        </w:rPr>
      </w:pPr>
      <w:r w:rsidRPr="00BA02ED">
        <w:rPr>
          <w:i/>
          <w:iCs/>
          <w:color w:val="000000" w:themeColor="text1"/>
        </w:rPr>
        <w:t>Nemzeti öntudat, hazafias nevelés</w:t>
      </w:r>
    </w:p>
    <w:p w14:paraId="788F8E70" w14:textId="00B35921" w:rsidR="00005185" w:rsidRPr="00BA02ED" w:rsidRDefault="00005185" w:rsidP="00F808A3">
      <w:pPr>
        <w:numPr>
          <w:ilvl w:val="0"/>
          <w:numId w:val="210"/>
        </w:numPr>
        <w:tabs>
          <w:tab w:val="left" w:pos="4111"/>
        </w:tabs>
        <w:spacing w:after="120"/>
        <w:ind w:right="69" w:hanging="360"/>
        <w:jc w:val="both"/>
        <w:rPr>
          <w:color w:val="000000" w:themeColor="text1"/>
        </w:rPr>
      </w:pPr>
      <w:r w:rsidRPr="00BA02ED">
        <w:rPr>
          <w:color w:val="000000" w:themeColor="text1"/>
        </w:rPr>
        <w:t>A tanulók ismerjék meg nemzeti, népi kultúránk értékeit, hagyományait, az egyetemes emberi civilizáció kiemelkedő eredményeit, nehézségeit és ezeket kezelő nemzetközi együttműködési formákat.</w:t>
      </w:r>
    </w:p>
    <w:p w14:paraId="3658457D" w14:textId="7B6F0939" w:rsidR="00005185" w:rsidRPr="00BA02ED" w:rsidRDefault="00005185" w:rsidP="00F808A3">
      <w:pPr>
        <w:numPr>
          <w:ilvl w:val="0"/>
          <w:numId w:val="210"/>
        </w:numPr>
        <w:tabs>
          <w:tab w:val="left" w:pos="4111"/>
        </w:tabs>
        <w:spacing w:after="120"/>
        <w:ind w:right="69" w:hanging="360"/>
        <w:jc w:val="both"/>
        <w:rPr>
          <w:color w:val="000000" w:themeColor="text1"/>
        </w:rPr>
      </w:pPr>
      <w:r w:rsidRPr="00BA02ED">
        <w:rPr>
          <w:color w:val="000000" w:themeColor="text1"/>
        </w:rPr>
        <w:t>Tanulmányozzák a jeles magyar történelmi személyiségek, tudósok, feltalálók, művészek, írók, költők, sportolók munkásságát.</w:t>
      </w:r>
    </w:p>
    <w:p w14:paraId="736EAE57" w14:textId="6DC1BF6C" w:rsidR="00005185" w:rsidRPr="00BA02ED" w:rsidRDefault="00005185" w:rsidP="00F808A3">
      <w:pPr>
        <w:numPr>
          <w:ilvl w:val="0"/>
          <w:numId w:val="210"/>
        </w:numPr>
        <w:tabs>
          <w:tab w:val="left" w:pos="4111"/>
        </w:tabs>
        <w:spacing w:after="120"/>
        <w:ind w:right="69" w:hanging="360"/>
        <w:jc w:val="both"/>
        <w:rPr>
          <w:color w:val="000000" w:themeColor="text1"/>
        </w:rPr>
      </w:pPr>
      <w:r w:rsidRPr="00BA02ED">
        <w:rPr>
          <w:color w:val="000000" w:themeColor="text1"/>
        </w:rPr>
        <w:t>Ismeretek, egyéni és közösségi tevékenységek elsajátítása, amelyek megalapozzák az otthon, a lakóhely, a szülőföld, a haza és népei megismerését, megbecsülését.</w:t>
      </w:r>
    </w:p>
    <w:p w14:paraId="782328F4" w14:textId="3CD99762" w:rsidR="00005185" w:rsidRPr="00BA02ED" w:rsidRDefault="00005185" w:rsidP="00F808A3">
      <w:pPr>
        <w:numPr>
          <w:ilvl w:val="0"/>
          <w:numId w:val="210"/>
        </w:numPr>
        <w:tabs>
          <w:tab w:val="left" w:pos="4111"/>
        </w:tabs>
        <w:spacing w:after="120"/>
        <w:ind w:right="69" w:hanging="360"/>
        <w:jc w:val="both"/>
        <w:rPr>
          <w:color w:val="000000" w:themeColor="text1"/>
        </w:rPr>
      </w:pPr>
      <w:r w:rsidRPr="00BA02ED">
        <w:rPr>
          <w:color w:val="000000" w:themeColor="text1"/>
        </w:rPr>
        <w:t>Alakuljon ki bennük a közösséghez tartozás, a hazaszeretet érzése,</w:t>
      </w:r>
    </w:p>
    <w:p w14:paraId="77E70176" w14:textId="02915BE7" w:rsidR="00005185" w:rsidRPr="00BA02ED" w:rsidRDefault="00005185" w:rsidP="00F808A3">
      <w:pPr>
        <w:numPr>
          <w:ilvl w:val="0"/>
          <w:numId w:val="210"/>
        </w:numPr>
        <w:tabs>
          <w:tab w:val="left" w:pos="4111"/>
        </w:tabs>
        <w:spacing w:after="120"/>
        <w:ind w:right="69" w:hanging="360"/>
        <w:jc w:val="both"/>
        <w:rPr>
          <w:color w:val="000000" w:themeColor="text1"/>
        </w:rPr>
      </w:pPr>
      <w:r w:rsidRPr="00BA02ED">
        <w:rPr>
          <w:color w:val="000000" w:themeColor="text1"/>
        </w:rPr>
        <w:t>Ismerjék meg Európa történelmét, sokszínű kultúráját,</w:t>
      </w:r>
    </w:p>
    <w:p w14:paraId="72F85886" w14:textId="1D7F6378" w:rsidR="00005185" w:rsidRPr="00BA02ED" w:rsidRDefault="00005185" w:rsidP="00F808A3">
      <w:pPr>
        <w:tabs>
          <w:tab w:val="left" w:pos="4111"/>
        </w:tabs>
        <w:spacing w:after="120"/>
        <w:ind w:right="69"/>
        <w:jc w:val="both"/>
        <w:rPr>
          <w:i/>
          <w:iCs/>
          <w:color w:val="000000" w:themeColor="text1"/>
        </w:rPr>
      </w:pPr>
      <w:r w:rsidRPr="00BA02ED">
        <w:rPr>
          <w:i/>
          <w:iCs/>
          <w:color w:val="000000" w:themeColor="text1"/>
        </w:rPr>
        <w:t>Állampolgárságra, demokráciára nevelés</w:t>
      </w:r>
    </w:p>
    <w:p w14:paraId="3C690265" w14:textId="3B17AF10" w:rsidR="00005185" w:rsidRPr="00BA02ED" w:rsidRDefault="00005185" w:rsidP="00F808A3">
      <w:pPr>
        <w:tabs>
          <w:tab w:val="left" w:pos="4111"/>
        </w:tabs>
        <w:spacing w:after="120"/>
        <w:ind w:firstLine="180"/>
        <w:jc w:val="both"/>
        <w:rPr>
          <w:color w:val="000000" w:themeColor="text1"/>
        </w:rPr>
      </w:pPr>
      <w:bookmarkStart w:id="10" w:name="_Hlk33651639"/>
      <w:r w:rsidRPr="00BA02ED">
        <w:rPr>
          <w:color w:val="000000" w:themeColor="text1"/>
        </w:rPr>
        <w:t>A demokratikus jogállam működésének alapja az állampolgári részvétel, amely erősíti a nemzeti öntudatot és kohéziót, összhangot teremt az egyéni célok és a közjó között.</w:t>
      </w:r>
    </w:p>
    <w:p w14:paraId="238D9DF5" w14:textId="77777777" w:rsidR="00005185" w:rsidRPr="00BA02ED" w:rsidRDefault="00005185" w:rsidP="00F808A3">
      <w:pPr>
        <w:tabs>
          <w:tab w:val="left" w:pos="4111"/>
        </w:tabs>
        <w:spacing w:after="120"/>
        <w:ind w:firstLine="180"/>
        <w:jc w:val="both"/>
        <w:rPr>
          <w:color w:val="000000" w:themeColor="text1"/>
        </w:rPr>
      </w:pPr>
      <w:r w:rsidRPr="00BA02ED">
        <w:rPr>
          <w:color w:val="000000" w:themeColor="text1"/>
        </w:rPr>
        <w:t>Ezt a magatartást jellemezze:</w:t>
      </w:r>
    </w:p>
    <w:p w14:paraId="0AF17B80" w14:textId="26E3562F" w:rsidR="00005185" w:rsidRPr="00BA02ED" w:rsidRDefault="00005185" w:rsidP="00F808A3">
      <w:pPr>
        <w:pStyle w:val="ListParagraph"/>
        <w:numPr>
          <w:ilvl w:val="0"/>
          <w:numId w:val="211"/>
        </w:numPr>
        <w:tabs>
          <w:tab w:val="left" w:pos="4111"/>
        </w:tabs>
        <w:spacing w:after="120"/>
        <w:jc w:val="both"/>
        <w:rPr>
          <w:color w:val="000000" w:themeColor="text1"/>
        </w:rPr>
      </w:pPr>
      <w:r w:rsidRPr="00BA02ED">
        <w:rPr>
          <w:color w:val="000000" w:themeColor="text1"/>
        </w:rPr>
        <w:t>a törvénytisztelet,</w:t>
      </w:r>
    </w:p>
    <w:p w14:paraId="6D1B9984" w14:textId="7A6E1EB7" w:rsidR="00005185" w:rsidRPr="00BA02ED" w:rsidRDefault="00005185" w:rsidP="00F808A3">
      <w:pPr>
        <w:pStyle w:val="ListParagraph"/>
        <w:numPr>
          <w:ilvl w:val="0"/>
          <w:numId w:val="211"/>
        </w:numPr>
        <w:tabs>
          <w:tab w:val="left" w:pos="4111"/>
        </w:tabs>
        <w:spacing w:after="120"/>
        <w:jc w:val="both"/>
        <w:rPr>
          <w:color w:val="000000" w:themeColor="text1"/>
        </w:rPr>
      </w:pPr>
      <w:r w:rsidRPr="00BA02ED">
        <w:rPr>
          <w:color w:val="000000" w:themeColor="text1"/>
        </w:rPr>
        <w:t>az együttélés szabályainak betartása,</w:t>
      </w:r>
    </w:p>
    <w:p w14:paraId="56DD49BF" w14:textId="6D9D43EB" w:rsidR="00005185" w:rsidRPr="00BA02ED" w:rsidRDefault="00005185" w:rsidP="00F808A3">
      <w:pPr>
        <w:pStyle w:val="ListParagraph"/>
        <w:numPr>
          <w:ilvl w:val="0"/>
          <w:numId w:val="211"/>
        </w:numPr>
        <w:tabs>
          <w:tab w:val="left" w:pos="4111"/>
        </w:tabs>
        <w:spacing w:after="120"/>
        <w:jc w:val="both"/>
        <w:rPr>
          <w:color w:val="000000" w:themeColor="text1"/>
        </w:rPr>
      </w:pPr>
      <w:r w:rsidRPr="00BA02ED">
        <w:rPr>
          <w:color w:val="000000" w:themeColor="text1"/>
        </w:rPr>
        <w:t>az emberi méltóság és az emberi jogok tisztelete,</w:t>
      </w:r>
    </w:p>
    <w:p w14:paraId="02631AB4" w14:textId="45438EE0" w:rsidR="00005185" w:rsidRPr="00BA02ED" w:rsidRDefault="00005185" w:rsidP="00F808A3">
      <w:pPr>
        <w:pStyle w:val="ListParagraph"/>
        <w:numPr>
          <w:ilvl w:val="0"/>
          <w:numId w:val="211"/>
        </w:numPr>
        <w:tabs>
          <w:tab w:val="left" w:pos="4111"/>
        </w:tabs>
        <w:spacing w:after="120"/>
        <w:jc w:val="both"/>
        <w:rPr>
          <w:color w:val="000000" w:themeColor="text1"/>
        </w:rPr>
      </w:pPr>
      <w:r w:rsidRPr="00BA02ED">
        <w:rPr>
          <w:color w:val="000000" w:themeColor="text1"/>
        </w:rPr>
        <w:t>az erőszakmentesség,</w:t>
      </w:r>
    </w:p>
    <w:p w14:paraId="2F04179A" w14:textId="77777777" w:rsidR="00005185" w:rsidRPr="00BA02ED" w:rsidRDefault="00005185" w:rsidP="00F808A3">
      <w:pPr>
        <w:pStyle w:val="ListParagraph"/>
        <w:numPr>
          <w:ilvl w:val="0"/>
          <w:numId w:val="211"/>
        </w:numPr>
        <w:tabs>
          <w:tab w:val="left" w:pos="4111"/>
        </w:tabs>
        <w:spacing w:after="120"/>
        <w:jc w:val="both"/>
        <w:rPr>
          <w:color w:val="000000" w:themeColor="text1"/>
        </w:rPr>
      </w:pPr>
      <w:r w:rsidRPr="00BA02ED">
        <w:rPr>
          <w:color w:val="000000" w:themeColor="text1"/>
        </w:rPr>
        <w:t>a méltányosság.</w:t>
      </w:r>
    </w:p>
    <w:p w14:paraId="5FCEA6C9" w14:textId="4BCCEEA2" w:rsidR="00005185" w:rsidRPr="00BA02ED" w:rsidRDefault="00005185" w:rsidP="00F808A3">
      <w:pPr>
        <w:tabs>
          <w:tab w:val="left" w:pos="4111"/>
        </w:tabs>
        <w:spacing w:after="120"/>
        <w:jc w:val="both"/>
        <w:rPr>
          <w:color w:val="000000" w:themeColor="text1"/>
        </w:rPr>
      </w:pPr>
      <w:r w:rsidRPr="00BA02ED">
        <w:rPr>
          <w:color w:val="000000" w:themeColor="text1"/>
        </w:rPr>
        <w:t>Az iskola megteremti a lehetőségét annak, hogy a tanulók megismerjék a főbb állampolgári jogokat és kötelezettségeket, és biztosítja a honvédelmi nevelést.</w:t>
      </w:r>
    </w:p>
    <w:p w14:paraId="15E15A91" w14:textId="77777777" w:rsidR="00005185" w:rsidRPr="00BA02ED" w:rsidRDefault="00005185" w:rsidP="00F808A3">
      <w:pPr>
        <w:tabs>
          <w:tab w:val="left" w:pos="4111"/>
        </w:tabs>
        <w:spacing w:after="120"/>
        <w:jc w:val="both"/>
        <w:rPr>
          <w:color w:val="000000" w:themeColor="text1"/>
        </w:rPr>
      </w:pPr>
      <w:r w:rsidRPr="00BA02ED">
        <w:rPr>
          <w:color w:val="000000" w:themeColor="text1"/>
        </w:rPr>
        <w:t>Fejlődjön ki  a tanulókban a kreatív, önálló mérlegelő gondolkodás, az elemzőképesség és a vitakultúra ,amelyet a közügyekben való részvétel megkíván.</w:t>
      </w:r>
    </w:p>
    <w:p w14:paraId="015C3596" w14:textId="77777777" w:rsidR="00005185" w:rsidRPr="00BA02ED" w:rsidRDefault="00005185" w:rsidP="00F808A3">
      <w:pPr>
        <w:tabs>
          <w:tab w:val="left" w:pos="4111"/>
        </w:tabs>
        <w:spacing w:after="120"/>
        <w:jc w:val="both"/>
        <w:rPr>
          <w:color w:val="000000" w:themeColor="text1"/>
        </w:rPr>
      </w:pPr>
      <w:r w:rsidRPr="00BA02ED">
        <w:rPr>
          <w:color w:val="000000" w:themeColor="text1"/>
        </w:rPr>
        <w:lastRenderedPageBreak/>
        <w:t>A felelősség, az önálló cselekvés, a megbízhatóság, a kölcsönös elfogadás elsajátítását hatékonyan támogatják a tanulók tevékeny részvételére építő tanítás- és tanulásszervezési eljárások.</w:t>
      </w:r>
    </w:p>
    <w:bookmarkEnd w:id="10"/>
    <w:p w14:paraId="5DA9E339" w14:textId="5C888763" w:rsidR="00005185" w:rsidRPr="00BA02ED" w:rsidRDefault="00005185" w:rsidP="00F808A3">
      <w:pPr>
        <w:tabs>
          <w:tab w:val="left" w:pos="4111"/>
        </w:tabs>
        <w:spacing w:after="120"/>
        <w:ind w:right="69"/>
        <w:jc w:val="both"/>
        <w:rPr>
          <w:i/>
          <w:iCs/>
          <w:color w:val="000000" w:themeColor="text1"/>
        </w:rPr>
      </w:pPr>
      <w:r w:rsidRPr="00BA02ED">
        <w:rPr>
          <w:i/>
          <w:iCs/>
          <w:color w:val="000000" w:themeColor="text1"/>
        </w:rPr>
        <w:t>Az önismeret és a társas kultúra fejlesztése</w:t>
      </w:r>
    </w:p>
    <w:p w14:paraId="597EF9D1" w14:textId="77777777" w:rsidR="00005185" w:rsidRPr="00BA02ED" w:rsidRDefault="00005185" w:rsidP="00F808A3">
      <w:pPr>
        <w:numPr>
          <w:ilvl w:val="0"/>
          <w:numId w:val="212"/>
        </w:numPr>
        <w:tabs>
          <w:tab w:val="left" w:pos="4111"/>
        </w:tabs>
        <w:spacing w:after="120"/>
        <w:ind w:right="69"/>
        <w:jc w:val="both"/>
        <w:rPr>
          <w:color w:val="000000" w:themeColor="text1"/>
        </w:rPr>
      </w:pPr>
      <w:r w:rsidRPr="00BA02ED">
        <w:rPr>
          <w:color w:val="000000" w:themeColor="text1"/>
        </w:rPr>
        <w:t>Az önismeret fejlesztése, mint a társas kapcsolati kultúra alapja – a személyes tapasztalatok és a megszerzett ismeretek tudatosításán alapuló, fejlődő és fejleszthető képesség.</w:t>
      </w:r>
    </w:p>
    <w:p w14:paraId="7742A748" w14:textId="7CBECA16" w:rsidR="00005185" w:rsidRPr="00BA02ED" w:rsidRDefault="00005185" w:rsidP="00F808A3">
      <w:pPr>
        <w:numPr>
          <w:ilvl w:val="0"/>
          <w:numId w:val="212"/>
        </w:numPr>
        <w:tabs>
          <w:tab w:val="left" w:pos="4111"/>
        </w:tabs>
        <w:spacing w:after="120"/>
        <w:ind w:right="69"/>
        <w:jc w:val="both"/>
        <w:rPr>
          <w:color w:val="000000" w:themeColor="text1"/>
        </w:rPr>
      </w:pPr>
      <w:r w:rsidRPr="00BA02ED">
        <w:rPr>
          <w:color w:val="000000" w:themeColor="text1"/>
        </w:rPr>
        <w:t>tanuló kedvező szellemi fejlődésének, készségeinek, tudásának és kompetenciáinak kifejlesztése.</w:t>
      </w:r>
    </w:p>
    <w:p w14:paraId="5318659F" w14:textId="3E5BA820" w:rsidR="00005185" w:rsidRPr="00BA02ED" w:rsidRDefault="00005185" w:rsidP="00F808A3">
      <w:pPr>
        <w:numPr>
          <w:ilvl w:val="0"/>
          <w:numId w:val="212"/>
        </w:numPr>
        <w:tabs>
          <w:tab w:val="left" w:pos="4111"/>
        </w:tabs>
        <w:spacing w:after="120"/>
        <w:ind w:right="69"/>
        <w:jc w:val="both"/>
        <w:rPr>
          <w:color w:val="000000" w:themeColor="text1"/>
        </w:rPr>
      </w:pPr>
      <w:r w:rsidRPr="00BA02ED">
        <w:rPr>
          <w:color w:val="000000" w:themeColor="text1"/>
        </w:rPr>
        <w:t>A tanulók képessé váljanak az érzelmeiknek hiteles kifejezésére, a mások helyzetébe történő beleélés képességének az empátiának a fejlődésére, a kölcsönös elfogadásra.</w:t>
      </w:r>
    </w:p>
    <w:p w14:paraId="69FF7753" w14:textId="5D4DB076" w:rsidR="00005185" w:rsidRPr="00BA02ED" w:rsidRDefault="00005185" w:rsidP="00F808A3">
      <w:pPr>
        <w:numPr>
          <w:ilvl w:val="0"/>
          <w:numId w:val="212"/>
        </w:numPr>
        <w:tabs>
          <w:tab w:val="left" w:pos="4111"/>
        </w:tabs>
        <w:spacing w:after="120"/>
        <w:ind w:right="69"/>
        <w:jc w:val="both"/>
        <w:rPr>
          <w:color w:val="000000" w:themeColor="text1"/>
        </w:rPr>
      </w:pPr>
      <w:r w:rsidRPr="00BA02ED">
        <w:rPr>
          <w:color w:val="000000" w:themeColor="text1"/>
        </w:rPr>
        <w:t>A tanuló énképének kialakítása, hogy a saját/egyéni fejlődésüket, sorsukat és életpályájukat maguk tudják alakítani.</w:t>
      </w:r>
    </w:p>
    <w:p w14:paraId="0891A0F1" w14:textId="08777ABC" w:rsidR="00005185" w:rsidRPr="00BA02ED" w:rsidRDefault="00005185" w:rsidP="00F808A3">
      <w:pPr>
        <w:numPr>
          <w:ilvl w:val="0"/>
          <w:numId w:val="212"/>
        </w:numPr>
        <w:tabs>
          <w:tab w:val="left" w:pos="4111"/>
        </w:tabs>
        <w:spacing w:after="120"/>
        <w:ind w:right="69"/>
        <w:jc w:val="both"/>
        <w:rPr>
          <w:color w:val="000000" w:themeColor="text1"/>
        </w:rPr>
      </w:pPr>
      <w:r w:rsidRPr="00BA02ED">
        <w:rPr>
          <w:color w:val="000000" w:themeColor="text1"/>
        </w:rPr>
        <w:t>A megalapozott önismeret kialakításával a tanulókban fejlődjön ki a kulturált egyéni és közösségi élethez, mások megértéséhez és tiszteletéhez, a szeretetteljes emberi kapcsolatok kialakításához szükséges képesség.</w:t>
      </w:r>
    </w:p>
    <w:p w14:paraId="5B5FC785" w14:textId="69381F08" w:rsidR="00005185" w:rsidRPr="00BA02ED" w:rsidRDefault="00005185" w:rsidP="00F808A3">
      <w:pPr>
        <w:tabs>
          <w:tab w:val="left" w:pos="4111"/>
        </w:tabs>
        <w:spacing w:after="120"/>
        <w:ind w:right="69"/>
        <w:jc w:val="both"/>
        <w:rPr>
          <w:i/>
          <w:iCs/>
          <w:color w:val="000000" w:themeColor="text1"/>
        </w:rPr>
      </w:pPr>
      <w:r w:rsidRPr="00BA02ED">
        <w:rPr>
          <w:i/>
          <w:iCs/>
          <w:color w:val="000000" w:themeColor="text1"/>
        </w:rPr>
        <w:t>A családi életre nevelés</w:t>
      </w:r>
    </w:p>
    <w:p w14:paraId="04762032" w14:textId="290B749D" w:rsidR="00005185" w:rsidRPr="00BA02ED" w:rsidRDefault="00005185" w:rsidP="00F808A3">
      <w:pPr>
        <w:tabs>
          <w:tab w:val="left" w:pos="4111"/>
        </w:tabs>
        <w:spacing w:after="120"/>
        <w:ind w:right="69"/>
        <w:jc w:val="both"/>
        <w:rPr>
          <w:color w:val="000000" w:themeColor="text1"/>
        </w:rPr>
      </w:pPr>
      <w:r w:rsidRPr="00BA02ED">
        <w:rPr>
          <w:color w:val="000000" w:themeColor="text1"/>
        </w:rPr>
        <w:t>A család kiemelkedő jelentőségű a gyerekek, fiatalok erkölcsi érzékének, szeretet kapcsolata-inak, önismeretének, testi és lelki egészségének alakításában. A környezet változásai, az érték-rendben jelentkező átrendeződések, a családok egy részének működésében bekövetkező zavarok szükségessé teszik a családi életre nevelés beemelését a köznevelés területére.</w:t>
      </w:r>
    </w:p>
    <w:p w14:paraId="09621842" w14:textId="3785646E" w:rsidR="00005185" w:rsidRPr="00BA02ED" w:rsidRDefault="00005185" w:rsidP="00F808A3">
      <w:pPr>
        <w:tabs>
          <w:tab w:val="left" w:pos="4111"/>
        </w:tabs>
        <w:spacing w:after="120"/>
        <w:ind w:right="69"/>
        <w:jc w:val="both"/>
        <w:rPr>
          <w:color w:val="000000" w:themeColor="text1"/>
        </w:rPr>
      </w:pPr>
      <w:r w:rsidRPr="00BA02ED">
        <w:rPr>
          <w:i/>
          <w:color w:val="000000" w:themeColor="text1"/>
        </w:rPr>
        <w:t>A köznevelési intézményeknek ezért kitüntetett feladata:</w:t>
      </w:r>
    </w:p>
    <w:p w14:paraId="13495EAA" w14:textId="136AAF0C" w:rsidR="00005185" w:rsidRPr="00BA02ED" w:rsidRDefault="00005185" w:rsidP="00F808A3">
      <w:pPr>
        <w:numPr>
          <w:ilvl w:val="0"/>
          <w:numId w:val="213"/>
        </w:numPr>
        <w:tabs>
          <w:tab w:val="left" w:pos="4111"/>
        </w:tabs>
        <w:spacing w:after="120"/>
        <w:ind w:right="69" w:hanging="360"/>
        <w:jc w:val="both"/>
        <w:rPr>
          <w:color w:val="000000" w:themeColor="text1"/>
        </w:rPr>
      </w:pPr>
      <w:r w:rsidRPr="00BA02ED">
        <w:rPr>
          <w:color w:val="000000" w:themeColor="text1"/>
        </w:rPr>
        <w:t>a harmonikus családi minták közvetítése,</w:t>
      </w:r>
    </w:p>
    <w:p w14:paraId="00C16C90" w14:textId="7ECA2617" w:rsidR="00005185" w:rsidRPr="00BA02ED" w:rsidRDefault="00005185" w:rsidP="00F808A3">
      <w:pPr>
        <w:numPr>
          <w:ilvl w:val="0"/>
          <w:numId w:val="213"/>
        </w:numPr>
        <w:tabs>
          <w:tab w:val="left" w:pos="4111"/>
        </w:tabs>
        <w:spacing w:after="120"/>
        <w:ind w:right="69" w:hanging="360"/>
        <w:jc w:val="both"/>
        <w:rPr>
          <w:color w:val="000000" w:themeColor="text1"/>
        </w:rPr>
      </w:pPr>
      <w:r w:rsidRPr="00BA02ED">
        <w:rPr>
          <w:color w:val="000000" w:themeColor="text1"/>
        </w:rPr>
        <w:t>a családi közösségek megbecsülésére nevelés,</w:t>
      </w:r>
    </w:p>
    <w:p w14:paraId="176E8AC2" w14:textId="2C242C2E" w:rsidR="00005185" w:rsidRPr="00BA02ED" w:rsidRDefault="00005185" w:rsidP="00F808A3">
      <w:pPr>
        <w:numPr>
          <w:ilvl w:val="0"/>
          <w:numId w:val="213"/>
        </w:numPr>
        <w:tabs>
          <w:tab w:val="left" w:pos="4111"/>
        </w:tabs>
        <w:spacing w:after="120"/>
        <w:ind w:right="69" w:hanging="360"/>
        <w:jc w:val="both"/>
        <w:rPr>
          <w:color w:val="000000" w:themeColor="text1"/>
        </w:rPr>
      </w:pPr>
      <w:r w:rsidRPr="00BA02ED">
        <w:rPr>
          <w:color w:val="000000" w:themeColor="text1"/>
        </w:rPr>
        <w:t>felkészítés a családi életre,</w:t>
      </w:r>
    </w:p>
    <w:p w14:paraId="06CE0208" w14:textId="02BFA2E0" w:rsidR="00005185" w:rsidRPr="00BA02ED" w:rsidRDefault="00005185" w:rsidP="00F808A3">
      <w:pPr>
        <w:numPr>
          <w:ilvl w:val="0"/>
          <w:numId w:val="213"/>
        </w:numPr>
        <w:tabs>
          <w:tab w:val="left" w:pos="4111"/>
        </w:tabs>
        <w:spacing w:after="120"/>
        <w:ind w:right="69" w:hanging="360"/>
        <w:jc w:val="both"/>
        <w:rPr>
          <w:color w:val="000000" w:themeColor="text1"/>
        </w:rPr>
      </w:pPr>
      <w:r w:rsidRPr="00BA02ED">
        <w:rPr>
          <w:color w:val="000000" w:themeColor="text1"/>
        </w:rPr>
        <w:t>a családi életükben felmerülő konfliktusok kezelésére nevelés,</w:t>
      </w:r>
    </w:p>
    <w:p w14:paraId="2830ABCF" w14:textId="0CD82DC4" w:rsidR="00005185" w:rsidRPr="00BA02ED" w:rsidRDefault="00005185" w:rsidP="00F808A3">
      <w:pPr>
        <w:numPr>
          <w:ilvl w:val="0"/>
          <w:numId w:val="213"/>
        </w:numPr>
        <w:tabs>
          <w:tab w:val="left" w:pos="4111"/>
        </w:tabs>
        <w:spacing w:after="120"/>
        <w:ind w:right="69" w:hanging="360"/>
        <w:jc w:val="both"/>
        <w:rPr>
          <w:color w:val="000000" w:themeColor="text1"/>
        </w:rPr>
      </w:pPr>
      <w:r w:rsidRPr="00BA02ED">
        <w:rPr>
          <w:color w:val="000000" w:themeColor="text1"/>
        </w:rPr>
        <w:t>a szexuális kultúra kérdései.</w:t>
      </w:r>
    </w:p>
    <w:p w14:paraId="0E7AE826" w14:textId="5C606922" w:rsidR="00005185" w:rsidRPr="00BA02ED" w:rsidRDefault="00005185" w:rsidP="00F808A3">
      <w:pPr>
        <w:tabs>
          <w:tab w:val="left" w:pos="4111"/>
        </w:tabs>
        <w:spacing w:after="120"/>
        <w:ind w:right="69"/>
        <w:jc w:val="both"/>
        <w:rPr>
          <w:i/>
          <w:iCs/>
          <w:color w:val="000000" w:themeColor="text1"/>
        </w:rPr>
      </w:pPr>
      <w:r w:rsidRPr="00BA02ED">
        <w:rPr>
          <w:i/>
          <w:iCs/>
          <w:color w:val="000000" w:themeColor="text1"/>
        </w:rPr>
        <w:t>A testi és lelki egészségre nevelés</w:t>
      </w:r>
    </w:p>
    <w:p w14:paraId="1C28B47A" w14:textId="79AE1F45" w:rsidR="00005185" w:rsidRPr="00BA02ED" w:rsidRDefault="00005185" w:rsidP="00F808A3">
      <w:pPr>
        <w:numPr>
          <w:ilvl w:val="0"/>
          <w:numId w:val="214"/>
        </w:numPr>
        <w:tabs>
          <w:tab w:val="left" w:pos="4111"/>
        </w:tabs>
        <w:spacing w:after="120"/>
        <w:ind w:right="69"/>
        <w:jc w:val="both"/>
        <w:rPr>
          <w:color w:val="000000" w:themeColor="text1"/>
        </w:rPr>
      </w:pPr>
      <w:r w:rsidRPr="00BA02ED">
        <w:rPr>
          <w:color w:val="000000" w:themeColor="text1"/>
        </w:rPr>
        <w:t>Az egészséges életmódra, a testi-lelki egészségre nevelés,</w:t>
      </w:r>
    </w:p>
    <w:p w14:paraId="60A06869" w14:textId="27F29A7F" w:rsidR="00005185" w:rsidRPr="00BA02ED" w:rsidRDefault="00005185" w:rsidP="00F808A3">
      <w:pPr>
        <w:numPr>
          <w:ilvl w:val="0"/>
          <w:numId w:val="214"/>
        </w:numPr>
        <w:tabs>
          <w:tab w:val="left" w:pos="4111"/>
        </w:tabs>
        <w:spacing w:after="120"/>
        <w:ind w:right="69"/>
        <w:jc w:val="both"/>
        <w:rPr>
          <w:color w:val="000000" w:themeColor="text1"/>
        </w:rPr>
      </w:pPr>
      <w:r w:rsidRPr="00BA02ED">
        <w:rPr>
          <w:color w:val="000000" w:themeColor="text1"/>
        </w:rPr>
        <w:t>A helyes táplálkozásra, a mozgás megszerettetésére, a stressz kezelés módszereinek alkalmazására nevelés,</w:t>
      </w:r>
    </w:p>
    <w:p w14:paraId="04D277EA" w14:textId="211DBA81" w:rsidR="00005185" w:rsidRPr="00BA02ED" w:rsidRDefault="00005185" w:rsidP="00F808A3">
      <w:pPr>
        <w:numPr>
          <w:ilvl w:val="0"/>
          <w:numId w:val="214"/>
        </w:numPr>
        <w:tabs>
          <w:tab w:val="left" w:pos="4111"/>
        </w:tabs>
        <w:spacing w:after="120"/>
        <w:ind w:right="69"/>
        <w:jc w:val="both"/>
        <w:rPr>
          <w:color w:val="000000" w:themeColor="text1"/>
        </w:rPr>
      </w:pPr>
      <w:r w:rsidRPr="00BA02ED">
        <w:rPr>
          <w:color w:val="000000" w:themeColor="text1"/>
        </w:rPr>
        <w:t>A lelki egyensúly megóvására, társas viselkedések szabályozására, a konfliktusok kezelésére nevelés,</w:t>
      </w:r>
    </w:p>
    <w:p w14:paraId="194EF17A" w14:textId="0C889B77" w:rsidR="00005185" w:rsidRPr="00BA02ED" w:rsidRDefault="00005185" w:rsidP="00F808A3">
      <w:pPr>
        <w:pStyle w:val="ListParagraph"/>
        <w:numPr>
          <w:ilvl w:val="0"/>
          <w:numId w:val="214"/>
        </w:numPr>
        <w:tabs>
          <w:tab w:val="left" w:pos="4111"/>
        </w:tabs>
        <w:spacing w:after="120"/>
        <w:ind w:right="69"/>
        <w:contextualSpacing w:val="0"/>
        <w:jc w:val="both"/>
        <w:rPr>
          <w:color w:val="000000" w:themeColor="text1"/>
        </w:rPr>
      </w:pPr>
      <w:r w:rsidRPr="00BA02ED">
        <w:rPr>
          <w:color w:val="000000" w:themeColor="text1"/>
        </w:rPr>
        <w:t>A családdal együttműködve a tanulók felkészítése az önállóságra, a betegség megelőzésére, a szabályok betartására a közlekedésben, a testi higiénében, a veszélyes körülmények és anyagok felismerésében, a váratlan helyzetek kezelésében,</w:t>
      </w:r>
    </w:p>
    <w:p w14:paraId="049281E8" w14:textId="6FC0EB56" w:rsidR="00005185" w:rsidRPr="00BA02ED" w:rsidRDefault="00005185" w:rsidP="00F808A3">
      <w:pPr>
        <w:numPr>
          <w:ilvl w:val="0"/>
          <w:numId w:val="214"/>
        </w:numPr>
        <w:tabs>
          <w:tab w:val="left" w:pos="4111"/>
        </w:tabs>
        <w:spacing w:after="120"/>
        <w:ind w:right="69"/>
        <w:jc w:val="both"/>
        <w:rPr>
          <w:color w:val="000000" w:themeColor="text1"/>
        </w:rPr>
      </w:pPr>
      <w:r w:rsidRPr="00BA02ED">
        <w:rPr>
          <w:color w:val="000000" w:themeColor="text1"/>
        </w:rPr>
        <w:t>A káros függőségekhez vezető szokások kialakulásának megelőzésére nevelés, motiválással, példamutatással.</w:t>
      </w:r>
    </w:p>
    <w:p w14:paraId="06C6831C" w14:textId="57112A8B" w:rsidR="00005185" w:rsidRPr="00BA02ED" w:rsidRDefault="00005185" w:rsidP="00F808A3">
      <w:pPr>
        <w:tabs>
          <w:tab w:val="left" w:pos="4111"/>
        </w:tabs>
        <w:spacing w:after="120"/>
        <w:ind w:right="69"/>
        <w:jc w:val="both"/>
        <w:rPr>
          <w:i/>
          <w:iCs/>
          <w:color w:val="000000" w:themeColor="text1"/>
        </w:rPr>
      </w:pPr>
      <w:r w:rsidRPr="00BA02ED">
        <w:rPr>
          <w:i/>
          <w:iCs/>
          <w:color w:val="000000" w:themeColor="text1"/>
        </w:rPr>
        <w:t>Felelősségvállalás másokért, önkéntesség</w:t>
      </w:r>
    </w:p>
    <w:p w14:paraId="08A074EF" w14:textId="4899EA57" w:rsidR="00005185" w:rsidRPr="00BA02ED" w:rsidRDefault="00005185" w:rsidP="00F808A3">
      <w:pPr>
        <w:numPr>
          <w:ilvl w:val="0"/>
          <w:numId w:val="215"/>
        </w:numPr>
        <w:tabs>
          <w:tab w:val="left" w:pos="4111"/>
        </w:tabs>
        <w:spacing w:after="120"/>
        <w:ind w:right="69" w:hanging="360"/>
        <w:jc w:val="both"/>
        <w:rPr>
          <w:color w:val="000000" w:themeColor="text1"/>
        </w:rPr>
      </w:pPr>
      <w:r w:rsidRPr="00BA02ED">
        <w:rPr>
          <w:color w:val="000000" w:themeColor="text1"/>
        </w:rPr>
        <w:t>A hátrányos helyzetű vagy fogyatékkal élő emberek iránti szociális érzékenység, segítő magatartás kialakítása a tanulókban, saját élményű tanuláson keresztül.</w:t>
      </w:r>
    </w:p>
    <w:p w14:paraId="0EB2AB4D" w14:textId="53BFEF42" w:rsidR="00005185" w:rsidRPr="00BA02ED" w:rsidRDefault="00005185" w:rsidP="00F808A3">
      <w:pPr>
        <w:numPr>
          <w:ilvl w:val="0"/>
          <w:numId w:val="215"/>
        </w:numPr>
        <w:tabs>
          <w:tab w:val="left" w:pos="4111"/>
        </w:tabs>
        <w:spacing w:after="120"/>
        <w:ind w:right="69" w:hanging="360"/>
        <w:jc w:val="both"/>
        <w:rPr>
          <w:color w:val="000000" w:themeColor="text1"/>
        </w:rPr>
      </w:pPr>
      <w:r w:rsidRPr="00BA02ED">
        <w:rPr>
          <w:color w:val="000000" w:themeColor="text1"/>
        </w:rPr>
        <w:lastRenderedPageBreak/>
        <w:t>A segítő magatartás képességeinek fejlesztése, az együttérzés, együttműködés, problémamegoldás, önkéntes feladatvállalás és –megvalósítás.</w:t>
      </w:r>
    </w:p>
    <w:p w14:paraId="77625E78" w14:textId="054AA726" w:rsidR="00005185" w:rsidRPr="00BA02ED" w:rsidRDefault="00005185" w:rsidP="00F808A3">
      <w:pPr>
        <w:numPr>
          <w:ilvl w:val="0"/>
          <w:numId w:val="215"/>
        </w:numPr>
        <w:tabs>
          <w:tab w:val="left" w:pos="4111"/>
        </w:tabs>
        <w:spacing w:after="120"/>
        <w:ind w:right="69" w:hanging="360"/>
        <w:jc w:val="both"/>
        <w:rPr>
          <w:color w:val="000000" w:themeColor="text1"/>
        </w:rPr>
      </w:pPr>
      <w:r w:rsidRPr="00BA02ED">
        <w:rPr>
          <w:color w:val="000000" w:themeColor="text1"/>
        </w:rPr>
        <w:t>Fenntarthatóság, környezettudatosság</w:t>
      </w:r>
    </w:p>
    <w:p w14:paraId="13CF15F6" w14:textId="1BFB0D10" w:rsidR="00005185" w:rsidRPr="00BA02ED" w:rsidRDefault="00005185" w:rsidP="00F808A3">
      <w:pPr>
        <w:numPr>
          <w:ilvl w:val="0"/>
          <w:numId w:val="215"/>
        </w:numPr>
        <w:tabs>
          <w:tab w:val="left" w:pos="4111"/>
        </w:tabs>
        <w:spacing w:after="120"/>
        <w:ind w:right="69" w:hanging="360"/>
        <w:jc w:val="both"/>
        <w:rPr>
          <w:color w:val="000000" w:themeColor="text1"/>
        </w:rPr>
      </w:pPr>
      <w:r w:rsidRPr="00BA02ED">
        <w:rPr>
          <w:color w:val="000000" w:themeColor="text1"/>
        </w:rPr>
        <w:t>A tanulók az erőforrásokat tudatosan, takarékosan és felelősségteljesen, megújulási képességükre tekintettel használják.</w:t>
      </w:r>
    </w:p>
    <w:p w14:paraId="0A8A354B" w14:textId="0930D165" w:rsidR="00005185" w:rsidRPr="00BA02ED" w:rsidRDefault="00005185" w:rsidP="00F808A3">
      <w:pPr>
        <w:numPr>
          <w:ilvl w:val="0"/>
          <w:numId w:val="215"/>
        </w:numPr>
        <w:tabs>
          <w:tab w:val="left" w:pos="4111"/>
        </w:tabs>
        <w:spacing w:after="120"/>
        <w:ind w:right="69" w:hanging="360"/>
        <w:jc w:val="both"/>
        <w:rPr>
          <w:color w:val="000000" w:themeColor="text1"/>
        </w:rPr>
      </w:pPr>
      <w:r w:rsidRPr="00BA02ED">
        <w:rPr>
          <w:color w:val="000000" w:themeColor="text1"/>
        </w:rPr>
        <w:t>A tanulók számára a természet és a környezet ismeretén és szeretetén alapuló környezetkímélő, értékvédő, a fenntarthatóság mellett elkötelezett magatartás váljék meghatározóvá.</w:t>
      </w:r>
    </w:p>
    <w:p w14:paraId="732B3730" w14:textId="30DDB41C" w:rsidR="00005185" w:rsidRPr="00BA02ED" w:rsidRDefault="00005185" w:rsidP="00F808A3">
      <w:pPr>
        <w:numPr>
          <w:ilvl w:val="0"/>
          <w:numId w:val="215"/>
        </w:numPr>
        <w:tabs>
          <w:tab w:val="left" w:pos="4111"/>
        </w:tabs>
        <w:spacing w:after="120"/>
        <w:ind w:right="69" w:hanging="360"/>
        <w:jc w:val="both"/>
        <w:rPr>
          <w:color w:val="000000" w:themeColor="text1"/>
        </w:rPr>
      </w:pPr>
      <w:r w:rsidRPr="00BA02ED">
        <w:rPr>
          <w:color w:val="000000" w:themeColor="text1"/>
        </w:rPr>
        <w:t>A környezettel kapcsolatos állampolgári kötelességek és jogok gyakorlására nevelés.</w:t>
      </w:r>
    </w:p>
    <w:p w14:paraId="5BF12E70" w14:textId="4453544A" w:rsidR="00005185" w:rsidRPr="00BA02ED" w:rsidRDefault="00005185" w:rsidP="00F808A3">
      <w:pPr>
        <w:numPr>
          <w:ilvl w:val="0"/>
          <w:numId w:val="215"/>
        </w:numPr>
        <w:tabs>
          <w:tab w:val="left" w:pos="4111"/>
        </w:tabs>
        <w:spacing w:after="120"/>
        <w:ind w:right="69" w:hanging="360"/>
        <w:jc w:val="both"/>
        <w:rPr>
          <w:color w:val="000000" w:themeColor="text1"/>
        </w:rPr>
      </w:pPr>
      <w:r w:rsidRPr="00BA02ED">
        <w:rPr>
          <w:color w:val="000000" w:themeColor="text1"/>
        </w:rPr>
        <w:t>A tanulók megismerjék a gazdasági és társadalmi folyamatokat, amelyek változásokat, válságokat idézhetnek elő,</w:t>
      </w:r>
    </w:p>
    <w:p w14:paraId="4E8F5E38" w14:textId="4BD5649D" w:rsidR="00005185" w:rsidRPr="00BA02ED" w:rsidRDefault="00005185" w:rsidP="00F808A3">
      <w:pPr>
        <w:numPr>
          <w:ilvl w:val="0"/>
          <w:numId w:val="215"/>
        </w:numPr>
        <w:tabs>
          <w:tab w:val="left" w:pos="4111"/>
        </w:tabs>
        <w:spacing w:after="120"/>
        <w:ind w:right="69" w:hanging="360"/>
        <w:jc w:val="both"/>
        <w:rPr>
          <w:color w:val="000000" w:themeColor="text1"/>
        </w:rPr>
      </w:pPr>
      <w:r w:rsidRPr="00BA02ED">
        <w:rPr>
          <w:color w:val="000000" w:themeColor="text1"/>
        </w:rPr>
        <w:t>Kapcsolódjanak be közvetlen és tágabb környezetük értékeinek, sokszínűségének meg-őrzésébe, gyarapításába.</w:t>
      </w:r>
    </w:p>
    <w:p w14:paraId="455D298F" w14:textId="0D7DD8A3" w:rsidR="00005185" w:rsidRPr="00BA02ED" w:rsidRDefault="00005185" w:rsidP="00F808A3">
      <w:pPr>
        <w:tabs>
          <w:tab w:val="left" w:pos="4111"/>
        </w:tabs>
        <w:spacing w:after="120"/>
        <w:ind w:right="69"/>
        <w:jc w:val="both"/>
        <w:rPr>
          <w:i/>
          <w:iCs/>
          <w:color w:val="000000" w:themeColor="text1"/>
        </w:rPr>
      </w:pPr>
      <w:r w:rsidRPr="00BA02ED">
        <w:rPr>
          <w:i/>
          <w:iCs/>
          <w:color w:val="000000" w:themeColor="text1"/>
        </w:rPr>
        <w:t>Pályaorientáció</w:t>
      </w:r>
    </w:p>
    <w:p w14:paraId="22103DB9" w14:textId="2FECAF9F" w:rsidR="00005185" w:rsidRPr="00BA02ED" w:rsidRDefault="00005185" w:rsidP="00F808A3">
      <w:pPr>
        <w:numPr>
          <w:ilvl w:val="0"/>
          <w:numId w:val="216"/>
        </w:numPr>
        <w:tabs>
          <w:tab w:val="left" w:pos="4111"/>
        </w:tabs>
        <w:spacing w:after="120"/>
        <w:ind w:right="69" w:hanging="360"/>
        <w:jc w:val="both"/>
        <w:rPr>
          <w:color w:val="000000" w:themeColor="text1"/>
        </w:rPr>
      </w:pPr>
      <w:r w:rsidRPr="00BA02ED">
        <w:rPr>
          <w:color w:val="000000" w:themeColor="text1"/>
        </w:rPr>
        <w:t>A tanulók életkorához igazodva átfogó  képet kell nyújtani a munka világáról.</w:t>
      </w:r>
    </w:p>
    <w:p w14:paraId="641CB5D3" w14:textId="261A2867" w:rsidR="00005185" w:rsidRPr="00BA02ED" w:rsidRDefault="00005185" w:rsidP="00F808A3">
      <w:pPr>
        <w:numPr>
          <w:ilvl w:val="0"/>
          <w:numId w:val="216"/>
        </w:numPr>
        <w:tabs>
          <w:tab w:val="left" w:pos="4111"/>
        </w:tabs>
        <w:spacing w:after="120"/>
        <w:ind w:right="69" w:hanging="360"/>
        <w:jc w:val="both"/>
        <w:rPr>
          <w:color w:val="000000" w:themeColor="text1"/>
        </w:rPr>
      </w:pPr>
      <w:r w:rsidRPr="00BA02ED">
        <w:rPr>
          <w:color w:val="000000" w:themeColor="text1"/>
        </w:rPr>
        <w:t>Tevékenységeken keresztül kell biztosítani arra, hogy a diákok kipróbálhassák képességeiket, elmélyülhessenek az érdeklődésüknek megfelelő területeken, megtalálhatják hivatásukat, kiválaszthassák a nekik megfelelő foglalkozást és pályát,</w:t>
      </w:r>
    </w:p>
    <w:p w14:paraId="3C7854C4" w14:textId="548CAF63" w:rsidR="00005185" w:rsidRPr="00BA02ED" w:rsidRDefault="00005185" w:rsidP="00F808A3">
      <w:pPr>
        <w:numPr>
          <w:ilvl w:val="0"/>
          <w:numId w:val="216"/>
        </w:numPr>
        <w:tabs>
          <w:tab w:val="left" w:pos="4111"/>
        </w:tabs>
        <w:spacing w:after="120"/>
        <w:ind w:right="69" w:hanging="360"/>
        <w:jc w:val="both"/>
        <w:rPr>
          <w:color w:val="000000" w:themeColor="text1"/>
        </w:rPr>
      </w:pPr>
      <w:r w:rsidRPr="00BA02ED">
        <w:rPr>
          <w:color w:val="000000" w:themeColor="text1"/>
        </w:rPr>
        <w:t>Képessé váljanak arra, hogy ehhez megtegyék a szükséges erőfeszítéseket.</w:t>
      </w:r>
    </w:p>
    <w:p w14:paraId="6F58B95E" w14:textId="34315D1B" w:rsidR="00005185" w:rsidRPr="00BA02ED" w:rsidRDefault="00005185" w:rsidP="00F808A3">
      <w:pPr>
        <w:numPr>
          <w:ilvl w:val="0"/>
          <w:numId w:val="216"/>
        </w:numPr>
        <w:tabs>
          <w:tab w:val="left" w:pos="4111"/>
        </w:tabs>
        <w:spacing w:after="120"/>
        <w:ind w:right="69" w:hanging="360"/>
        <w:jc w:val="both"/>
        <w:rPr>
          <w:color w:val="000000" w:themeColor="text1"/>
        </w:rPr>
      </w:pPr>
      <w:r w:rsidRPr="00BA02ED">
        <w:rPr>
          <w:color w:val="000000" w:themeColor="text1"/>
        </w:rPr>
        <w:t>Fejleszteni kell bennük a segítéssel, az együttműködéssel, a vezetéssel és a versengéssel kapcsolatos magatartásmódokat és azok kezelését.</w:t>
      </w:r>
    </w:p>
    <w:p w14:paraId="6CCCD4F1" w14:textId="14C070CC" w:rsidR="00005185" w:rsidRPr="00BA02ED" w:rsidRDefault="00005185" w:rsidP="00F808A3">
      <w:pPr>
        <w:tabs>
          <w:tab w:val="left" w:pos="4111"/>
        </w:tabs>
        <w:spacing w:after="120"/>
        <w:jc w:val="both"/>
        <w:rPr>
          <w:i/>
          <w:iCs/>
          <w:color w:val="000000" w:themeColor="text1"/>
        </w:rPr>
      </w:pPr>
      <w:r w:rsidRPr="00BA02ED">
        <w:rPr>
          <w:i/>
          <w:iCs/>
          <w:color w:val="000000" w:themeColor="text1"/>
        </w:rPr>
        <w:t>Gazdasági és pénzügyi nevelés</w:t>
      </w:r>
    </w:p>
    <w:p w14:paraId="09120AC1" w14:textId="35B40565" w:rsidR="00005185" w:rsidRPr="00BA02ED" w:rsidRDefault="00005185" w:rsidP="00F808A3">
      <w:pPr>
        <w:numPr>
          <w:ilvl w:val="0"/>
          <w:numId w:val="217"/>
        </w:numPr>
        <w:tabs>
          <w:tab w:val="left" w:pos="4111"/>
        </w:tabs>
        <w:spacing w:after="120"/>
        <w:ind w:hanging="360"/>
        <w:jc w:val="both"/>
        <w:rPr>
          <w:color w:val="000000" w:themeColor="text1"/>
        </w:rPr>
      </w:pPr>
      <w:r w:rsidRPr="00BA02ED">
        <w:rPr>
          <w:color w:val="000000" w:themeColor="text1"/>
        </w:rPr>
        <w:t>A tanulók ismerjék fel saját felelősségüket az értékteremtő munka, a javakkal való ésszerű gazdálkodás, a pénz világa, a fogyasztás területén,</w:t>
      </w:r>
    </w:p>
    <w:p w14:paraId="1433427E" w14:textId="563FD1E0" w:rsidR="00005185" w:rsidRPr="00BA02ED" w:rsidRDefault="00005185" w:rsidP="00F808A3">
      <w:pPr>
        <w:numPr>
          <w:ilvl w:val="0"/>
          <w:numId w:val="217"/>
        </w:numPr>
        <w:tabs>
          <w:tab w:val="left" w:pos="4111"/>
        </w:tabs>
        <w:spacing w:after="120"/>
        <w:ind w:hanging="360"/>
        <w:jc w:val="both"/>
        <w:rPr>
          <w:color w:val="000000" w:themeColor="text1"/>
        </w:rPr>
      </w:pPr>
      <w:r w:rsidRPr="00BA02ED">
        <w:rPr>
          <w:color w:val="000000" w:themeColor="text1"/>
        </w:rPr>
        <w:t>Tudják mérlegelni döntéseik közvetlen és közvetett következményeit és kockázatát,</w:t>
      </w:r>
    </w:p>
    <w:p w14:paraId="0D8A8DFB" w14:textId="69636493" w:rsidR="00005185" w:rsidRPr="00BA02ED" w:rsidRDefault="00005185" w:rsidP="00F808A3">
      <w:pPr>
        <w:numPr>
          <w:ilvl w:val="0"/>
          <w:numId w:val="217"/>
        </w:numPr>
        <w:tabs>
          <w:tab w:val="left" w:pos="4111"/>
        </w:tabs>
        <w:spacing w:after="120"/>
        <w:ind w:hanging="360"/>
        <w:jc w:val="both"/>
        <w:rPr>
          <w:color w:val="000000" w:themeColor="text1"/>
        </w:rPr>
      </w:pPr>
      <w:r w:rsidRPr="00BA02ED">
        <w:rPr>
          <w:color w:val="000000" w:themeColor="text1"/>
        </w:rPr>
        <w:t>Lássák a rövid és hosszú távú céljaik, az erőforrások kapcsolatát, az egyéni és közösségi érdekek összefüggését, egymásrautaltságát,</w:t>
      </w:r>
    </w:p>
    <w:p w14:paraId="17757E20" w14:textId="25165251" w:rsidR="00005185" w:rsidRPr="00BA02ED" w:rsidRDefault="00005185" w:rsidP="00F808A3">
      <w:pPr>
        <w:numPr>
          <w:ilvl w:val="0"/>
          <w:numId w:val="218"/>
        </w:numPr>
        <w:tabs>
          <w:tab w:val="left" w:pos="4111"/>
        </w:tabs>
        <w:spacing w:after="120"/>
        <w:ind w:hanging="360"/>
        <w:jc w:val="both"/>
        <w:rPr>
          <w:color w:val="000000" w:themeColor="text1"/>
        </w:rPr>
      </w:pPr>
      <w:r w:rsidRPr="00BA02ED">
        <w:rPr>
          <w:color w:val="000000" w:themeColor="text1"/>
        </w:rPr>
        <w:t>A köznevelési intézmény biztosítsa a pénzügyi rendszer alapismereteire vonatkozó pénzügyi szabályok, a banki tranzakciókkal kapcsolatos minimális ismeretek és a fogyasztóvédelmi jogok tanítását.</w:t>
      </w:r>
    </w:p>
    <w:p w14:paraId="337AB467" w14:textId="6B8D9E21" w:rsidR="00005185" w:rsidRPr="00BA02ED" w:rsidRDefault="00005185" w:rsidP="00F808A3">
      <w:pPr>
        <w:tabs>
          <w:tab w:val="left" w:pos="4111"/>
        </w:tabs>
        <w:spacing w:after="120"/>
        <w:jc w:val="both"/>
        <w:rPr>
          <w:i/>
          <w:iCs/>
          <w:color w:val="000000" w:themeColor="text1"/>
        </w:rPr>
      </w:pPr>
      <w:r w:rsidRPr="00BA02ED">
        <w:rPr>
          <w:i/>
          <w:iCs/>
          <w:color w:val="000000" w:themeColor="text1"/>
        </w:rPr>
        <w:t>Médiatudatosságra nevelés</w:t>
      </w:r>
    </w:p>
    <w:p w14:paraId="0567B4AE" w14:textId="32F8447C" w:rsidR="00005185" w:rsidRPr="00BA02ED" w:rsidRDefault="00005185" w:rsidP="00F808A3">
      <w:pPr>
        <w:numPr>
          <w:ilvl w:val="0"/>
          <w:numId w:val="219"/>
        </w:numPr>
        <w:tabs>
          <w:tab w:val="left" w:pos="4111"/>
        </w:tabs>
        <w:spacing w:after="120"/>
        <w:ind w:hanging="360"/>
        <w:jc w:val="both"/>
        <w:rPr>
          <w:color w:val="000000" w:themeColor="text1"/>
        </w:rPr>
      </w:pPr>
      <w:r w:rsidRPr="00BA02ED">
        <w:rPr>
          <w:color w:val="000000" w:themeColor="text1"/>
        </w:rPr>
        <w:t>A tanulók nevelése az új és a hagyományos médiumok nyelvének nevelésére,</w:t>
      </w:r>
    </w:p>
    <w:p w14:paraId="768B21D8" w14:textId="7968237B" w:rsidR="00005185" w:rsidRPr="00BA02ED" w:rsidRDefault="00005185" w:rsidP="00F808A3">
      <w:pPr>
        <w:numPr>
          <w:ilvl w:val="0"/>
          <w:numId w:val="219"/>
        </w:numPr>
        <w:tabs>
          <w:tab w:val="left" w:pos="4111"/>
        </w:tabs>
        <w:spacing w:after="120"/>
        <w:ind w:hanging="360"/>
        <w:jc w:val="both"/>
        <w:rPr>
          <w:color w:val="000000" w:themeColor="text1"/>
        </w:rPr>
      </w:pPr>
      <w:r w:rsidRPr="00BA02ED">
        <w:rPr>
          <w:color w:val="000000" w:themeColor="text1"/>
        </w:rPr>
        <w:t>A médiatudatosságra nevelés, a kritikai beállítódás kialakítása, a médiumoktól  befolyásolt mindennapi élet értelmes és értékelvű megszervezésére, tudatos alakítására,</w:t>
      </w:r>
    </w:p>
    <w:p w14:paraId="529E42DE" w14:textId="2B262F1B" w:rsidR="00005185" w:rsidRPr="00BA02ED" w:rsidRDefault="00005185" w:rsidP="00F808A3">
      <w:pPr>
        <w:numPr>
          <w:ilvl w:val="0"/>
          <w:numId w:val="219"/>
        </w:numPr>
        <w:tabs>
          <w:tab w:val="left" w:pos="4111"/>
        </w:tabs>
        <w:spacing w:after="120"/>
        <w:ind w:hanging="360"/>
        <w:jc w:val="both"/>
        <w:rPr>
          <w:color w:val="000000" w:themeColor="text1"/>
        </w:rPr>
      </w:pPr>
      <w:r w:rsidRPr="00BA02ED">
        <w:rPr>
          <w:color w:val="000000" w:themeColor="text1"/>
        </w:rPr>
        <w:t>A tanulók megismertetése a média működésével és hatásmechanizmusaival,</w:t>
      </w:r>
    </w:p>
    <w:p w14:paraId="1C7831F7" w14:textId="72E9D760" w:rsidR="00005185" w:rsidRPr="00BA02ED" w:rsidRDefault="00005185" w:rsidP="00F808A3">
      <w:pPr>
        <w:numPr>
          <w:ilvl w:val="0"/>
          <w:numId w:val="219"/>
        </w:numPr>
        <w:tabs>
          <w:tab w:val="left" w:pos="4111"/>
        </w:tabs>
        <w:spacing w:after="120"/>
        <w:ind w:hanging="360"/>
        <w:jc w:val="both"/>
        <w:rPr>
          <w:color w:val="000000" w:themeColor="text1"/>
        </w:rPr>
      </w:pPr>
      <w:r w:rsidRPr="00BA02ED">
        <w:rPr>
          <w:color w:val="000000" w:themeColor="text1"/>
        </w:rPr>
        <w:t>A média és a társadalom közötti kölcsönös kapcsolatokkal,</w:t>
      </w:r>
    </w:p>
    <w:p w14:paraId="4A21991C" w14:textId="0FF88367" w:rsidR="00005185" w:rsidRPr="00BA02ED" w:rsidRDefault="00005185" w:rsidP="00F808A3">
      <w:pPr>
        <w:numPr>
          <w:ilvl w:val="0"/>
          <w:numId w:val="219"/>
        </w:numPr>
        <w:tabs>
          <w:tab w:val="left" w:pos="4111"/>
        </w:tabs>
        <w:spacing w:after="120"/>
        <w:ind w:hanging="360"/>
        <w:jc w:val="both"/>
        <w:rPr>
          <w:color w:val="000000" w:themeColor="text1"/>
        </w:rPr>
      </w:pPr>
      <w:r w:rsidRPr="00BA02ED">
        <w:rPr>
          <w:color w:val="000000" w:themeColor="text1"/>
        </w:rPr>
        <w:t>A valóságos és a virtuális, a nyilvános és a bizalmas érintkezés megkülönböztetésének módjával,</w:t>
      </w:r>
    </w:p>
    <w:p w14:paraId="05FBB2D9" w14:textId="4BD5ADE8" w:rsidR="00005185" w:rsidRPr="00BA02ED" w:rsidRDefault="00005185" w:rsidP="00F808A3">
      <w:pPr>
        <w:numPr>
          <w:ilvl w:val="0"/>
          <w:numId w:val="219"/>
        </w:numPr>
        <w:tabs>
          <w:tab w:val="left" w:pos="4111"/>
        </w:tabs>
        <w:spacing w:after="120"/>
        <w:ind w:hanging="360"/>
        <w:jc w:val="both"/>
        <w:rPr>
          <w:color w:val="000000" w:themeColor="text1"/>
        </w:rPr>
      </w:pPr>
      <w:r w:rsidRPr="00BA02ED">
        <w:rPr>
          <w:color w:val="000000" w:themeColor="text1"/>
        </w:rPr>
        <w:t>A különbségek és az említett médiajellemzők jogi és etikai jelentőségével.</w:t>
      </w:r>
    </w:p>
    <w:p w14:paraId="2408E2FC" w14:textId="5F7D6C8E" w:rsidR="00005185" w:rsidRPr="00BA02ED" w:rsidRDefault="00005185" w:rsidP="00F808A3">
      <w:pPr>
        <w:tabs>
          <w:tab w:val="left" w:pos="4111"/>
        </w:tabs>
        <w:spacing w:after="120"/>
        <w:jc w:val="both"/>
        <w:rPr>
          <w:color w:val="000000" w:themeColor="text1"/>
        </w:rPr>
      </w:pPr>
    </w:p>
    <w:p w14:paraId="03F8A136" w14:textId="69BA642B" w:rsidR="00005185" w:rsidRPr="00BA02ED" w:rsidRDefault="00005185" w:rsidP="00F808A3">
      <w:pPr>
        <w:tabs>
          <w:tab w:val="left" w:pos="4111"/>
        </w:tabs>
        <w:spacing w:after="120"/>
        <w:jc w:val="both"/>
        <w:rPr>
          <w:i/>
          <w:iCs/>
          <w:color w:val="000000" w:themeColor="text1"/>
        </w:rPr>
      </w:pPr>
      <w:r w:rsidRPr="00BA02ED">
        <w:rPr>
          <w:i/>
          <w:iCs/>
          <w:color w:val="000000" w:themeColor="text1"/>
        </w:rPr>
        <w:lastRenderedPageBreak/>
        <w:t>A tanulás tanítása:</w:t>
      </w:r>
    </w:p>
    <w:p w14:paraId="744D48EA" w14:textId="2EA1A4A2" w:rsidR="00005185" w:rsidRPr="00BA02ED" w:rsidRDefault="00005185" w:rsidP="00F808A3">
      <w:pPr>
        <w:pStyle w:val="ListParagraph"/>
        <w:numPr>
          <w:ilvl w:val="0"/>
          <w:numId w:val="220"/>
        </w:numPr>
        <w:tabs>
          <w:tab w:val="left" w:pos="4111"/>
        </w:tabs>
        <w:spacing w:after="120"/>
        <w:contextualSpacing w:val="0"/>
        <w:jc w:val="both"/>
        <w:rPr>
          <w:color w:val="000000" w:themeColor="text1"/>
        </w:rPr>
      </w:pPr>
      <w:r w:rsidRPr="00BA02ED">
        <w:rPr>
          <w:color w:val="000000" w:themeColor="text1"/>
        </w:rPr>
        <w:t>Minden pedagógus teendője:</w:t>
      </w:r>
    </w:p>
    <w:p w14:paraId="53F330F8" w14:textId="0A359A9F" w:rsidR="00005185" w:rsidRPr="00BA02ED" w:rsidRDefault="00005185" w:rsidP="00F808A3">
      <w:pPr>
        <w:numPr>
          <w:ilvl w:val="0"/>
          <w:numId w:val="220"/>
        </w:numPr>
        <w:tabs>
          <w:tab w:val="left" w:pos="4111"/>
        </w:tabs>
        <w:spacing w:after="120"/>
        <w:jc w:val="both"/>
        <w:rPr>
          <w:color w:val="000000" w:themeColor="text1"/>
        </w:rPr>
      </w:pPr>
      <w:r w:rsidRPr="00BA02ED">
        <w:rPr>
          <w:color w:val="000000" w:themeColor="text1"/>
        </w:rPr>
        <w:t>Felkeltse az érdeklődést a tanulóban az iránt, amit tanít,</w:t>
      </w:r>
    </w:p>
    <w:p w14:paraId="33AA6C97" w14:textId="457968FA" w:rsidR="00005185" w:rsidRPr="00BA02ED" w:rsidRDefault="00005185" w:rsidP="00F808A3">
      <w:pPr>
        <w:numPr>
          <w:ilvl w:val="0"/>
          <w:numId w:val="220"/>
        </w:numPr>
        <w:tabs>
          <w:tab w:val="left" w:pos="4111"/>
        </w:tabs>
        <w:spacing w:after="120"/>
        <w:jc w:val="both"/>
        <w:rPr>
          <w:color w:val="000000" w:themeColor="text1"/>
        </w:rPr>
      </w:pPr>
      <w:r w:rsidRPr="00BA02ED">
        <w:rPr>
          <w:color w:val="000000" w:themeColor="text1"/>
        </w:rPr>
        <w:t>Útbaigazítást adjon a tananyag elsajátításával, szerkezetével, hozzáférésével kapcsolatban.</w:t>
      </w:r>
    </w:p>
    <w:p w14:paraId="2C14B62C" w14:textId="5DBD26E5" w:rsidR="00005185" w:rsidRPr="00BA02ED" w:rsidRDefault="00005185" w:rsidP="00F808A3">
      <w:pPr>
        <w:numPr>
          <w:ilvl w:val="0"/>
          <w:numId w:val="220"/>
        </w:numPr>
        <w:tabs>
          <w:tab w:val="left" w:pos="4111"/>
        </w:tabs>
        <w:spacing w:after="120"/>
        <w:jc w:val="both"/>
        <w:rPr>
          <w:color w:val="000000" w:themeColor="text1"/>
        </w:rPr>
      </w:pPr>
      <w:r w:rsidRPr="00BA02ED">
        <w:rPr>
          <w:color w:val="000000" w:themeColor="text1"/>
        </w:rPr>
        <w:t>Annak megtanítása, hogy hogyan alkalmazható a megfigyelés és a tervezett kísérlet módszere;</w:t>
      </w:r>
    </w:p>
    <w:p w14:paraId="319D7D3E" w14:textId="3C8A047F" w:rsidR="00005185" w:rsidRPr="00BA02ED" w:rsidRDefault="00005185" w:rsidP="00F808A3">
      <w:pPr>
        <w:numPr>
          <w:ilvl w:val="0"/>
          <w:numId w:val="220"/>
        </w:numPr>
        <w:tabs>
          <w:tab w:val="left" w:pos="4111"/>
        </w:tabs>
        <w:spacing w:after="120"/>
        <w:jc w:val="both"/>
        <w:rPr>
          <w:color w:val="000000" w:themeColor="text1"/>
        </w:rPr>
      </w:pPr>
      <w:r w:rsidRPr="00BA02ED">
        <w:rPr>
          <w:color w:val="000000" w:themeColor="text1"/>
        </w:rPr>
        <w:t>Hogyan használhatók a könyvtári és más információforrások;</w:t>
      </w:r>
    </w:p>
    <w:p w14:paraId="01DA8367" w14:textId="15DB45CB" w:rsidR="00005185" w:rsidRPr="00BA02ED" w:rsidRDefault="00005185" w:rsidP="00F808A3">
      <w:pPr>
        <w:numPr>
          <w:ilvl w:val="0"/>
          <w:numId w:val="220"/>
        </w:numPr>
        <w:tabs>
          <w:tab w:val="left" w:pos="4111"/>
        </w:tabs>
        <w:spacing w:after="120"/>
        <w:jc w:val="both"/>
        <w:rPr>
          <w:color w:val="000000" w:themeColor="text1"/>
        </w:rPr>
      </w:pPr>
      <w:r w:rsidRPr="00BA02ED">
        <w:rPr>
          <w:color w:val="000000" w:themeColor="text1"/>
        </w:rPr>
        <w:t>Hogyan mozgósíthatók az előzetes ismeretek és tapasztalatok;</w:t>
      </w:r>
    </w:p>
    <w:p w14:paraId="36EFABA9" w14:textId="1811456E" w:rsidR="00005185" w:rsidRPr="00BA02ED" w:rsidRDefault="00005185" w:rsidP="00F808A3">
      <w:pPr>
        <w:numPr>
          <w:ilvl w:val="0"/>
          <w:numId w:val="220"/>
        </w:numPr>
        <w:tabs>
          <w:tab w:val="left" w:pos="4111"/>
        </w:tabs>
        <w:spacing w:after="120"/>
        <w:jc w:val="both"/>
        <w:rPr>
          <w:color w:val="000000" w:themeColor="text1"/>
        </w:rPr>
      </w:pPr>
      <w:r w:rsidRPr="00BA02ED">
        <w:rPr>
          <w:color w:val="000000" w:themeColor="text1"/>
        </w:rPr>
        <w:t>Melyek az egyénre szabott tanulási módszerek;</w:t>
      </w:r>
    </w:p>
    <w:p w14:paraId="23993071" w14:textId="69A147C7" w:rsidR="00005185" w:rsidRPr="00BA02ED" w:rsidRDefault="00005185" w:rsidP="00F808A3">
      <w:pPr>
        <w:pStyle w:val="ListParagraph"/>
        <w:numPr>
          <w:ilvl w:val="0"/>
          <w:numId w:val="220"/>
        </w:numPr>
        <w:tabs>
          <w:tab w:val="left" w:pos="4111"/>
        </w:tabs>
        <w:spacing w:after="120"/>
        <w:contextualSpacing w:val="0"/>
        <w:jc w:val="both"/>
        <w:rPr>
          <w:color w:val="000000" w:themeColor="text1"/>
        </w:rPr>
      </w:pPr>
      <w:r w:rsidRPr="00BA02ED">
        <w:rPr>
          <w:color w:val="000000" w:themeColor="text1"/>
        </w:rPr>
        <w:t>Miként működhetnek együtt a tanulók csoportban;</w:t>
      </w:r>
    </w:p>
    <w:p w14:paraId="46E41274" w14:textId="6B4B8DAF" w:rsidR="00005185" w:rsidRPr="00BA02ED" w:rsidRDefault="00005185" w:rsidP="00F808A3">
      <w:pPr>
        <w:numPr>
          <w:ilvl w:val="0"/>
          <w:numId w:val="220"/>
        </w:numPr>
        <w:tabs>
          <w:tab w:val="left" w:pos="4111"/>
        </w:tabs>
        <w:spacing w:after="120"/>
        <w:jc w:val="both"/>
        <w:rPr>
          <w:color w:val="000000" w:themeColor="text1"/>
        </w:rPr>
      </w:pPr>
      <w:r w:rsidRPr="00BA02ED">
        <w:rPr>
          <w:color w:val="000000" w:themeColor="text1"/>
        </w:rPr>
        <w:t>Hogyan rögzíthetők és hívhatók elő pontosan, szó szerint például szövegek, meghatározások, képletek.</w:t>
      </w:r>
    </w:p>
    <w:p w14:paraId="36A4B6D8" w14:textId="4C875E19" w:rsidR="00005185" w:rsidRPr="00BA02ED" w:rsidRDefault="00005185" w:rsidP="00F808A3">
      <w:pPr>
        <w:numPr>
          <w:ilvl w:val="0"/>
          <w:numId w:val="220"/>
        </w:numPr>
        <w:tabs>
          <w:tab w:val="left" w:pos="4111"/>
        </w:tabs>
        <w:spacing w:after="120"/>
        <w:jc w:val="both"/>
        <w:rPr>
          <w:color w:val="000000" w:themeColor="text1"/>
        </w:rPr>
      </w:pPr>
      <w:r w:rsidRPr="00BA02ED">
        <w:rPr>
          <w:color w:val="000000" w:themeColor="text1"/>
        </w:rPr>
        <w:t>Olyan tudás kialakítása, amelyet a tanulók új helyzetekben is képesek alkalmazni, a változatok sokoldalú áttekintésével és értékelésével.</w:t>
      </w:r>
    </w:p>
    <w:p w14:paraId="680759FA" w14:textId="0031B1BD" w:rsidR="00005185" w:rsidRPr="00BA02ED" w:rsidRDefault="00005185" w:rsidP="00F808A3">
      <w:pPr>
        <w:numPr>
          <w:ilvl w:val="0"/>
          <w:numId w:val="220"/>
        </w:numPr>
        <w:tabs>
          <w:tab w:val="left" w:pos="4111"/>
        </w:tabs>
        <w:spacing w:after="120"/>
        <w:jc w:val="both"/>
        <w:rPr>
          <w:color w:val="000000" w:themeColor="text1"/>
        </w:rPr>
      </w:pPr>
      <w:r w:rsidRPr="00BA02ED">
        <w:rPr>
          <w:color w:val="000000" w:themeColor="text1"/>
        </w:rPr>
        <w:t>A tanulás eredményességének, a tanuló testi és szellemi teljesítményeinek lehetőség szerinti növelése és a tudás minőségének értékelése.</w:t>
      </w:r>
    </w:p>
    <w:p w14:paraId="79BAE88A" w14:textId="7482E36A" w:rsidR="00005185" w:rsidRPr="00BA02ED" w:rsidRDefault="00005185" w:rsidP="00F808A3">
      <w:pPr>
        <w:tabs>
          <w:tab w:val="left" w:pos="4111"/>
        </w:tabs>
        <w:spacing w:after="120"/>
        <w:jc w:val="both"/>
        <w:rPr>
          <w:i/>
          <w:iCs/>
          <w:color w:val="000000" w:themeColor="text1"/>
        </w:rPr>
      </w:pPr>
      <w:r w:rsidRPr="00BA02ED">
        <w:rPr>
          <w:i/>
          <w:iCs/>
          <w:color w:val="000000" w:themeColor="text1"/>
        </w:rPr>
        <w:t>Egységesség és differenciálás, módszertani alapelvek:</w:t>
      </w:r>
    </w:p>
    <w:p w14:paraId="1277FD3B" w14:textId="5C5B40E4" w:rsidR="00005185" w:rsidRPr="00BA02ED" w:rsidRDefault="00005185" w:rsidP="00F808A3">
      <w:pPr>
        <w:tabs>
          <w:tab w:val="left" w:pos="4111"/>
        </w:tabs>
        <w:spacing w:after="120"/>
        <w:jc w:val="both"/>
        <w:rPr>
          <w:color w:val="000000" w:themeColor="text1"/>
        </w:rPr>
      </w:pPr>
      <w:r w:rsidRPr="00BA02ED">
        <w:rPr>
          <w:color w:val="000000" w:themeColor="text1"/>
        </w:rPr>
        <w:t>Az iskolák, a pedagógusok, a tanulók sokféle, differenciált tevékenysége a teljesítmény növelésére sarkalló, az életesélyek tanulással történő növelését szolgáló egységes, közös alapra kell, hogy épüljön. Cél a személyiségfejlesztő tanítás.</w:t>
      </w:r>
    </w:p>
    <w:p w14:paraId="203A8718" w14:textId="33D53FB9" w:rsidR="00005185" w:rsidRPr="00BA02ED" w:rsidRDefault="00005185" w:rsidP="00F808A3">
      <w:pPr>
        <w:tabs>
          <w:tab w:val="left" w:pos="4111"/>
        </w:tabs>
        <w:spacing w:after="120"/>
        <w:jc w:val="both"/>
        <w:rPr>
          <w:color w:val="000000" w:themeColor="text1"/>
        </w:rPr>
      </w:pPr>
      <w:r w:rsidRPr="00BA02ED">
        <w:rPr>
          <w:color w:val="000000" w:themeColor="text1"/>
        </w:rPr>
        <w:t>Olyan pedagógiai munkát feltételez az iskolától, a pedagógusoktól, amelynek középpontjában a tanulók tudásának, képességeinek fejlesztése, a készségek elsajátíttatása, kibontakoztatása, a személyiség fejlődéséhez szükséges megfelelő feltételek biztosítása áll, figyelembe véve, hogy az oktatás és a nevelés színtere nem csak az iskola, hanem az élet számos egyéb fóruma is.</w:t>
      </w:r>
    </w:p>
    <w:p w14:paraId="198D77D4" w14:textId="16FA6E55" w:rsidR="00005185" w:rsidRPr="00BA02ED" w:rsidRDefault="00005185" w:rsidP="00F808A3">
      <w:pPr>
        <w:tabs>
          <w:tab w:val="left" w:pos="4111"/>
        </w:tabs>
        <w:spacing w:after="120"/>
        <w:jc w:val="both"/>
        <w:rPr>
          <w:i/>
          <w:iCs/>
          <w:color w:val="000000" w:themeColor="text1"/>
        </w:rPr>
      </w:pPr>
      <w:r w:rsidRPr="00BA02ED">
        <w:rPr>
          <w:i/>
          <w:iCs/>
          <w:color w:val="000000" w:themeColor="text1"/>
        </w:rPr>
        <w:t>A differenciált tanítás-tanulás megvalósulásának szempontjai:</w:t>
      </w:r>
    </w:p>
    <w:p w14:paraId="633ABB0F" w14:textId="77777777" w:rsidR="00005185" w:rsidRPr="00BA02ED" w:rsidRDefault="00005185" w:rsidP="00F808A3">
      <w:pPr>
        <w:pStyle w:val="ListParagraph"/>
        <w:numPr>
          <w:ilvl w:val="0"/>
          <w:numId w:val="221"/>
        </w:numPr>
        <w:tabs>
          <w:tab w:val="left" w:pos="4111"/>
        </w:tabs>
        <w:spacing w:after="120"/>
        <w:jc w:val="both"/>
        <w:rPr>
          <w:color w:val="000000" w:themeColor="text1"/>
        </w:rPr>
      </w:pPr>
      <w:bookmarkStart w:id="11" w:name="_Hlk33651781"/>
      <w:bookmarkStart w:id="12" w:name="_Hlk33686570"/>
      <w:r w:rsidRPr="00BA02ED">
        <w:rPr>
          <w:color w:val="000000" w:themeColor="text1"/>
        </w:rPr>
        <w:t>A tanulónak a tanulási tevékenységekben történő hangsúlyos részvétele;</w:t>
      </w:r>
    </w:p>
    <w:p w14:paraId="5F271BC0" w14:textId="77777777" w:rsidR="00005185" w:rsidRPr="00BA02ED" w:rsidRDefault="00005185" w:rsidP="00F808A3">
      <w:pPr>
        <w:pStyle w:val="ListParagraph"/>
        <w:numPr>
          <w:ilvl w:val="0"/>
          <w:numId w:val="221"/>
        </w:numPr>
        <w:tabs>
          <w:tab w:val="left" w:pos="4111"/>
        </w:tabs>
        <w:spacing w:after="120"/>
        <w:jc w:val="both"/>
        <w:rPr>
          <w:color w:val="000000" w:themeColor="text1"/>
        </w:rPr>
      </w:pPr>
      <w:r w:rsidRPr="00BA02ED">
        <w:rPr>
          <w:color w:val="000000" w:themeColor="text1"/>
        </w:rPr>
        <w:t>Olyan tanulói kompetenciák fejlesztése, amelyek lehetővé teszik az ismereteknek különböző helyzetekben történő kreatív alkalmazását;</w:t>
      </w:r>
    </w:p>
    <w:p w14:paraId="7A6076FA" w14:textId="77777777" w:rsidR="00005185" w:rsidRPr="00BA02ED" w:rsidRDefault="00005185" w:rsidP="00F808A3">
      <w:pPr>
        <w:pStyle w:val="ListParagraph"/>
        <w:numPr>
          <w:ilvl w:val="0"/>
          <w:numId w:val="221"/>
        </w:numPr>
        <w:tabs>
          <w:tab w:val="left" w:pos="4111"/>
        </w:tabs>
        <w:spacing w:after="120"/>
        <w:jc w:val="both"/>
        <w:rPr>
          <w:color w:val="000000" w:themeColor="text1"/>
        </w:rPr>
      </w:pPr>
      <w:r w:rsidRPr="00BA02ED">
        <w:rPr>
          <w:color w:val="000000" w:themeColor="text1"/>
        </w:rPr>
        <w:t>A tevékenységekre épülő tanulásszervezési formák segítsék a tanulót az ismeretek megszerzésében, a kompetenciák fejlesztésében</w:t>
      </w:r>
    </w:p>
    <w:p w14:paraId="61C15A0B" w14:textId="2067695B" w:rsidR="00005185" w:rsidRPr="00BA02ED" w:rsidRDefault="00005185" w:rsidP="00F808A3">
      <w:pPr>
        <w:pStyle w:val="ListParagraph"/>
        <w:numPr>
          <w:ilvl w:val="0"/>
          <w:numId w:val="221"/>
        </w:numPr>
        <w:tabs>
          <w:tab w:val="left" w:pos="4111"/>
        </w:tabs>
        <w:spacing w:after="120"/>
        <w:jc w:val="both"/>
        <w:rPr>
          <w:color w:val="000000" w:themeColor="text1"/>
        </w:rPr>
      </w:pPr>
      <w:r w:rsidRPr="00BA02ED">
        <w:rPr>
          <w:color w:val="000000" w:themeColor="text1"/>
        </w:rPr>
        <w:t>Ki kell használni a tanulás társas természetéből adódó előnyöket, a differenciált egyéni munka adta lehetőségeket.</w:t>
      </w:r>
    </w:p>
    <w:p w14:paraId="51A83056" w14:textId="3A417D8F" w:rsidR="00005185" w:rsidRPr="00BA02ED" w:rsidRDefault="00005185" w:rsidP="00F808A3">
      <w:pPr>
        <w:pStyle w:val="ListParagraph"/>
        <w:numPr>
          <w:ilvl w:val="0"/>
          <w:numId w:val="222"/>
        </w:numPr>
        <w:tabs>
          <w:tab w:val="left" w:pos="4111"/>
        </w:tabs>
        <w:spacing w:after="120"/>
        <w:jc w:val="both"/>
        <w:rPr>
          <w:color w:val="000000" w:themeColor="text1"/>
        </w:rPr>
      </w:pPr>
      <w:r w:rsidRPr="00BA02ED">
        <w:rPr>
          <w:color w:val="000000" w:themeColor="text1"/>
        </w:rPr>
        <w:t>Segíteni kell a párban vagy csoportban végzett felfedező, tevékeny és jól szervezett, együttműködésen alapuló tanulást.</w:t>
      </w:r>
    </w:p>
    <w:p w14:paraId="3C533300" w14:textId="7D7AA4F2" w:rsidR="00005185" w:rsidRPr="00BA02ED" w:rsidRDefault="00005185" w:rsidP="00F808A3">
      <w:pPr>
        <w:pStyle w:val="ListParagraph"/>
        <w:numPr>
          <w:ilvl w:val="0"/>
          <w:numId w:val="222"/>
        </w:numPr>
        <w:tabs>
          <w:tab w:val="left" w:pos="4111"/>
        </w:tabs>
        <w:spacing w:after="120"/>
        <w:jc w:val="both"/>
        <w:rPr>
          <w:color w:val="000000" w:themeColor="text1"/>
        </w:rPr>
      </w:pPr>
      <w:r w:rsidRPr="00BA02ED">
        <w:rPr>
          <w:color w:val="000000" w:themeColor="text1"/>
        </w:rPr>
        <w:t>A minden tanuló számára egyformán hozzáférhető tanulási környezet biztosítása, a tanulói különbségekhez illeszkedő, differenciált célkijelölés, a többszintű tervezés és tananyag-alkalmazás, a fejlesztő, tanulást támogató értékelés.</w:t>
      </w:r>
    </w:p>
    <w:p w14:paraId="5ED86615" w14:textId="77777777" w:rsidR="00005185" w:rsidRPr="00BA02ED" w:rsidRDefault="00005185" w:rsidP="00F808A3">
      <w:pPr>
        <w:pStyle w:val="ListParagraph"/>
        <w:numPr>
          <w:ilvl w:val="0"/>
          <w:numId w:val="222"/>
        </w:numPr>
        <w:tabs>
          <w:tab w:val="left" w:pos="4111"/>
        </w:tabs>
        <w:spacing w:after="120"/>
        <w:jc w:val="both"/>
        <w:rPr>
          <w:color w:val="000000" w:themeColor="text1"/>
        </w:rPr>
      </w:pPr>
      <w:r w:rsidRPr="00BA02ED">
        <w:rPr>
          <w:color w:val="000000" w:themeColor="text1"/>
        </w:rPr>
        <w:t>Az egyéni rétegmunka, az adaptált szövegváltozatok felhasználása, amelyek kiterjeszthetik és elmélyíthetik a tankönyvek tartalmát.</w:t>
      </w:r>
    </w:p>
    <w:p w14:paraId="2ED120BA" w14:textId="77777777" w:rsidR="00005185" w:rsidRPr="00BA02ED" w:rsidRDefault="00005185" w:rsidP="00F808A3">
      <w:pPr>
        <w:pStyle w:val="ListParagraph"/>
        <w:tabs>
          <w:tab w:val="left" w:pos="4111"/>
        </w:tabs>
        <w:spacing w:after="120"/>
        <w:ind w:left="0"/>
        <w:jc w:val="both"/>
        <w:rPr>
          <w:color w:val="000000" w:themeColor="text1"/>
        </w:rPr>
      </w:pPr>
    </w:p>
    <w:p w14:paraId="27E14508" w14:textId="77777777" w:rsidR="00005185" w:rsidRPr="00BA02ED" w:rsidRDefault="00005185" w:rsidP="00F808A3">
      <w:pPr>
        <w:pStyle w:val="ListParagraph"/>
        <w:tabs>
          <w:tab w:val="left" w:pos="4111"/>
        </w:tabs>
        <w:spacing w:after="120"/>
        <w:ind w:left="0"/>
        <w:jc w:val="both"/>
        <w:rPr>
          <w:i/>
          <w:iCs/>
          <w:color w:val="000000" w:themeColor="text1"/>
        </w:rPr>
      </w:pPr>
      <w:r w:rsidRPr="00BA02ED">
        <w:rPr>
          <w:i/>
          <w:iCs/>
          <w:color w:val="000000" w:themeColor="text1"/>
        </w:rPr>
        <w:t>Mindezek megvalósításához a pedagógus feladata:</w:t>
      </w:r>
    </w:p>
    <w:p w14:paraId="082205FF" w14:textId="77777777" w:rsidR="00005185" w:rsidRPr="00BA02ED" w:rsidRDefault="00005185" w:rsidP="00F808A3">
      <w:pPr>
        <w:pStyle w:val="ListParagraph"/>
        <w:numPr>
          <w:ilvl w:val="0"/>
          <w:numId w:val="223"/>
        </w:numPr>
        <w:tabs>
          <w:tab w:val="left" w:pos="4111"/>
        </w:tabs>
        <w:spacing w:after="120"/>
        <w:jc w:val="both"/>
        <w:rPr>
          <w:color w:val="000000" w:themeColor="text1"/>
        </w:rPr>
      </w:pPr>
      <w:r w:rsidRPr="00BA02ED">
        <w:rPr>
          <w:color w:val="000000" w:themeColor="text1"/>
        </w:rPr>
        <w:lastRenderedPageBreak/>
        <w:t>A pedagógus a probléma-megoldási és a jelenségértelmezési közvetett és közvetlen eszközökkel segítse, a tanuló igényeit, szükségleteit figyelembe véve.</w:t>
      </w:r>
    </w:p>
    <w:p w14:paraId="1C4CC30F" w14:textId="6516DB7C" w:rsidR="00005185" w:rsidRPr="00BA02ED" w:rsidRDefault="00005185" w:rsidP="00F808A3">
      <w:pPr>
        <w:pStyle w:val="ListParagraph"/>
        <w:numPr>
          <w:ilvl w:val="0"/>
          <w:numId w:val="223"/>
        </w:numPr>
        <w:tabs>
          <w:tab w:val="left" w:pos="4111"/>
        </w:tabs>
        <w:spacing w:after="120"/>
        <w:jc w:val="both"/>
        <w:rPr>
          <w:color w:val="000000" w:themeColor="text1"/>
        </w:rPr>
      </w:pPr>
      <w:r w:rsidRPr="00BA02ED">
        <w:rPr>
          <w:color w:val="000000" w:themeColor="text1"/>
        </w:rPr>
        <w:t>A pedagógus tegye lehetővé az iskolán kívüli szakemberek bevonását, valamint a külső helyszínek nyújtotta pedagógiai lehetőségek felhasználását (könyvtár, múzeum, levéltár, színház, koncert).</w:t>
      </w:r>
    </w:p>
    <w:p w14:paraId="47E3CB80" w14:textId="77777777" w:rsidR="00005185" w:rsidRPr="00BA02ED" w:rsidRDefault="00005185" w:rsidP="00F808A3">
      <w:pPr>
        <w:pStyle w:val="ListParagraph"/>
        <w:numPr>
          <w:ilvl w:val="0"/>
          <w:numId w:val="223"/>
        </w:numPr>
        <w:tabs>
          <w:tab w:val="left" w:pos="4111"/>
        </w:tabs>
        <w:spacing w:after="120"/>
        <w:jc w:val="both"/>
        <w:rPr>
          <w:color w:val="000000" w:themeColor="text1"/>
        </w:rPr>
      </w:pPr>
      <w:r w:rsidRPr="00BA02ED">
        <w:rPr>
          <w:color w:val="000000" w:themeColor="text1"/>
        </w:rPr>
        <w:t>A pedagógus működjön együtt más tantárgyakat tanító pedagógusokkal azért, hogy a tanulóknak lehetőségük legyen a tanórákon vagy a témahetek, tematikus hetek, projektnapok, témákhoz szervezett események, tanulmányi kirándulások, iskolai táborok alkalmával a tantárgyak szervezett, összefüggő, illetve kapcsolódó tartalmainak integrálására.</w:t>
      </w:r>
    </w:p>
    <w:p w14:paraId="0902B80F" w14:textId="38EF22C0" w:rsidR="00005185" w:rsidRPr="00BA02ED" w:rsidRDefault="00005185" w:rsidP="00F808A3">
      <w:pPr>
        <w:pStyle w:val="ListParagraph"/>
        <w:numPr>
          <w:ilvl w:val="0"/>
          <w:numId w:val="223"/>
        </w:numPr>
        <w:tabs>
          <w:tab w:val="left" w:pos="4111"/>
        </w:tabs>
        <w:spacing w:after="120"/>
        <w:jc w:val="both"/>
        <w:rPr>
          <w:color w:val="000000" w:themeColor="text1"/>
        </w:rPr>
      </w:pPr>
      <w:r w:rsidRPr="00BA02ED">
        <w:rPr>
          <w:color w:val="000000" w:themeColor="text1"/>
        </w:rPr>
        <w:t>A különleges bánásmódot igénylő tanulók esetében a pedagógusnak figyelembe kell vennie a tantárgyi tartalmaknak a tanulói sajátosságokhoz való illesztését.</w:t>
      </w:r>
    </w:p>
    <w:p w14:paraId="485BC0A9" w14:textId="77777777" w:rsidR="00005185" w:rsidRPr="00BA02ED" w:rsidRDefault="00005185" w:rsidP="00F808A3">
      <w:pPr>
        <w:pStyle w:val="ListParagraph"/>
        <w:numPr>
          <w:ilvl w:val="0"/>
          <w:numId w:val="223"/>
        </w:numPr>
        <w:tabs>
          <w:tab w:val="left" w:pos="4111"/>
        </w:tabs>
        <w:spacing w:after="120"/>
        <w:jc w:val="both"/>
        <w:rPr>
          <w:color w:val="000000" w:themeColor="text1"/>
        </w:rPr>
      </w:pPr>
      <w:r w:rsidRPr="00BA02ED">
        <w:rPr>
          <w:color w:val="000000" w:themeColor="text1"/>
        </w:rPr>
        <w:t>A különleges bánásmódot igénylő tanulók esetében az egyéni haladási ütemet biztosítsa, a differenciált (optimális esetben személyre szabott) nevelés, oktatás során az egyéni módszerek alkalmazza.</w:t>
      </w:r>
    </w:p>
    <w:p w14:paraId="02FAE97E" w14:textId="77777777" w:rsidR="00005185" w:rsidRPr="00BA02ED" w:rsidRDefault="00005185" w:rsidP="00F808A3">
      <w:pPr>
        <w:pStyle w:val="ListParagraph"/>
        <w:numPr>
          <w:ilvl w:val="0"/>
          <w:numId w:val="223"/>
        </w:numPr>
        <w:tabs>
          <w:tab w:val="left" w:pos="4111"/>
        </w:tabs>
        <w:spacing w:after="120"/>
        <w:jc w:val="both"/>
        <w:rPr>
          <w:color w:val="000000" w:themeColor="text1"/>
        </w:rPr>
      </w:pPr>
      <w:r w:rsidRPr="00BA02ED">
        <w:rPr>
          <w:color w:val="000000" w:themeColor="text1"/>
        </w:rPr>
        <w:t>Az aktív tanulás segítése a tanuló tehetségének, különleges nevelési-oktatási szükségleteinek vagy fogyatékosságának típusához igazodó szakképzettséggel rendelkező szakember támogatásával történjen.</w:t>
      </w:r>
    </w:p>
    <w:p w14:paraId="10016E75" w14:textId="77777777" w:rsidR="00005185" w:rsidRPr="00BA02ED" w:rsidRDefault="00005185" w:rsidP="00F808A3">
      <w:pPr>
        <w:tabs>
          <w:tab w:val="left" w:pos="4111"/>
        </w:tabs>
        <w:spacing w:after="120"/>
        <w:jc w:val="both"/>
        <w:rPr>
          <w:color w:val="000000" w:themeColor="text1"/>
        </w:rPr>
      </w:pPr>
      <w:r w:rsidRPr="00BA02ED">
        <w:rPr>
          <w:color w:val="000000" w:themeColor="text1"/>
        </w:rPr>
        <w:t>Az iskoláknak tanítási évenként több olyan tanóra megszervezését ajánlott beilleszteniük a helyi tantervbe, amelyben több tantárgy ismereteinek integrálását igénylő (multidiszciplináris) téma kerül a középpontba, a tanóra céljának, tartalmának és megvalósítási módszereinek megjelölésével.</w:t>
      </w:r>
    </w:p>
    <w:p w14:paraId="222B8888" w14:textId="77777777" w:rsidR="00005185" w:rsidRPr="00BA02ED" w:rsidRDefault="00005185" w:rsidP="001F6CB9">
      <w:pPr>
        <w:tabs>
          <w:tab w:val="left" w:pos="4111"/>
        </w:tabs>
        <w:spacing w:after="120"/>
        <w:jc w:val="center"/>
        <w:rPr>
          <w:b/>
          <w:bCs/>
          <w:color w:val="000000" w:themeColor="text1"/>
        </w:rPr>
      </w:pPr>
      <w:r w:rsidRPr="00BA02ED">
        <w:rPr>
          <w:b/>
          <w:bCs/>
          <w:color w:val="000000" w:themeColor="text1"/>
        </w:rPr>
        <w:t>Képesség-kibontakoztatás támogatása</w:t>
      </w:r>
    </w:p>
    <w:p w14:paraId="7B2190A9" w14:textId="4914FF82" w:rsidR="00005185" w:rsidRPr="00BA02ED" w:rsidRDefault="00005185" w:rsidP="00F808A3">
      <w:pPr>
        <w:tabs>
          <w:tab w:val="left" w:pos="4111"/>
        </w:tabs>
        <w:spacing w:after="120"/>
        <w:jc w:val="both"/>
        <w:rPr>
          <w:color w:val="000000" w:themeColor="text1"/>
        </w:rPr>
      </w:pPr>
      <w:r w:rsidRPr="00BA02ED">
        <w:rPr>
          <w:color w:val="000000" w:themeColor="text1"/>
        </w:rPr>
        <w:t>A tanulói teljesítmény értékelésének egyik célja,</w:t>
      </w:r>
    </w:p>
    <w:p w14:paraId="51B799A1" w14:textId="459AFD50" w:rsidR="00005185" w:rsidRPr="00BA02ED" w:rsidRDefault="00005185" w:rsidP="00F808A3">
      <w:pPr>
        <w:tabs>
          <w:tab w:val="left" w:pos="4111"/>
        </w:tabs>
        <w:spacing w:after="120"/>
        <w:jc w:val="both"/>
        <w:rPr>
          <w:color w:val="000000" w:themeColor="text1"/>
        </w:rPr>
      </w:pPr>
      <w:r w:rsidRPr="00BA02ED">
        <w:rPr>
          <w:color w:val="000000" w:themeColor="text1"/>
        </w:rPr>
        <w:t>segítse a tanuló és a szülő objektív tájékoztatását,</w:t>
      </w:r>
    </w:p>
    <w:p w14:paraId="0B8DA79C" w14:textId="65F4ACCB" w:rsidR="00005185" w:rsidRPr="00BA02ED" w:rsidRDefault="00005185" w:rsidP="00F808A3">
      <w:pPr>
        <w:tabs>
          <w:tab w:val="left" w:pos="4111"/>
        </w:tabs>
        <w:spacing w:after="120"/>
        <w:jc w:val="both"/>
        <w:rPr>
          <w:color w:val="000000" w:themeColor="text1"/>
        </w:rPr>
      </w:pPr>
      <w:r w:rsidRPr="00BA02ED">
        <w:rPr>
          <w:color w:val="000000" w:themeColor="text1"/>
        </w:rPr>
        <w:t>hozzájáruljon, hogy a pedagógus folyamatosan meggyőződjön a tanulási folyamat hatékonyságáról,</w:t>
      </w:r>
    </w:p>
    <w:p w14:paraId="5463B149" w14:textId="7695D391" w:rsidR="00005185" w:rsidRPr="00BA02ED" w:rsidRDefault="00005185" w:rsidP="00F808A3">
      <w:pPr>
        <w:tabs>
          <w:tab w:val="left" w:pos="4111"/>
        </w:tabs>
        <w:spacing w:after="120"/>
        <w:jc w:val="both"/>
        <w:rPr>
          <w:color w:val="000000" w:themeColor="text1"/>
        </w:rPr>
      </w:pPr>
      <w:r w:rsidRPr="00BA02ED">
        <w:rPr>
          <w:color w:val="000000" w:themeColor="text1"/>
        </w:rPr>
        <w:t>lehetőséget biztosítson a pedagógiai munka nyomon követésére, az újratervezésére,</w:t>
      </w:r>
    </w:p>
    <w:p w14:paraId="0F951E68" w14:textId="6CE24A20" w:rsidR="00005185" w:rsidRPr="00BA02ED" w:rsidRDefault="00005185" w:rsidP="00F808A3">
      <w:pPr>
        <w:tabs>
          <w:tab w:val="left" w:pos="4111"/>
        </w:tabs>
        <w:spacing w:after="120"/>
        <w:jc w:val="both"/>
        <w:rPr>
          <w:color w:val="000000" w:themeColor="text1"/>
        </w:rPr>
      </w:pPr>
      <w:r w:rsidRPr="00BA02ED">
        <w:rPr>
          <w:color w:val="000000" w:themeColor="text1"/>
        </w:rPr>
        <w:t>a célok újra definiálására és továbbiak meghatározására, amennyiben ezt a tanulók fejlődése megkívánja.</w:t>
      </w:r>
    </w:p>
    <w:p w14:paraId="5BA1B1D4" w14:textId="40428F8E" w:rsidR="00005185" w:rsidRPr="00BA02ED" w:rsidRDefault="00005185" w:rsidP="00F808A3">
      <w:pPr>
        <w:tabs>
          <w:tab w:val="left" w:pos="4111"/>
        </w:tabs>
        <w:spacing w:after="120"/>
        <w:jc w:val="both"/>
        <w:rPr>
          <w:color w:val="000000" w:themeColor="text1"/>
        </w:rPr>
      </w:pPr>
      <w:r w:rsidRPr="00BA02ED">
        <w:rPr>
          <w:color w:val="000000" w:themeColor="text1"/>
        </w:rPr>
        <w:t>Az értékelési folyamatokat megalapozó tervező munka figyelembe veszi a tanuló előzetes tudását, aktuális fejlettségi szintjét, egyéni fejlődési lehetőségeit, életkori sajátosságait, az értékelés személyiségfejlődésére gyakorolt hatását és a pedagógiai célokat.</w:t>
      </w:r>
    </w:p>
    <w:p w14:paraId="7E01797D" w14:textId="548A2402" w:rsidR="00005185" w:rsidRPr="00BA02ED" w:rsidRDefault="00005185" w:rsidP="00F808A3">
      <w:pPr>
        <w:tabs>
          <w:tab w:val="left" w:pos="4111"/>
        </w:tabs>
        <w:spacing w:after="120"/>
        <w:jc w:val="both"/>
        <w:rPr>
          <w:color w:val="000000" w:themeColor="text1"/>
        </w:rPr>
      </w:pPr>
      <w:r w:rsidRPr="00BA02ED">
        <w:rPr>
          <w:color w:val="000000" w:themeColor="text1"/>
        </w:rPr>
        <w:t>Diagnosztikus mérés : egy tanítási óra, tanulási egység, téma vagy program megkezdése előtt végzett adatgyűjtés.</w:t>
      </w:r>
    </w:p>
    <w:p w14:paraId="78C79EBF" w14:textId="77777777" w:rsidR="00005185" w:rsidRPr="00BA02ED" w:rsidRDefault="00005185" w:rsidP="00F808A3">
      <w:pPr>
        <w:tabs>
          <w:tab w:val="left" w:pos="4111"/>
        </w:tabs>
        <w:spacing w:after="120"/>
        <w:jc w:val="both"/>
        <w:rPr>
          <w:color w:val="000000" w:themeColor="text1"/>
        </w:rPr>
      </w:pPr>
      <w:r w:rsidRPr="00BA02ED">
        <w:rPr>
          <w:i/>
          <w:iCs/>
          <w:color w:val="000000" w:themeColor="text1"/>
        </w:rPr>
        <w:t>A diagnosztikus értékelés kiterjedh</w:t>
      </w:r>
      <w:r w:rsidRPr="00BA02ED">
        <w:rPr>
          <w:color w:val="000000" w:themeColor="text1"/>
        </w:rPr>
        <w:t>et:</w:t>
      </w:r>
    </w:p>
    <w:p w14:paraId="1D21FABA" w14:textId="5294505E" w:rsidR="00005185" w:rsidRPr="00BA02ED" w:rsidRDefault="00005185" w:rsidP="00F808A3">
      <w:pPr>
        <w:pStyle w:val="ListParagraph"/>
        <w:numPr>
          <w:ilvl w:val="0"/>
          <w:numId w:val="224"/>
        </w:numPr>
        <w:tabs>
          <w:tab w:val="left" w:pos="4111"/>
        </w:tabs>
        <w:spacing w:after="120"/>
        <w:contextualSpacing w:val="0"/>
        <w:jc w:val="both"/>
        <w:rPr>
          <w:color w:val="000000" w:themeColor="text1"/>
        </w:rPr>
      </w:pPr>
      <w:r w:rsidRPr="00BA02ED">
        <w:rPr>
          <w:color w:val="000000" w:themeColor="text1"/>
        </w:rPr>
        <w:t>a tanulók meglévő tartalmi tudására,</w:t>
      </w:r>
    </w:p>
    <w:p w14:paraId="3B9C766E" w14:textId="1EDC18B7" w:rsidR="00005185" w:rsidRPr="00BA02ED" w:rsidRDefault="00005185" w:rsidP="00F808A3">
      <w:pPr>
        <w:pStyle w:val="ListParagraph"/>
        <w:numPr>
          <w:ilvl w:val="0"/>
          <w:numId w:val="224"/>
        </w:numPr>
        <w:tabs>
          <w:tab w:val="left" w:pos="4111"/>
        </w:tabs>
        <w:spacing w:after="120"/>
        <w:contextualSpacing w:val="0"/>
        <w:jc w:val="both"/>
        <w:rPr>
          <w:color w:val="000000" w:themeColor="text1"/>
        </w:rPr>
      </w:pPr>
      <w:r w:rsidRPr="00BA02ED">
        <w:rPr>
          <w:color w:val="000000" w:themeColor="text1"/>
        </w:rPr>
        <w:t>aktuális készség- és képességfejlődési szintjére,</w:t>
      </w:r>
    </w:p>
    <w:p w14:paraId="7C783106" w14:textId="7CACF3E7" w:rsidR="00005185" w:rsidRPr="00BA02ED" w:rsidRDefault="00005185" w:rsidP="00F808A3">
      <w:pPr>
        <w:pStyle w:val="ListParagraph"/>
        <w:numPr>
          <w:ilvl w:val="0"/>
          <w:numId w:val="224"/>
        </w:numPr>
        <w:tabs>
          <w:tab w:val="left" w:pos="4111"/>
        </w:tabs>
        <w:spacing w:after="120"/>
        <w:contextualSpacing w:val="0"/>
        <w:jc w:val="both"/>
        <w:rPr>
          <w:color w:val="000000" w:themeColor="text1"/>
        </w:rPr>
      </w:pPr>
      <w:r w:rsidRPr="00BA02ED">
        <w:rPr>
          <w:color w:val="000000" w:themeColor="text1"/>
        </w:rPr>
        <w:t>hozzáállására,</w:t>
      </w:r>
    </w:p>
    <w:p w14:paraId="29FDB5EE" w14:textId="1215D371" w:rsidR="00005185" w:rsidRPr="00BA02ED" w:rsidRDefault="00005185" w:rsidP="00F808A3">
      <w:pPr>
        <w:pStyle w:val="ListParagraph"/>
        <w:numPr>
          <w:ilvl w:val="0"/>
          <w:numId w:val="224"/>
        </w:numPr>
        <w:tabs>
          <w:tab w:val="left" w:pos="4111"/>
        </w:tabs>
        <w:spacing w:after="120"/>
        <w:contextualSpacing w:val="0"/>
        <w:jc w:val="both"/>
        <w:rPr>
          <w:color w:val="000000" w:themeColor="text1"/>
        </w:rPr>
      </w:pPr>
      <w:r w:rsidRPr="00BA02ED">
        <w:rPr>
          <w:color w:val="000000" w:themeColor="text1"/>
        </w:rPr>
        <w:t>viszonyulására.</w:t>
      </w:r>
    </w:p>
    <w:p w14:paraId="00F0AEFA" w14:textId="77777777" w:rsidR="00005185" w:rsidRPr="00BA02ED" w:rsidRDefault="00005185" w:rsidP="00F808A3">
      <w:pPr>
        <w:tabs>
          <w:tab w:val="left" w:pos="4111"/>
        </w:tabs>
        <w:spacing w:after="120"/>
        <w:jc w:val="both"/>
        <w:rPr>
          <w:i/>
          <w:iCs/>
          <w:color w:val="000000" w:themeColor="text1"/>
        </w:rPr>
      </w:pPr>
      <w:r w:rsidRPr="00BA02ED">
        <w:rPr>
          <w:i/>
          <w:iCs/>
          <w:color w:val="000000" w:themeColor="text1"/>
        </w:rPr>
        <w:t>Az értékelés során figyelembe kell venni :</w:t>
      </w:r>
    </w:p>
    <w:p w14:paraId="2C755D4D" w14:textId="77777777" w:rsidR="00005185" w:rsidRPr="00BA02ED" w:rsidRDefault="00005185" w:rsidP="00F808A3">
      <w:pPr>
        <w:pStyle w:val="ListParagraph"/>
        <w:numPr>
          <w:ilvl w:val="0"/>
          <w:numId w:val="225"/>
        </w:numPr>
        <w:tabs>
          <w:tab w:val="left" w:pos="4111"/>
        </w:tabs>
        <w:spacing w:after="120"/>
        <w:contextualSpacing w:val="0"/>
        <w:jc w:val="both"/>
        <w:rPr>
          <w:color w:val="000000" w:themeColor="text1"/>
        </w:rPr>
      </w:pPr>
      <w:r w:rsidRPr="00BA02ED">
        <w:rPr>
          <w:color w:val="000000" w:themeColor="text1"/>
        </w:rPr>
        <w:t>a tanuló életkori sajátosságait,</w:t>
      </w:r>
    </w:p>
    <w:p w14:paraId="2D891A75" w14:textId="6A5D4687" w:rsidR="00005185" w:rsidRPr="00BA02ED" w:rsidRDefault="00005185" w:rsidP="00F808A3">
      <w:pPr>
        <w:pStyle w:val="ListParagraph"/>
        <w:numPr>
          <w:ilvl w:val="0"/>
          <w:numId w:val="225"/>
        </w:numPr>
        <w:tabs>
          <w:tab w:val="left" w:pos="4111"/>
        </w:tabs>
        <w:spacing w:after="120"/>
        <w:contextualSpacing w:val="0"/>
        <w:jc w:val="both"/>
        <w:rPr>
          <w:color w:val="000000" w:themeColor="text1"/>
        </w:rPr>
      </w:pPr>
      <w:r w:rsidRPr="00BA02ED">
        <w:rPr>
          <w:color w:val="000000" w:themeColor="text1"/>
        </w:rPr>
        <w:t>a tanulás korábbi és aktuális környezeti tényezőiről rendelkezésre álló információkat,</w:t>
      </w:r>
    </w:p>
    <w:p w14:paraId="7FC8C46B" w14:textId="176796E4" w:rsidR="00005185" w:rsidRPr="00BA02ED" w:rsidRDefault="00005185" w:rsidP="00F808A3">
      <w:pPr>
        <w:pStyle w:val="ListParagraph"/>
        <w:numPr>
          <w:ilvl w:val="0"/>
          <w:numId w:val="225"/>
        </w:numPr>
        <w:tabs>
          <w:tab w:val="left" w:pos="4111"/>
        </w:tabs>
        <w:spacing w:after="120"/>
        <w:contextualSpacing w:val="0"/>
        <w:jc w:val="both"/>
        <w:rPr>
          <w:color w:val="000000" w:themeColor="text1"/>
        </w:rPr>
      </w:pPr>
      <w:r w:rsidRPr="00BA02ED">
        <w:rPr>
          <w:color w:val="000000" w:themeColor="text1"/>
        </w:rPr>
        <w:lastRenderedPageBreak/>
        <w:t>a pedagógiai célokat.</w:t>
      </w:r>
    </w:p>
    <w:p w14:paraId="0B7D583E" w14:textId="77777777" w:rsidR="00005185" w:rsidRPr="00BA02ED" w:rsidRDefault="00005185" w:rsidP="00F808A3">
      <w:pPr>
        <w:tabs>
          <w:tab w:val="left" w:pos="4111"/>
        </w:tabs>
        <w:spacing w:after="120"/>
        <w:jc w:val="both"/>
        <w:rPr>
          <w:color w:val="000000" w:themeColor="text1"/>
        </w:rPr>
      </w:pPr>
      <w:r w:rsidRPr="00BA02ED">
        <w:rPr>
          <w:color w:val="000000" w:themeColor="text1"/>
        </w:rPr>
        <w:t>Az eredmények visszajelzésével a pedagógus útmutatást tud adni a tanulónak a tanulást várhatóan leghatékonyabban segítő tanulási módokról.</w:t>
      </w:r>
    </w:p>
    <w:p w14:paraId="6E598193" w14:textId="77777777" w:rsidR="00005185" w:rsidRPr="00BA02ED" w:rsidRDefault="00005185" w:rsidP="00F808A3">
      <w:pPr>
        <w:tabs>
          <w:tab w:val="left" w:pos="4111"/>
        </w:tabs>
        <w:spacing w:after="120"/>
        <w:jc w:val="both"/>
        <w:rPr>
          <w:color w:val="000000" w:themeColor="text1"/>
        </w:rPr>
      </w:pPr>
      <w:r w:rsidRPr="00BA02ED">
        <w:rPr>
          <w:color w:val="000000" w:themeColor="text1"/>
        </w:rPr>
        <w:t>A tanulási folyamat rendszeres értékelése és visszajelzése teszi lehetővé a tanuló fejlődésének folyamatos nyomon követését.</w:t>
      </w:r>
    </w:p>
    <w:p w14:paraId="1D462FDB" w14:textId="7C14673D" w:rsidR="00005185" w:rsidRPr="00BA02ED" w:rsidRDefault="00005185" w:rsidP="00F808A3">
      <w:pPr>
        <w:tabs>
          <w:tab w:val="left" w:pos="4111"/>
        </w:tabs>
        <w:spacing w:after="120"/>
        <w:jc w:val="both"/>
        <w:rPr>
          <w:color w:val="000000" w:themeColor="text1"/>
        </w:rPr>
      </w:pPr>
      <w:r w:rsidRPr="00BA02ED">
        <w:rPr>
          <w:color w:val="000000" w:themeColor="text1"/>
        </w:rPr>
        <w:t>A kiinduló állapot értékelése és a fejlesztő, segítő támogató értékelés önfejlesztésre és kitartásra ösztönzi a tanulót fejlődésének, valamint tudásának gyakori, interaktív módon történő visszajelzésével.</w:t>
      </w:r>
    </w:p>
    <w:p w14:paraId="1A17E376" w14:textId="77777777" w:rsidR="00005185" w:rsidRPr="00BA02ED" w:rsidRDefault="00005185" w:rsidP="00F808A3">
      <w:pPr>
        <w:tabs>
          <w:tab w:val="left" w:pos="4111"/>
        </w:tabs>
        <w:spacing w:after="120"/>
        <w:jc w:val="both"/>
        <w:rPr>
          <w:i/>
          <w:iCs/>
          <w:color w:val="000000" w:themeColor="text1"/>
        </w:rPr>
      </w:pPr>
      <w:r w:rsidRPr="00BA02ED">
        <w:rPr>
          <w:i/>
          <w:iCs/>
          <w:color w:val="000000" w:themeColor="text1"/>
        </w:rPr>
        <w:t>Célja:</w:t>
      </w:r>
    </w:p>
    <w:p w14:paraId="217DE961" w14:textId="35C99B21" w:rsidR="00005185" w:rsidRPr="00BA02ED" w:rsidRDefault="00005185" w:rsidP="00F808A3">
      <w:pPr>
        <w:pStyle w:val="ListParagraph"/>
        <w:numPr>
          <w:ilvl w:val="0"/>
          <w:numId w:val="226"/>
        </w:numPr>
        <w:tabs>
          <w:tab w:val="left" w:pos="4111"/>
        </w:tabs>
        <w:spacing w:after="120"/>
        <w:jc w:val="both"/>
        <w:rPr>
          <w:color w:val="000000" w:themeColor="text1"/>
        </w:rPr>
      </w:pPr>
      <w:r w:rsidRPr="00BA02ED">
        <w:rPr>
          <w:color w:val="000000" w:themeColor="text1"/>
        </w:rPr>
        <w:t>a tanuló erősségeinek és hiányosságainak felmérése,</w:t>
      </w:r>
    </w:p>
    <w:p w14:paraId="766EFAF6" w14:textId="12510028" w:rsidR="00005185" w:rsidRPr="00BA02ED" w:rsidRDefault="00005185" w:rsidP="00F808A3">
      <w:pPr>
        <w:pStyle w:val="ListParagraph"/>
        <w:numPr>
          <w:ilvl w:val="0"/>
          <w:numId w:val="226"/>
        </w:numPr>
        <w:tabs>
          <w:tab w:val="left" w:pos="4111"/>
        </w:tabs>
        <w:spacing w:after="120"/>
        <w:jc w:val="both"/>
        <w:rPr>
          <w:color w:val="000000" w:themeColor="text1"/>
        </w:rPr>
      </w:pPr>
      <w:r w:rsidRPr="00BA02ED">
        <w:rPr>
          <w:color w:val="000000" w:themeColor="text1"/>
        </w:rPr>
        <w:t>az éppen kihívást jelentő célok meghatározása,</w:t>
      </w:r>
    </w:p>
    <w:p w14:paraId="1A9EAF92" w14:textId="487FB6BA" w:rsidR="00005185" w:rsidRPr="00BA02ED" w:rsidRDefault="00005185" w:rsidP="00F808A3">
      <w:pPr>
        <w:pStyle w:val="ListParagraph"/>
        <w:numPr>
          <w:ilvl w:val="0"/>
          <w:numId w:val="226"/>
        </w:numPr>
        <w:tabs>
          <w:tab w:val="left" w:pos="4111"/>
        </w:tabs>
        <w:spacing w:after="120"/>
        <w:jc w:val="both"/>
        <w:rPr>
          <w:color w:val="000000" w:themeColor="text1"/>
        </w:rPr>
      </w:pPr>
      <w:r w:rsidRPr="00BA02ED">
        <w:rPr>
          <w:color w:val="000000" w:themeColor="text1"/>
        </w:rPr>
        <w:t>a nevelési-oktatási gyakorlatnak a célok eléréséhez történő igazítása.</w:t>
      </w:r>
    </w:p>
    <w:p w14:paraId="54C245C9" w14:textId="6691E040" w:rsidR="00005185" w:rsidRPr="00BA02ED" w:rsidRDefault="00005185" w:rsidP="00F808A3">
      <w:pPr>
        <w:pStyle w:val="ListParagraph"/>
        <w:numPr>
          <w:ilvl w:val="0"/>
          <w:numId w:val="226"/>
        </w:numPr>
        <w:tabs>
          <w:tab w:val="left" w:pos="4111"/>
        </w:tabs>
        <w:spacing w:after="120"/>
        <w:jc w:val="both"/>
        <w:rPr>
          <w:color w:val="000000" w:themeColor="text1"/>
        </w:rPr>
      </w:pPr>
      <w:r w:rsidRPr="00BA02ED">
        <w:rPr>
          <w:color w:val="000000" w:themeColor="text1"/>
        </w:rPr>
        <w:t>Az összegző értékelés célja annak megállapítása, hogy a tanulók tudásának, ezen belül a stabil ismeretek kialakításának és a készségek elsajátításának szintje milyen mértékben felel meg a célként kitűzött tanulási eredményeknek.</w:t>
      </w:r>
    </w:p>
    <w:p w14:paraId="500D2357" w14:textId="77777777" w:rsidR="00005185" w:rsidRPr="00BA02ED" w:rsidRDefault="00005185" w:rsidP="00F808A3">
      <w:pPr>
        <w:tabs>
          <w:tab w:val="left" w:pos="4111"/>
        </w:tabs>
        <w:spacing w:after="120"/>
        <w:jc w:val="both"/>
        <w:rPr>
          <w:color w:val="000000" w:themeColor="text1"/>
        </w:rPr>
      </w:pPr>
      <w:r w:rsidRPr="00BA02ED">
        <w:rPr>
          <w:color w:val="000000" w:themeColor="text1"/>
        </w:rPr>
        <w:t>Az összegző értékelés minősítő jellegű, de lehet részletes szöveges értékelés is, amely rendelkezik a fejlesztő, tanulástámogató értékelés jellemzőivel. Az első évfolyam végén a tanuló összegző értékelése szöveges formában történik.</w:t>
      </w:r>
    </w:p>
    <w:p w14:paraId="79108E89" w14:textId="0554D98F" w:rsidR="00005185" w:rsidRPr="00BA02ED" w:rsidRDefault="00005185" w:rsidP="00F808A3">
      <w:pPr>
        <w:tabs>
          <w:tab w:val="left" w:pos="4111"/>
        </w:tabs>
        <w:spacing w:after="120"/>
        <w:jc w:val="both"/>
        <w:rPr>
          <w:color w:val="000000" w:themeColor="text1"/>
        </w:rPr>
      </w:pPr>
      <w:r w:rsidRPr="00BA02ED">
        <w:rPr>
          <w:color w:val="000000" w:themeColor="text1"/>
        </w:rPr>
        <w:t>Az iskolakezdést követő első félévet minden szempontból bevezető, fejlesztő szakasznak szükséges tekinteni, ezért a pedagógus ebben az időszakban a szöveges formában megfogalmazott fejlesztő, tanulást segítő értékeléseket elsősorban szakmailag megalapozott megfigyeléseire építheti.</w:t>
      </w:r>
    </w:p>
    <w:p w14:paraId="0B39106A" w14:textId="77777777" w:rsidR="00005185" w:rsidRPr="00BA02ED" w:rsidRDefault="00005185" w:rsidP="00F808A3">
      <w:pPr>
        <w:tabs>
          <w:tab w:val="left" w:pos="4111"/>
        </w:tabs>
        <w:spacing w:after="120"/>
        <w:jc w:val="both"/>
        <w:rPr>
          <w:color w:val="000000" w:themeColor="text1"/>
        </w:rPr>
      </w:pPr>
      <w:r w:rsidRPr="00BA02ED">
        <w:rPr>
          <w:color w:val="000000" w:themeColor="text1"/>
        </w:rPr>
        <w:t>A szöveges értékelés lehetőséget biztosít arra, hogy a tanuló és a szülő részére a tantárgyi előrehaladásról és a kompetenciák fejlődéséről a pedagógus a tapasztalatain és a követő méréseken alapuló, részletes tájékoztatást nyújtson.</w:t>
      </w:r>
    </w:p>
    <w:p w14:paraId="273762B0" w14:textId="77777777" w:rsidR="00005185" w:rsidRDefault="00005185" w:rsidP="00F808A3">
      <w:pPr>
        <w:tabs>
          <w:tab w:val="left" w:pos="4111"/>
        </w:tabs>
        <w:spacing w:after="120"/>
        <w:jc w:val="both"/>
        <w:rPr>
          <w:color w:val="000000" w:themeColor="text1"/>
        </w:rPr>
      </w:pPr>
      <w:r w:rsidRPr="00BA02ED">
        <w:rPr>
          <w:color w:val="000000" w:themeColor="text1"/>
        </w:rPr>
        <w:t>Az értékelés az 1. évfolyamot követően az iskola pedagógiai programjában rögzített módon, a jogszabályoknak megfelelően történik.</w:t>
      </w:r>
    </w:p>
    <w:p w14:paraId="0289D151" w14:textId="77777777" w:rsidR="001F6CB9" w:rsidRPr="001F6CB9" w:rsidRDefault="001F6CB9" w:rsidP="001F6CB9">
      <w:pPr>
        <w:autoSpaceDE w:val="0"/>
        <w:autoSpaceDN w:val="0"/>
        <w:adjustRightInd w:val="0"/>
        <w:jc w:val="center"/>
        <w:rPr>
          <w:b/>
          <w:bCs/>
        </w:rPr>
      </w:pPr>
      <w:r w:rsidRPr="001F6CB9">
        <w:rPr>
          <w:b/>
          <w:bCs/>
        </w:rPr>
        <w:t xml:space="preserve">A nemzetiségi nevelés-oktatás megszervezése, </w:t>
      </w:r>
    </w:p>
    <w:p w14:paraId="7C2FD37C" w14:textId="77777777" w:rsidR="001F6CB9" w:rsidRPr="001F6CB9" w:rsidRDefault="001F6CB9" w:rsidP="001F6CB9">
      <w:pPr>
        <w:autoSpaceDE w:val="0"/>
        <w:autoSpaceDN w:val="0"/>
        <w:adjustRightInd w:val="0"/>
        <w:jc w:val="center"/>
        <w:rPr>
          <w:b/>
          <w:bCs/>
        </w:rPr>
      </w:pPr>
      <w:r w:rsidRPr="001F6CB9">
        <w:rPr>
          <w:b/>
          <w:bCs/>
        </w:rPr>
        <w:t>a nemzetiségi nevelésben-oktatásban való részvétel</w:t>
      </w:r>
    </w:p>
    <w:p w14:paraId="11040975" w14:textId="77777777" w:rsidR="001F6CB9" w:rsidRPr="001F6CB9" w:rsidRDefault="001F6CB9" w:rsidP="001F6CB9">
      <w:pPr>
        <w:autoSpaceDE w:val="0"/>
        <w:autoSpaceDN w:val="0"/>
        <w:adjustRightInd w:val="0"/>
        <w:ind w:firstLine="204"/>
        <w:jc w:val="both"/>
        <w:rPr>
          <w:color w:val="0070C0"/>
        </w:rPr>
      </w:pPr>
      <w:r w:rsidRPr="001F6CB9">
        <w:rPr>
          <w:color w:val="0070C0"/>
        </w:rPr>
        <w:t>A nemzetiségi nevelés-oktatás - a magyarországi köznevelési rendszer részeként - megvalósítja az iskolai nevelés-oktatás általános céljait és feladatait, és e mellett biztosítja a nemzetiség nyelvének tanulását, a nemzetiség nyelvén való tanulást, a nemzetiség történelmének, szellemi és anyagi kultúrájának megismerését, a hagyományőrzést és hagyományteremtést, az önismeret kialakítását, a nemzetiségi jogok megismerését és gyakorlását.</w:t>
      </w:r>
    </w:p>
    <w:p w14:paraId="62EB925C" w14:textId="77777777" w:rsidR="001F6CB9" w:rsidRPr="001F6CB9" w:rsidRDefault="001F6CB9" w:rsidP="001F6CB9">
      <w:pPr>
        <w:autoSpaceDE w:val="0"/>
        <w:autoSpaceDN w:val="0"/>
        <w:adjustRightInd w:val="0"/>
        <w:ind w:firstLine="204"/>
        <w:jc w:val="both"/>
        <w:rPr>
          <w:color w:val="0070C0"/>
        </w:rPr>
      </w:pPr>
      <w:r w:rsidRPr="001F6CB9">
        <w:rPr>
          <w:color w:val="0070C0"/>
        </w:rPr>
        <w:t>A nemzetiségi nevelés-oktatás segíti a nemzetiséghez tartozó tanulót abban, hogy megtalálja, megőrizze és fejlessze identitását, vállalja másságát, elfogadja és másoknak is megmutassa a nemzetiség értékeit, erősítse a közösséghez való kötődést.</w:t>
      </w:r>
    </w:p>
    <w:p w14:paraId="461201FB" w14:textId="4D55F905" w:rsidR="001F6CB9" w:rsidRPr="001F6CB9" w:rsidRDefault="001F6CB9" w:rsidP="001F6CB9">
      <w:pPr>
        <w:autoSpaceDE w:val="0"/>
        <w:autoSpaceDN w:val="0"/>
        <w:adjustRightInd w:val="0"/>
        <w:ind w:firstLine="204"/>
        <w:jc w:val="both"/>
        <w:rPr>
          <w:color w:val="0070C0"/>
        </w:rPr>
      </w:pPr>
      <w:r w:rsidRPr="001F6CB9">
        <w:rPr>
          <w:color w:val="0070C0"/>
        </w:rPr>
        <w:t xml:space="preserve">A nemzetiségi nevelés-oktatást folytató intézményekben fontos, hogy a tanuló számára nyilvánvalóvá váljon a nyelvi és kulturális gazdagság előnyei, és alakuljon ki a reális nemzetkép és nemzetiségkép. </w:t>
      </w:r>
    </w:p>
    <w:p w14:paraId="1588788C" w14:textId="77777777" w:rsidR="00005185" w:rsidRPr="00BA02ED" w:rsidRDefault="00005185" w:rsidP="001F6CB9">
      <w:pPr>
        <w:tabs>
          <w:tab w:val="left" w:pos="4111"/>
        </w:tabs>
        <w:spacing w:after="120"/>
        <w:jc w:val="center"/>
        <w:rPr>
          <w:color w:val="000000" w:themeColor="text1"/>
        </w:rPr>
      </w:pPr>
      <w:bookmarkStart w:id="13" w:name="_Hlk33648940"/>
      <w:bookmarkEnd w:id="11"/>
      <w:bookmarkEnd w:id="12"/>
      <w:r w:rsidRPr="00BA02ED">
        <w:rPr>
          <w:b/>
          <w:color w:val="000000" w:themeColor="text1"/>
        </w:rPr>
        <w:t>Kulcskompetenciák, a kompetenciaalapú oktatás pedagógiai feltételrendszerének kialakítása</w:t>
      </w:r>
    </w:p>
    <w:p w14:paraId="2F85509A" w14:textId="232B026A" w:rsidR="00005185" w:rsidRPr="00BA02ED" w:rsidRDefault="00005185" w:rsidP="00F808A3">
      <w:pPr>
        <w:tabs>
          <w:tab w:val="left" w:pos="851"/>
          <w:tab w:val="left" w:pos="4111"/>
        </w:tabs>
        <w:spacing w:after="120"/>
        <w:jc w:val="both"/>
        <w:rPr>
          <w:color w:val="000000" w:themeColor="text1"/>
        </w:rPr>
      </w:pPr>
      <w:bookmarkStart w:id="14" w:name="_Hlk33719909"/>
      <w:r w:rsidRPr="00BA02ED">
        <w:rPr>
          <w:color w:val="000000" w:themeColor="text1"/>
        </w:rPr>
        <w:t xml:space="preserve">A kulcskompetenciákon azokat az ismereteket, készségeket és az ezek alapját alkotó képességeket és attitűdöket értjük, amelyek birtokában a tanulók gyorsan alkalmazkodhatnak a </w:t>
      </w:r>
      <w:r w:rsidRPr="00BA02ED">
        <w:rPr>
          <w:color w:val="000000" w:themeColor="text1"/>
        </w:rPr>
        <w:lastRenderedPageBreak/>
        <w:t>modern világ felgyorsult változásaihoz, a változások irányát és tartalmát cselekvően lesznek képesek befolyásolni.</w:t>
      </w:r>
    </w:p>
    <w:p w14:paraId="2871F133" w14:textId="44087094" w:rsidR="00005185" w:rsidRPr="00BA02ED" w:rsidRDefault="00005185" w:rsidP="00F808A3">
      <w:pPr>
        <w:tabs>
          <w:tab w:val="left" w:pos="851"/>
          <w:tab w:val="left" w:pos="4111"/>
        </w:tabs>
        <w:spacing w:after="120"/>
        <w:jc w:val="both"/>
        <w:rPr>
          <w:color w:val="000000" w:themeColor="text1"/>
        </w:rPr>
      </w:pPr>
      <w:r w:rsidRPr="00BA02ED">
        <w:rPr>
          <w:color w:val="000000" w:themeColor="text1"/>
        </w:rPr>
        <w:t>A különböző kompetenciaterületekben megjelenő ismeretek, készségek, és ezek hátterében a meghatározó képességek és attitűdök számos tanulási helyzetben és összefüggésben alkalmazhatók különféle célok elérésére, különböző problémák és feladatok megoldására, ezért több műveltségterülethez is köthetők.</w:t>
      </w:r>
    </w:p>
    <w:p w14:paraId="363EEF6B" w14:textId="12D3AFF7" w:rsidR="00005185" w:rsidRPr="00BA02ED" w:rsidRDefault="00005185" w:rsidP="00F808A3">
      <w:pPr>
        <w:tabs>
          <w:tab w:val="left" w:pos="851"/>
          <w:tab w:val="left" w:pos="4111"/>
        </w:tabs>
        <w:spacing w:after="120"/>
        <w:jc w:val="both"/>
        <w:rPr>
          <w:color w:val="000000" w:themeColor="text1"/>
        </w:rPr>
      </w:pPr>
      <w:r w:rsidRPr="00BA02ED">
        <w:rPr>
          <w:color w:val="000000" w:themeColor="text1"/>
        </w:rPr>
        <w:t>Számos olyan fejlesztési területet említhető, amely valamennyi műveltségterületen a kialakítandó kompetencia részét képezi: ilyen például a kritikus gondolkodás, a kreativitás, a kezdeményezőképesség, a problémamegoldás, az együttműködés, a kockázatértékelés, a döntéshozatal, az érzelmek kezelése, a kapcsolati kultúra, a társas tolerancia.</w:t>
      </w:r>
    </w:p>
    <w:p w14:paraId="1D429677" w14:textId="77777777" w:rsidR="00005185" w:rsidRPr="00BA02ED" w:rsidRDefault="00005185" w:rsidP="00F808A3">
      <w:pPr>
        <w:tabs>
          <w:tab w:val="left" w:pos="4111"/>
        </w:tabs>
        <w:spacing w:after="120"/>
        <w:jc w:val="both"/>
        <w:rPr>
          <w:color w:val="000000" w:themeColor="text1"/>
        </w:rPr>
      </w:pPr>
      <w:bookmarkStart w:id="15" w:name="_Hlk33651865"/>
      <w:bookmarkStart w:id="16" w:name="_Hlk33686716"/>
      <w:r w:rsidRPr="00BA02ED">
        <w:rPr>
          <w:color w:val="000000" w:themeColor="text1"/>
        </w:rPr>
        <w:t>A tanulási területeken átívelő általános kompetenciák,  azokat jellemzői egyetlen tanulási területhez sem köthetők kizárólagosan, hanem változó mértékben és összetételben épülnek a megszerzett tudásra, fejlődnek a tanulási-tanítási folyamatban.</w:t>
      </w:r>
    </w:p>
    <w:p w14:paraId="1E9308CE" w14:textId="77777777" w:rsidR="00005185" w:rsidRPr="00BA02ED" w:rsidRDefault="00005185" w:rsidP="00F808A3">
      <w:pPr>
        <w:tabs>
          <w:tab w:val="left" w:pos="4111"/>
        </w:tabs>
        <w:spacing w:after="120"/>
        <w:ind w:firstLine="180"/>
        <w:jc w:val="both"/>
        <w:rPr>
          <w:color w:val="000000" w:themeColor="text1"/>
        </w:rPr>
      </w:pPr>
      <w:r w:rsidRPr="00BA02ED">
        <w:rPr>
          <w:color w:val="000000" w:themeColor="text1"/>
        </w:rPr>
        <w:t>1.    A tanulás kompetenciái</w:t>
      </w:r>
    </w:p>
    <w:p w14:paraId="09C59BCF" w14:textId="77777777" w:rsidR="00005185" w:rsidRPr="00BA02ED" w:rsidRDefault="00005185" w:rsidP="00F808A3">
      <w:pPr>
        <w:tabs>
          <w:tab w:val="left" w:pos="4111"/>
        </w:tabs>
        <w:spacing w:after="120"/>
        <w:ind w:firstLine="180"/>
        <w:jc w:val="both"/>
        <w:rPr>
          <w:color w:val="000000" w:themeColor="text1"/>
        </w:rPr>
      </w:pPr>
      <w:r w:rsidRPr="00BA02ED">
        <w:rPr>
          <w:color w:val="000000" w:themeColor="text1"/>
        </w:rPr>
        <w:t>2.    A kommunikációs kompetenciák (anyanyelvi és idegen nyelvi)</w:t>
      </w:r>
    </w:p>
    <w:p w14:paraId="7CF706EC" w14:textId="77777777" w:rsidR="00005185" w:rsidRPr="00BA02ED" w:rsidRDefault="00005185" w:rsidP="00F808A3">
      <w:pPr>
        <w:tabs>
          <w:tab w:val="left" w:pos="4111"/>
        </w:tabs>
        <w:spacing w:after="120"/>
        <w:ind w:firstLine="180"/>
        <w:jc w:val="both"/>
        <w:rPr>
          <w:color w:val="000000" w:themeColor="text1"/>
        </w:rPr>
      </w:pPr>
      <w:r w:rsidRPr="00BA02ED">
        <w:rPr>
          <w:color w:val="000000" w:themeColor="text1"/>
        </w:rPr>
        <w:t>3.    A digitális kompetenciák</w:t>
      </w:r>
    </w:p>
    <w:p w14:paraId="2BD18AD0" w14:textId="77777777" w:rsidR="00005185" w:rsidRPr="00BA02ED" w:rsidRDefault="00005185" w:rsidP="00F808A3">
      <w:pPr>
        <w:tabs>
          <w:tab w:val="left" w:pos="4111"/>
        </w:tabs>
        <w:spacing w:after="120"/>
        <w:ind w:firstLine="180"/>
        <w:jc w:val="both"/>
        <w:rPr>
          <w:color w:val="000000" w:themeColor="text1"/>
        </w:rPr>
      </w:pPr>
      <w:r w:rsidRPr="00BA02ED">
        <w:rPr>
          <w:color w:val="000000" w:themeColor="text1"/>
        </w:rPr>
        <w:t>4.    A matematikai, gondolkodási kompetenciák</w:t>
      </w:r>
    </w:p>
    <w:p w14:paraId="20C729CD" w14:textId="77777777" w:rsidR="00005185" w:rsidRPr="00BA02ED" w:rsidRDefault="00005185" w:rsidP="00F808A3">
      <w:pPr>
        <w:tabs>
          <w:tab w:val="left" w:pos="4111"/>
        </w:tabs>
        <w:spacing w:after="120"/>
        <w:ind w:firstLine="180"/>
        <w:jc w:val="both"/>
        <w:rPr>
          <w:color w:val="000000" w:themeColor="text1"/>
        </w:rPr>
      </w:pPr>
      <w:r w:rsidRPr="00BA02ED">
        <w:rPr>
          <w:color w:val="000000" w:themeColor="text1"/>
        </w:rPr>
        <w:t>5.    A személyes és társas kapcsolati kompetenciák</w:t>
      </w:r>
    </w:p>
    <w:p w14:paraId="139B67F4" w14:textId="77777777" w:rsidR="00005185" w:rsidRPr="00BA02ED" w:rsidRDefault="00005185" w:rsidP="00F808A3">
      <w:pPr>
        <w:tabs>
          <w:tab w:val="left" w:pos="4111"/>
        </w:tabs>
        <w:spacing w:after="120"/>
        <w:ind w:firstLine="180"/>
        <w:jc w:val="both"/>
        <w:rPr>
          <w:color w:val="000000" w:themeColor="text1"/>
        </w:rPr>
      </w:pPr>
      <w:r w:rsidRPr="00BA02ED">
        <w:rPr>
          <w:color w:val="000000" w:themeColor="text1"/>
        </w:rPr>
        <w:t>6.    A kreativitás, a kreatív alkotás, önkifejezés és kulturális tudatosság kompetenciái</w:t>
      </w:r>
    </w:p>
    <w:p w14:paraId="4BEFC43F" w14:textId="77777777" w:rsidR="00005185" w:rsidRPr="00BA02ED" w:rsidRDefault="00005185" w:rsidP="00F808A3">
      <w:pPr>
        <w:tabs>
          <w:tab w:val="left" w:pos="4111"/>
        </w:tabs>
        <w:spacing w:after="120"/>
        <w:ind w:firstLine="180"/>
        <w:jc w:val="both"/>
        <w:rPr>
          <w:color w:val="000000" w:themeColor="text1"/>
        </w:rPr>
      </w:pPr>
      <w:r w:rsidRPr="00BA02ED">
        <w:rPr>
          <w:color w:val="000000" w:themeColor="text1"/>
        </w:rPr>
        <w:t>7.    Munkavállalói, innovációs és vállalkozói kompetenciák</w:t>
      </w:r>
    </w:p>
    <w:p w14:paraId="4898A97B" w14:textId="0D624610" w:rsidR="00005185" w:rsidRPr="00D10A48" w:rsidRDefault="00005185" w:rsidP="00F808A3">
      <w:pPr>
        <w:pStyle w:val="Heading3"/>
        <w:spacing w:before="0" w:after="120"/>
        <w:jc w:val="center"/>
        <w:rPr>
          <w:sz w:val="32"/>
          <w:szCs w:val="32"/>
        </w:rPr>
      </w:pPr>
      <w:bookmarkStart w:id="17" w:name="_Toc43223661"/>
      <w:bookmarkStart w:id="18" w:name="_Toc141268249"/>
      <w:bookmarkEnd w:id="13"/>
      <w:bookmarkEnd w:id="14"/>
      <w:bookmarkEnd w:id="15"/>
      <w:bookmarkEnd w:id="16"/>
      <w:r w:rsidRPr="00D10A48">
        <w:rPr>
          <w:sz w:val="32"/>
          <w:szCs w:val="32"/>
        </w:rPr>
        <w:t>Személyiségfejlesztés</w:t>
      </w:r>
      <w:bookmarkEnd w:id="17"/>
      <w:r w:rsidRPr="00D10A48">
        <w:rPr>
          <w:sz w:val="32"/>
          <w:szCs w:val="32"/>
        </w:rPr>
        <w:t>sel kapcsolatos feladatok</w:t>
      </w:r>
      <w:bookmarkEnd w:id="18"/>
    </w:p>
    <w:p w14:paraId="67F1E6C7" w14:textId="77777777" w:rsidR="00005185" w:rsidRPr="00BA02ED" w:rsidRDefault="00005185" w:rsidP="00F808A3">
      <w:pPr>
        <w:spacing w:after="120"/>
        <w:jc w:val="both"/>
        <w:rPr>
          <w:b/>
          <w:i/>
          <w:color w:val="000000" w:themeColor="text1"/>
        </w:rPr>
      </w:pPr>
      <w:bookmarkStart w:id="19" w:name="_Toc43223663"/>
      <w:r w:rsidRPr="00BA02ED">
        <w:rPr>
          <w:b/>
          <w:i/>
          <w:color w:val="000000" w:themeColor="text1"/>
        </w:rPr>
        <w:t>Célunk, hogy tanulóink:</w:t>
      </w:r>
    </w:p>
    <w:p w14:paraId="462F5050" w14:textId="77777777" w:rsidR="00005185" w:rsidRPr="00BA02ED" w:rsidRDefault="00005185" w:rsidP="00F808A3">
      <w:pPr>
        <w:numPr>
          <w:ilvl w:val="0"/>
          <w:numId w:val="254"/>
        </w:numPr>
        <w:spacing w:after="120"/>
        <w:jc w:val="both"/>
        <w:rPr>
          <w:color w:val="000000" w:themeColor="text1"/>
        </w:rPr>
      </w:pPr>
      <w:r w:rsidRPr="00BA02ED">
        <w:rPr>
          <w:color w:val="000000" w:themeColor="text1"/>
        </w:rPr>
        <w:t>nyitott személyiségűek legyenek</w:t>
      </w:r>
    </w:p>
    <w:p w14:paraId="2028D5BF" w14:textId="77777777" w:rsidR="00005185" w:rsidRPr="00BA02ED" w:rsidRDefault="00005185" w:rsidP="00F808A3">
      <w:pPr>
        <w:numPr>
          <w:ilvl w:val="0"/>
          <w:numId w:val="254"/>
        </w:numPr>
        <w:spacing w:after="120"/>
        <w:jc w:val="both"/>
        <w:rPr>
          <w:color w:val="000000" w:themeColor="text1"/>
        </w:rPr>
      </w:pPr>
      <w:r w:rsidRPr="00BA02ED">
        <w:rPr>
          <w:bCs/>
          <w:color w:val="000000" w:themeColor="text1"/>
        </w:rPr>
        <w:t>hazájukat szerető állampolgárok legyenek</w:t>
      </w:r>
    </w:p>
    <w:p w14:paraId="599CBB34" w14:textId="77777777" w:rsidR="00005185" w:rsidRPr="00BA02ED" w:rsidRDefault="00005185" w:rsidP="00F808A3">
      <w:pPr>
        <w:numPr>
          <w:ilvl w:val="0"/>
          <w:numId w:val="254"/>
        </w:numPr>
        <w:spacing w:after="120"/>
        <w:jc w:val="both"/>
        <w:rPr>
          <w:color w:val="000000" w:themeColor="text1"/>
        </w:rPr>
      </w:pPr>
      <w:r w:rsidRPr="00BA02ED">
        <w:rPr>
          <w:color w:val="000000" w:themeColor="text1"/>
        </w:rPr>
        <w:t>önbizalommal teltek, magabiztosak</w:t>
      </w:r>
    </w:p>
    <w:p w14:paraId="6CC6AA48" w14:textId="77777777" w:rsidR="00005185" w:rsidRPr="00BA02ED" w:rsidRDefault="00005185" w:rsidP="00F808A3">
      <w:pPr>
        <w:numPr>
          <w:ilvl w:val="0"/>
          <w:numId w:val="254"/>
        </w:numPr>
        <w:spacing w:after="120"/>
        <w:jc w:val="both"/>
        <w:rPr>
          <w:color w:val="000000" w:themeColor="text1"/>
        </w:rPr>
      </w:pPr>
      <w:r w:rsidRPr="00BA02ED">
        <w:rPr>
          <w:color w:val="000000" w:themeColor="text1"/>
        </w:rPr>
        <w:t>kedvesek, és barátkozók</w:t>
      </w:r>
    </w:p>
    <w:p w14:paraId="1C7F77AE" w14:textId="77777777" w:rsidR="00005185" w:rsidRPr="00BA02ED" w:rsidRDefault="00005185" w:rsidP="00F808A3">
      <w:pPr>
        <w:numPr>
          <w:ilvl w:val="0"/>
          <w:numId w:val="254"/>
        </w:numPr>
        <w:spacing w:after="120"/>
        <w:jc w:val="both"/>
        <w:rPr>
          <w:color w:val="000000" w:themeColor="text1"/>
        </w:rPr>
      </w:pPr>
      <w:r w:rsidRPr="00BA02ED">
        <w:rPr>
          <w:color w:val="000000" w:themeColor="text1"/>
        </w:rPr>
        <w:t>szorgalmasok és tudásra szomjasok</w:t>
      </w:r>
    </w:p>
    <w:p w14:paraId="611F1ADC" w14:textId="77777777" w:rsidR="00005185" w:rsidRPr="00BA02ED" w:rsidRDefault="00005185" w:rsidP="00F808A3">
      <w:pPr>
        <w:numPr>
          <w:ilvl w:val="0"/>
          <w:numId w:val="254"/>
        </w:numPr>
        <w:spacing w:after="120"/>
        <w:jc w:val="both"/>
        <w:rPr>
          <w:color w:val="000000" w:themeColor="text1"/>
        </w:rPr>
      </w:pPr>
      <w:r w:rsidRPr="00BA02ED">
        <w:rPr>
          <w:color w:val="000000" w:themeColor="text1"/>
        </w:rPr>
        <w:t>kitartók és szófogadóan fegyelmezettek</w:t>
      </w:r>
    </w:p>
    <w:p w14:paraId="6A26CB52" w14:textId="77777777" w:rsidR="00005185" w:rsidRPr="00BA02ED" w:rsidRDefault="00005185" w:rsidP="00F808A3">
      <w:pPr>
        <w:spacing w:after="120"/>
        <w:jc w:val="both"/>
        <w:rPr>
          <w:color w:val="000000" w:themeColor="text1"/>
        </w:rPr>
      </w:pPr>
      <w:r w:rsidRPr="00BA02ED">
        <w:rPr>
          <w:b/>
          <w:bCs/>
          <w:i/>
          <w:iCs/>
          <w:color w:val="000000" w:themeColor="text1"/>
        </w:rPr>
        <w:t>Küldetési nyilatkozatunk</w:t>
      </w:r>
    </w:p>
    <w:p w14:paraId="6D53082A" w14:textId="77777777" w:rsidR="00005185" w:rsidRPr="00BA02ED" w:rsidRDefault="00005185" w:rsidP="00F808A3">
      <w:pPr>
        <w:spacing w:after="120"/>
        <w:jc w:val="both"/>
        <w:rPr>
          <w:b/>
          <w:i/>
          <w:color w:val="000000" w:themeColor="text1"/>
        </w:rPr>
      </w:pPr>
      <w:r w:rsidRPr="00BA02ED">
        <w:rPr>
          <w:b/>
          <w:i/>
          <w:color w:val="000000" w:themeColor="text1"/>
        </w:rPr>
        <w:t>„Munkánk eredményeként azt reméljük, hogy nyitott személyiségűek lesztek, akik fogékonyak a világ és önmaguk megismerésére.</w:t>
      </w:r>
    </w:p>
    <w:p w14:paraId="256D36D5" w14:textId="13CE296F" w:rsidR="00005185" w:rsidRPr="00BA02ED" w:rsidRDefault="00005185" w:rsidP="00F808A3">
      <w:pPr>
        <w:spacing w:after="120"/>
        <w:ind w:left="360"/>
        <w:jc w:val="both"/>
        <w:rPr>
          <w:b/>
          <w:i/>
          <w:color w:val="000000" w:themeColor="text1"/>
        </w:rPr>
      </w:pPr>
      <w:r w:rsidRPr="00BA02ED">
        <w:rPr>
          <w:b/>
          <w:i/>
          <w:color w:val="000000" w:themeColor="text1"/>
        </w:rPr>
        <w:t>Az élet értelmét az értelmes életben látják, akik az emberi értékeket elfogadják és továbbadják.”</w:t>
      </w:r>
    </w:p>
    <w:p w14:paraId="6CFAAF9A" w14:textId="67183DCC" w:rsidR="00005185" w:rsidRPr="00BA02ED" w:rsidRDefault="00005185" w:rsidP="00F808A3">
      <w:pPr>
        <w:spacing w:after="120"/>
        <w:jc w:val="both"/>
        <w:rPr>
          <w:color w:val="000000" w:themeColor="text1"/>
        </w:rPr>
      </w:pPr>
      <w:r w:rsidRPr="00BA02ED">
        <w:rPr>
          <w:color w:val="000000" w:themeColor="text1"/>
        </w:rPr>
        <w:t>A fenti cél elérése érdekében, sokszínű, sokoldalú iskolai életet kívánunk megteremteni, amely fejleszti a tanulók tudását, morális életét, fejleszti az önismeretet, és az együttműködési készséget, valamint hozzájárul életmódjuk, életfelfogásuk pozitív alakulásához. Ennek eszközeiként felhasználjuk a kötelező és választható tanítási órákat,  a tanórán kívüli foglalkozásokat, programokat.</w:t>
      </w:r>
    </w:p>
    <w:p w14:paraId="0235A7B8" w14:textId="77777777" w:rsidR="00005185" w:rsidRPr="00BA02ED" w:rsidRDefault="00005185" w:rsidP="00F808A3">
      <w:pPr>
        <w:spacing w:after="120"/>
        <w:jc w:val="both"/>
        <w:rPr>
          <w:color w:val="000000" w:themeColor="text1"/>
        </w:rPr>
      </w:pPr>
      <w:r w:rsidRPr="00BA02ED">
        <w:rPr>
          <w:color w:val="000000" w:themeColor="text1"/>
        </w:rPr>
        <w:t xml:space="preserve">Továbbá célunk, hogy tanulóink a különböző szintű adottságaikkal, az eltérő mértékű fejlődésüket, az iskolai és iskolán kívüli tanulásukkal, egyéb (érdeklődési körüket érintő) </w:t>
      </w:r>
      <w:r w:rsidRPr="00BA02ED">
        <w:rPr>
          <w:color w:val="000000" w:themeColor="text1"/>
        </w:rPr>
        <w:lastRenderedPageBreak/>
        <w:t>tevékenységükkel, szervezett ismeretközvetítéssel, spontán tapasztalataikkal összhangban minél teljesebben bontakoztathassák ki személyiségüket. A különböző ismeretek elsajátítása során törekszünk a tanulók értelmi, önálló ismeretszerzési, kommunikációs, egészséges és kulturált életmód iránti cselekvési motívumainak, képességeinek a kialakításához, fejlesztéséhez.</w:t>
      </w:r>
    </w:p>
    <w:p w14:paraId="5F6FE3E8" w14:textId="77777777" w:rsidR="00005185" w:rsidRPr="00BA02ED" w:rsidRDefault="00005185" w:rsidP="00F808A3">
      <w:pPr>
        <w:spacing w:after="120"/>
        <w:ind w:firstLine="567"/>
        <w:jc w:val="both"/>
        <w:rPr>
          <w:color w:val="000000" w:themeColor="text1"/>
        </w:rPr>
      </w:pPr>
      <w:r w:rsidRPr="00BA02ED">
        <w:rPr>
          <w:color w:val="000000" w:themeColor="text1"/>
        </w:rPr>
        <w:t xml:space="preserve">A személyiségfejlesztéssel kapcsolatos teendőinket az alábbi konkrét pedagógiai </w:t>
      </w:r>
      <w:r w:rsidRPr="00BA02ED">
        <w:rPr>
          <w:b/>
          <w:color w:val="000000" w:themeColor="text1"/>
        </w:rPr>
        <w:t>feladatok</w:t>
      </w:r>
      <w:r w:rsidRPr="00BA02ED">
        <w:rPr>
          <w:color w:val="000000" w:themeColor="text1"/>
        </w:rPr>
        <w:t xml:space="preserve"> köré csoportosítjuk:</w:t>
      </w:r>
    </w:p>
    <w:p w14:paraId="62871F9C" w14:textId="77777777" w:rsidR="00005185" w:rsidRPr="00BA02ED" w:rsidRDefault="00005185" w:rsidP="00F808A3">
      <w:pPr>
        <w:spacing w:after="120"/>
        <w:jc w:val="both"/>
        <w:rPr>
          <w:i/>
          <w:color w:val="000000" w:themeColor="text1"/>
        </w:rPr>
      </w:pPr>
      <w:r w:rsidRPr="00BA02ED">
        <w:rPr>
          <w:i/>
          <w:color w:val="000000" w:themeColor="text1"/>
        </w:rPr>
        <w:t>1. Az értelem kiművelése, a kognitív kompetencia területén elvégzendő feladatok:</w:t>
      </w:r>
    </w:p>
    <w:p w14:paraId="74D49CD4" w14:textId="77777777" w:rsidR="00005185" w:rsidRPr="00BA02ED" w:rsidRDefault="00005185" w:rsidP="00F808A3">
      <w:pPr>
        <w:numPr>
          <w:ilvl w:val="0"/>
          <w:numId w:val="256"/>
        </w:numPr>
        <w:spacing w:after="120"/>
        <w:jc w:val="both"/>
        <w:rPr>
          <w:color w:val="000000" w:themeColor="text1"/>
        </w:rPr>
      </w:pPr>
      <w:r w:rsidRPr="00BA02ED">
        <w:rPr>
          <w:color w:val="000000" w:themeColor="text1"/>
        </w:rPr>
        <w:t>A tanulási motívumok fejlesztése: megismerési vágy fejlesztése, tanulási teljesítményvágy (sikervágy, kudarcfélelem) optimalizálása, tanulási kötelességtudat, ambíció, a tanulási életprogram fejlesztésének segítése (a tanulás gyakorlati értéke, továbbtanulási szándék, önfejlesztési igény).</w:t>
      </w:r>
    </w:p>
    <w:p w14:paraId="1B916635" w14:textId="77777777" w:rsidR="00005185" w:rsidRPr="00BA02ED" w:rsidRDefault="00005185" w:rsidP="00F808A3">
      <w:pPr>
        <w:numPr>
          <w:ilvl w:val="0"/>
          <w:numId w:val="256"/>
        </w:numPr>
        <w:spacing w:after="120"/>
        <w:jc w:val="both"/>
        <w:rPr>
          <w:color w:val="000000" w:themeColor="text1"/>
        </w:rPr>
      </w:pPr>
      <w:r w:rsidRPr="00BA02ED">
        <w:rPr>
          <w:color w:val="000000" w:themeColor="text1"/>
        </w:rPr>
        <w:t>A kognitív képességek fejlesztése: a tapasztalati és értelmező tanulás elsajátíttatása.</w:t>
      </w:r>
    </w:p>
    <w:p w14:paraId="340AB607" w14:textId="77777777" w:rsidR="00005185" w:rsidRPr="00BA02ED" w:rsidRDefault="00005185" w:rsidP="00F808A3">
      <w:pPr>
        <w:spacing w:after="120"/>
        <w:jc w:val="both"/>
        <w:rPr>
          <w:i/>
          <w:color w:val="000000" w:themeColor="text1"/>
        </w:rPr>
      </w:pPr>
      <w:smartTag w:uri="urn:schemas-microsoft-com:office:smarttags" w:element="metricconverter">
        <w:smartTagPr>
          <w:attr w:name="ProductID" w:val="2. A"/>
        </w:smartTagPr>
        <w:r w:rsidRPr="00BA02ED">
          <w:rPr>
            <w:i/>
            <w:color w:val="000000" w:themeColor="text1"/>
          </w:rPr>
          <w:t>2. A</w:t>
        </w:r>
      </w:smartTag>
      <w:r w:rsidRPr="00BA02ED">
        <w:rPr>
          <w:i/>
          <w:color w:val="000000" w:themeColor="text1"/>
        </w:rPr>
        <w:t xml:space="preserve"> segítő életmódra nevelés,</w:t>
      </w:r>
    </w:p>
    <w:p w14:paraId="19F5FBEB" w14:textId="77777777" w:rsidR="00005185" w:rsidRPr="00BA02ED" w:rsidRDefault="00005185" w:rsidP="00F808A3">
      <w:pPr>
        <w:spacing w:after="120"/>
        <w:ind w:firstLine="567"/>
        <w:jc w:val="both"/>
        <w:rPr>
          <w:color w:val="000000" w:themeColor="text1"/>
        </w:rPr>
      </w:pPr>
      <w:r w:rsidRPr="00BA02ED">
        <w:rPr>
          <w:color w:val="000000" w:themeColor="text1"/>
        </w:rPr>
        <w:t>amely a szociális értékrendek megismerésének, a pozitív értékrend  elfogadásának és az e szerinti viselkedés, magatartás elsajátításának, a szociális képességek kiépülésének, a kreativitás növekedésének elősegítését jelenti.</w:t>
      </w:r>
    </w:p>
    <w:p w14:paraId="0CCE23E4" w14:textId="77777777" w:rsidR="00005185" w:rsidRPr="00BA02ED" w:rsidRDefault="00005185" w:rsidP="00F808A3">
      <w:pPr>
        <w:spacing w:after="120"/>
        <w:jc w:val="both"/>
        <w:rPr>
          <w:color w:val="000000" w:themeColor="text1"/>
        </w:rPr>
      </w:pPr>
      <w:r w:rsidRPr="00BA02ED">
        <w:rPr>
          <w:b/>
          <w:color w:val="000000" w:themeColor="text1"/>
        </w:rPr>
        <w:t>Feladat</w:t>
      </w:r>
      <w:r w:rsidRPr="00BA02ED">
        <w:rPr>
          <w:color w:val="000000" w:themeColor="text1"/>
        </w:rPr>
        <w:t xml:space="preserve"> a pozitív szociális szokások kialakításának, gyarapításának segítése: értékrend (kötődés, rangsor képzés) érdekérvényesítés (megosztás, osztozkodás, megszerzés); az egészséges versengés képességének fejlesztése, gyakorlása (szabályozottság, esélyesség, segítés alapszabályainak megtartása).</w:t>
      </w:r>
    </w:p>
    <w:p w14:paraId="5B439A2C" w14:textId="77777777" w:rsidR="00005185" w:rsidRPr="00BA02ED" w:rsidRDefault="00005185" w:rsidP="00F808A3">
      <w:pPr>
        <w:spacing w:after="120"/>
        <w:jc w:val="both"/>
        <w:rPr>
          <w:i/>
          <w:color w:val="000000" w:themeColor="text1"/>
        </w:rPr>
      </w:pPr>
      <w:r w:rsidRPr="00BA02ED">
        <w:rPr>
          <w:i/>
          <w:color w:val="000000" w:themeColor="text1"/>
        </w:rPr>
        <w:t>3. Az egészséges és kulturált életmódra nevelés</w:t>
      </w:r>
    </w:p>
    <w:p w14:paraId="4B7E7A9A" w14:textId="77777777" w:rsidR="00005185" w:rsidRPr="00BA02ED" w:rsidRDefault="00005185" w:rsidP="00F808A3">
      <w:pPr>
        <w:spacing w:after="120"/>
        <w:jc w:val="both"/>
        <w:rPr>
          <w:color w:val="000000" w:themeColor="text1"/>
        </w:rPr>
      </w:pPr>
      <w:r w:rsidRPr="00BA02ED">
        <w:rPr>
          <w:color w:val="000000" w:themeColor="text1"/>
        </w:rPr>
        <w:t>Az egészséges életmód olyan aktivitás, amely a szervezet, a pszichikum szükségleteinek optimális kielégítését, működését szolgálja.</w:t>
      </w:r>
    </w:p>
    <w:p w14:paraId="4E324002" w14:textId="77777777" w:rsidR="00005185" w:rsidRPr="00BA02ED" w:rsidRDefault="00005185" w:rsidP="00F808A3">
      <w:pPr>
        <w:spacing w:after="120"/>
        <w:jc w:val="both"/>
        <w:rPr>
          <w:color w:val="000000" w:themeColor="text1"/>
        </w:rPr>
      </w:pPr>
      <w:r w:rsidRPr="00BA02ED">
        <w:rPr>
          <w:color w:val="000000" w:themeColor="text1"/>
        </w:rPr>
        <w:t>A kulturált életmód a személyes szükségletek, vágyak igényes, színvonalas kielégítése.</w:t>
      </w:r>
    </w:p>
    <w:p w14:paraId="78CE734D" w14:textId="77777777" w:rsidR="00005185" w:rsidRPr="00BA02ED" w:rsidRDefault="00005185" w:rsidP="00F808A3">
      <w:pPr>
        <w:spacing w:after="120"/>
        <w:jc w:val="both"/>
        <w:rPr>
          <w:color w:val="000000" w:themeColor="text1"/>
        </w:rPr>
      </w:pPr>
      <w:r w:rsidRPr="00BA02ED">
        <w:rPr>
          <w:color w:val="000000" w:themeColor="text1"/>
        </w:rPr>
        <w:t>Az egészséges és kulturált életmódra nevelés, a személyes kompetencia fejlesztését, eredményességének és igényességének növekedését jelenti.</w:t>
      </w:r>
    </w:p>
    <w:p w14:paraId="278D7323" w14:textId="77777777" w:rsidR="00005185" w:rsidRPr="00BA02ED" w:rsidRDefault="00005185" w:rsidP="00F808A3">
      <w:pPr>
        <w:spacing w:after="120"/>
        <w:jc w:val="both"/>
        <w:rPr>
          <w:color w:val="000000" w:themeColor="text1"/>
        </w:rPr>
      </w:pPr>
      <w:r w:rsidRPr="00BA02ED">
        <w:rPr>
          <w:b/>
          <w:color w:val="000000" w:themeColor="text1"/>
        </w:rPr>
        <w:t>Feladatunk</w:t>
      </w:r>
      <w:r w:rsidRPr="00BA02ED">
        <w:rPr>
          <w:color w:val="000000" w:themeColor="text1"/>
        </w:rPr>
        <w:t xml:space="preserve"> a személyes kompetencia fejlődésének segítése: önkiszolgálási, önvédelmi, egészségvédő képességek, környezetvédő szemlélet, önértékelő, önmegismerő, önfejlesztő képességek fejlesztése.</w:t>
      </w:r>
    </w:p>
    <w:p w14:paraId="7886C6E6" w14:textId="77777777" w:rsidR="00005185" w:rsidRPr="00BA02ED" w:rsidRDefault="00005185" w:rsidP="00F808A3">
      <w:pPr>
        <w:spacing w:after="120"/>
        <w:jc w:val="both"/>
        <w:rPr>
          <w:color w:val="000000" w:themeColor="text1"/>
        </w:rPr>
      </w:pPr>
      <w:r w:rsidRPr="00BA02ED">
        <w:rPr>
          <w:color w:val="000000" w:themeColor="text1"/>
        </w:rPr>
        <w:t>A konkrét pedagógiai feladatok végrehajtásában komolyan figyelembe kell venni a megvalósulás alábbi körülményeit, feltételrendszerét.</w:t>
      </w:r>
    </w:p>
    <w:p w14:paraId="658966CE" w14:textId="77777777" w:rsidR="00005185" w:rsidRPr="00BA02ED" w:rsidRDefault="00005185" w:rsidP="00F808A3">
      <w:pPr>
        <w:numPr>
          <w:ilvl w:val="0"/>
          <w:numId w:val="256"/>
        </w:numPr>
        <w:spacing w:after="120"/>
        <w:ind w:firstLine="360"/>
        <w:jc w:val="both"/>
        <w:rPr>
          <w:color w:val="000000" w:themeColor="text1"/>
        </w:rPr>
      </w:pPr>
      <w:r w:rsidRPr="00BA02ED">
        <w:rPr>
          <w:color w:val="000000" w:themeColor="text1"/>
        </w:rPr>
        <w:t xml:space="preserve">A személyiségfejlesztésben a közvetett ráhatások mellett döntő - az érdeklődést, az egyéni fejlődési ütemet és képességeket figyelembe vevő – „személyre szabottság”, az </w:t>
      </w:r>
      <w:r w:rsidRPr="00BA02ED">
        <w:rPr>
          <w:b/>
          <w:color w:val="000000" w:themeColor="text1"/>
        </w:rPr>
        <w:t>egyéni bánásmód</w:t>
      </w:r>
      <w:r w:rsidRPr="00BA02ED">
        <w:rPr>
          <w:color w:val="000000" w:themeColor="text1"/>
        </w:rPr>
        <w:t>.</w:t>
      </w:r>
    </w:p>
    <w:p w14:paraId="6339D369" w14:textId="77777777" w:rsidR="00005185" w:rsidRPr="00BA02ED" w:rsidRDefault="00005185" w:rsidP="00F808A3">
      <w:pPr>
        <w:numPr>
          <w:ilvl w:val="0"/>
          <w:numId w:val="256"/>
        </w:numPr>
        <w:spacing w:after="120"/>
        <w:ind w:firstLine="360"/>
        <w:jc w:val="both"/>
        <w:rPr>
          <w:color w:val="000000" w:themeColor="text1"/>
        </w:rPr>
      </w:pPr>
      <w:r w:rsidRPr="00BA02ED">
        <w:rPr>
          <w:color w:val="000000" w:themeColor="text1"/>
        </w:rPr>
        <w:t xml:space="preserve">Tudatosságot igényel a nevelőktől az </w:t>
      </w:r>
      <w:r w:rsidRPr="00BA02ED">
        <w:rPr>
          <w:b/>
          <w:color w:val="000000" w:themeColor="text1"/>
        </w:rPr>
        <w:t>életkori sajátosságok</w:t>
      </w:r>
      <w:r w:rsidRPr="00BA02ED">
        <w:rPr>
          <w:color w:val="000000" w:themeColor="text1"/>
        </w:rPr>
        <w:t xml:space="preserve"> állandó szem előtt tartása. Kialakul az autonóm, a felnőttektől hangsúlyosan függetlenedő erkölcsi felfogás. Az önálló véleményalakítás törekvésével függ össze a készen kapott vélemények, nézetek bírálata, a kételkedés, a bizonyítékok iránti elvárás.</w:t>
      </w:r>
    </w:p>
    <w:p w14:paraId="3C705689" w14:textId="77777777" w:rsidR="00005185" w:rsidRPr="00BA02ED" w:rsidRDefault="00005185" w:rsidP="00F808A3">
      <w:pPr>
        <w:numPr>
          <w:ilvl w:val="0"/>
          <w:numId w:val="256"/>
        </w:numPr>
        <w:tabs>
          <w:tab w:val="num" w:pos="720"/>
        </w:tabs>
        <w:spacing w:after="120"/>
        <w:ind w:left="720" w:firstLine="360"/>
        <w:jc w:val="both"/>
        <w:rPr>
          <w:color w:val="000000" w:themeColor="text1"/>
        </w:rPr>
      </w:pPr>
      <w:r w:rsidRPr="00BA02ED">
        <w:rPr>
          <w:color w:val="000000" w:themeColor="text1"/>
        </w:rPr>
        <w:lastRenderedPageBreak/>
        <w:t xml:space="preserve">Tudnunk kell, hogy a biológiai és az érzelmi-fejlődés egyaránt </w:t>
      </w:r>
      <w:r w:rsidRPr="00BA02ED">
        <w:rPr>
          <w:b/>
          <w:color w:val="000000" w:themeColor="text1"/>
        </w:rPr>
        <w:t>nagy egyéni</w:t>
      </w:r>
      <w:r w:rsidRPr="00BA02ED">
        <w:rPr>
          <w:color w:val="000000" w:themeColor="text1"/>
        </w:rPr>
        <w:t xml:space="preserve"> </w:t>
      </w:r>
      <w:r w:rsidRPr="00BA02ED">
        <w:rPr>
          <w:b/>
          <w:color w:val="000000" w:themeColor="text1"/>
        </w:rPr>
        <w:t>különbségekkel</w:t>
      </w:r>
      <w:r w:rsidRPr="00BA02ED">
        <w:rPr>
          <w:color w:val="000000" w:themeColor="text1"/>
        </w:rPr>
        <w:t xml:space="preserve"> zajlik. Az életkori jellemzőket rendkívül széles variációs lehetőségekkel színezik az egyéni sajátosságok.</w:t>
      </w:r>
    </w:p>
    <w:p w14:paraId="3CB4951E" w14:textId="77777777" w:rsidR="00005185" w:rsidRPr="00BA02ED" w:rsidRDefault="00005185" w:rsidP="00F808A3">
      <w:pPr>
        <w:numPr>
          <w:ilvl w:val="0"/>
          <w:numId w:val="256"/>
        </w:numPr>
        <w:tabs>
          <w:tab w:val="num" w:pos="720"/>
        </w:tabs>
        <w:spacing w:after="120"/>
        <w:ind w:left="720" w:hanging="360"/>
        <w:jc w:val="both"/>
        <w:rPr>
          <w:color w:val="000000" w:themeColor="text1"/>
        </w:rPr>
      </w:pPr>
      <w:r w:rsidRPr="00BA02ED">
        <w:rPr>
          <w:color w:val="000000" w:themeColor="text1"/>
        </w:rPr>
        <w:t>Azt is fontos felismernünk, hogy „a nevelhetőségnek” korlátot állíthat az egyén személyiségstruktúrája, szociális háttere, az őt előzőleg ért hatások minősége, elsősorban a családi szocializáció, a szülők nevelési módszerei (követelő, megengedő, elhanyagoló).</w:t>
      </w:r>
    </w:p>
    <w:p w14:paraId="76C98772" w14:textId="77777777" w:rsidR="00005185" w:rsidRPr="00BA02ED" w:rsidRDefault="00005185" w:rsidP="00F808A3">
      <w:pPr>
        <w:numPr>
          <w:ilvl w:val="0"/>
          <w:numId w:val="256"/>
        </w:numPr>
        <w:tabs>
          <w:tab w:val="num" w:pos="720"/>
        </w:tabs>
        <w:spacing w:after="120"/>
        <w:ind w:left="720" w:hanging="360"/>
        <w:jc w:val="both"/>
        <w:rPr>
          <w:color w:val="000000" w:themeColor="text1"/>
        </w:rPr>
      </w:pPr>
      <w:r w:rsidRPr="00BA02ED">
        <w:rPr>
          <w:color w:val="000000" w:themeColor="text1"/>
        </w:rPr>
        <w:t xml:space="preserve">A személyiségfejlesztő munkában kulcsfontosságú az </w:t>
      </w:r>
      <w:r w:rsidRPr="00BA02ED">
        <w:rPr>
          <w:b/>
          <w:color w:val="000000" w:themeColor="text1"/>
        </w:rPr>
        <w:t>aktív tanulói tevékenység</w:t>
      </w:r>
      <w:r w:rsidRPr="00BA02ED">
        <w:rPr>
          <w:color w:val="000000" w:themeColor="text1"/>
        </w:rPr>
        <w:t>. Erre törekszünk tanórán, a felkészülési, művelődési szabadidős programokban. Fontos hogy:</w:t>
      </w:r>
    </w:p>
    <w:p w14:paraId="2C5E21AB" w14:textId="77777777" w:rsidR="00005185" w:rsidRPr="00BA02ED" w:rsidRDefault="00005185" w:rsidP="00F808A3">
      <w:pPr>
        <w:numPr>
          <w:ilvl w:val="1"/>
          <w:numId w:val="255"/>
        </w:numPr>
        <w:tabs>
          <w:tab w:val="num" w:pos="720"/>
          <w:tab w:val="num" w:pos="851"/>
        </w:tabs>
        <w:spacing w:after="120"/>
        <w:ind w:left="720"/>
        <w:jc w:val="both"/>
        <w:rPr>
          <w:color w:val="000000" w:themeColor="text1"/>
        </w:rPr>
      </w:pPr>
      <w:r w:rsidRPr="00BA02ED">
        <w:rPr>
          <w:color w:val="000000" w:themeColor="text1"/>
        </w:rPr>
        <w:t>Teret adjunk a színes, sokoldalú iskolai életnek, tanulásnak, a játéknak, a munkának.</w:t>
      </w:r>
    </w:p>
    <w:p w14:paraId="323E5D56" w14:textId="77777777" w:rsidR="00005185" w:rsidRPr="00BA02ED" w:rsidRDefault="00005185" w:rsidP="00F808A3">
      <w:pPr>
        <w:numPr>
          <w:ilvl w:val="1"/>
          <w:numId w:val="255"/>
        </w:numPr>
        <w:tabs>
          <w:tab w:val="num" w:pos="720"/>
          <w:tab w:val="num" w:pos="851"/>
        </w:tabs>
        <w:spacing w:after="120"/>
        <w:ind w:left="720"/>
        <w:jc w:val="both"/>
        <w:rPr>
          <w:color w:val="000000" w:themeColor="text1"/>
        </w:rPr>
      </w:pPr>
      <w:r w:rsidRPr="00BA02ED">
        <w:rPr>
          <w:color w:val="000000" w:themeColor="text1"/>
        </w:rPr>
        <w:t>A tanulók ismereteket szerezzenek a személyiség-fogalom összetettségéről, a személyiség főbb jellemzőiről, alkotóelemeiről (temperamentum, attitűd, érdeklődés, szükséglet, életműködés, testalkat, készségek), a személyiségelméletekről és típustanokról.</w:t>
      </w:r>
    </w:p>
    <w:p w14:paraId="1D8F7945" w14:textId="77777777" w:rsidR="00005185" w:rsidRPr="00BA02ED" w:rsidRDefault="00005185" w:rsidP="00F808A3">
      <w:pPr>
        <w:numPr>
          <w:ilvl w:val="1"/>
          <w:numId w:val="255"/>
        </w:numPr>
        <w:tabs>
          <w:tab w:val="num" w:pos="720"/>
          <w:tab w:val="num" w:pos="851"/>
        </w:tabs>
        <w:spacing w:after="120"/>
        <w:ind w:left="720"/>
        <w:jc w:val="both"/>
        <w:rPr>
          <w:color w:val="000000" w:themeColor="text1"/>
        </w:rPr>
      </w:pPr>
      <w:r w:rsidRPr="00BA02ED">
        <w:rPr>
          <w:color w:val="000000" w:themeColor="text1"/>
        </w:rPr>
        <w:t>Fejlesszük a tanulók önismeretét, segítsük reális önismerethez, hiszen sajátosságainak, reakcióinak ismeretében jobban felkészülhet a tudatos magatartásra, jobban ki tudja alakítani viselkedési stratégiáit, kevésbé lesz kiszolgáltatva a körülmények hatalmának.</w:t>
      </w:r>
    </w:p>
    <w:p w14:paraId="242C1B6B" w14:textId="77777777" w:rsidR="00005185" w:rsidRPr="00BA02ED" w:rsidRDefault="00005185" w:rsidP="00F808A3">
      <w:pPr>
        <w:numPr>
          <w:ilvl w:val="1"/>
          <w:numId w:val="255"/>
        </w:numPr>
        <w:tabs>
          <w:tab w:val="num" w:pos="720"/>
          <w:tab w:val="num" w:pos="851"/>
        </w:tabs>
        <w:spacing w:after="120"/>
        <w:ind w:left="720"/>
        <w:jc w:val="both"/>
        <w:rPr>
          <w:color w:val="000000" w:themeColor="text1"/>
        </w:rPr>
      </w:pPr>
      <w:r w:rsidRPr="00BA02ED">
        <w:rPr>
          <w:color w:val="000000" w:themeColor="text1"/>
        </w:rPr>
        <w:t>Teremtsünk lehetőségeket a különböző társadalmi szerepekre (állampolgári, értelmiségi, munkavállalói, fogyasztói, családtag) való felkészülésre, a felelős társadalmi magatartás kialakítására.</w:t>
      </w:r>
    </w:p>
    <w:p w14:paraId="4B24990F" w14:textId="280796F9" w:rsidR="00005185" w:rsidRPr="00BA02ED" w:rsidRDefault="00005185" w:rsidP="00F808A3">
      <w:pPr>
        <w:numPr>
          <w:ilvl w:val="1"/>
          <w:numId w:val="255"/>
        </w:numPr>
        <w:tabs>
          <w:tab w:val="num" w:pos="720"/>
          <w:tab w:val="num" w:pos="851"/>
        </w:tabs>
        <w:spacing w:after="120"/>
        <w:ind w:left="720"/>
        <w:jc w:val="both"/>
        <w:rPr>
          <w:color w:val="000000" w:themeColor="text1"/>
        </w:rPr>
      </w:pPr>
      <w:r w:rsidRPr="00BA02ED">
        <w:rPr>
          <w:color w:val="000000" w:themeColor="text1"/>
        </w:rPr>
        <w:t>Járuljunk hozzá életmódjuk, motívumaik, szokásaik, az értékekkel történő azonosulásuk fokozatos kialakításához, meggyökereztetéséhez.</w:t>
      </w:r>
    </w:p>
    <w:p w14:paraId="5610AF56" w14:textId="77777777" w:rsidR="00005185" w:rsidRPr="00BA02ED" w:rsidRDefault="00005185" w:rsidP="00F808A3">
      <w:pPr>
        <w:spacing w:after="120"/>
        <w:jc w:val="both"/>
        <w:rPr>
          <w:b/>
          <w:color w:val="000000" w:themeColor="text1"/>
        </w:rPr>
      </w:pPr>
      <w:r w:rsidRPr="00BA02ED">
        <w:rPr>
          <w:b/>
          <w:color w:val="000000" w:themeColor="text1"/>
        </w:rPr>
        <w:t>Kiemelt személyiségfejlesztő munka folyik a különbségek kezelésére kidolgozott programjainkban.</w:t>
      </w:r>
    </w:p>
    <w:p w14:paraId="3CA9D172" w14:textId="77777777" w:rsidR="00005185" w:rsidRPr="00BA02ED" w:rsidRDefault="00005185" w:rsidP="00F808A3">
      <w:pPr>
        <w:spacing w:after="120"/>
        <w:ind w:firstLine="680"/>
        <w:jc w:val="both"/>
        <w:rPr>
          <w:color w:val="000000" w:themeColor="text1"/>
        </w:rPr>
      </w:pPr>
      <w:r w:rsidRPr="00BA02ED">
        <w:rPr>
          <w:color w:val="000000" w:themeColor="text1"/>
        </w:rPr>
        <w:t>A személyiség olyan egyedi és megismételhetetlen, dinamikus, funkcionális rendszer, amely veleszületett testi és idegrendszeri sajátosságai bázisán, a társadalmi és természeti környezettel való folytonos kölcsönhatásban, állandó fejlődés és változás folyamatában, „én tudata” birtokában többé –kevésbé tudatos viselkedésválasztással határozza meg önmagát.</w:t>
      </w:r>
    </w:p>
    <w:p w14:paraId="59D4D5E2" w14:textId="5E7A11B7" w:rsidR="00005185" w:rsidRPr="00BA02ED" w:rsidRDefault="00005185" w:rsidP="00F808A3">
      <w:pPr>
        <w:spacing w:after="120"/>
        <w:ind w:firstLine="680"/>
        <w:jc w:val="both"/>
        <w:rPr>
          <w:color w:val="000000" w:themeColor="text1"/>
        </w:rPr>
      </w:pPr>
      <w:r w:rsidRPr="00BA02ED">
        <w:rPr>
          <w:color w:val="000000" w:themeColor="text1"/>
        </w:rPr>
        <w:t>A személyiséget a biológiai tényezők és a környezeti, nevelési hatások - egymással szoros kölcsönhatásban - együttesen határozzák meg. A személyiség fejlődését tehát három tényező befolyásolja: az öröklés, a környezet és a nevelés. Ezen tényezők között a legjelentősebb a nevelés - oktatás személyiségformáló hatása.</w:t>
      </w:r>
    </w:p>
    <w:p w14:paraId="00AF5035" w14:textId="0C0671D3" w:rsidR="00005185" w:rsidRPr="00BA02ED" w:rsidRDefault="00005185" w:rsidP="00F808A3">
      <w:pPr>
        <w:spacing w:after="120"/>
        <w:jc w:val="both"/>
        <w:rPr>
          <w:color w:val="000000" w:themeColor="text1"/>
        </w:rPr>
      </w:pPr>
      <w:r w:rsidRPr="00BA02ED">
        <w:rPr>
          <w:b/>
          <w:color w:val="000000" w:themeColor="text1"/>
        </w:rPr>
        <w:t>Nevelési módszerek</w:t>
      </w:r>
      <w:r w:rsidRPr="00BA02ED">
        <w:rPr>
          <w:color w:val="000000" w:themeColor="text1"/>
        </w:rPr>
        <w:t>: olyan eljárások, amelyek a nevelési hatások irányításával és hatékonyságuk fokozásával érvényesítik személyiségformáló nevelő funkciójukat. A nevelő hatások forrásai a nevelési tényezők:</w:t>
      </w:r>
    </w:p>
    <w:p w14:paraId="60A4AFA2" w14:textId="6E49650B" w:rsidR="00005185" w:rsidRPr="00BA02ED" w:rsidRDefault="00005185" w:rsidP="00F808A3">
      <w:pPr>
        <w:spacing w:after="120"/>
        <w:ind w:firstLine="708"/>
        <w:jc w:val="both"/>
        <w:rPr>
          <w:color w:val="000000" w:themeColor="text1"/>
        </w:rPr>
      </w:pPr>
      <w:r w:rsidRPr="00BA02ED">
        <w:rPr>
          <w:color w:val="000000" w:themeColor="text1"/>
        </w:rPr>
        <w:t>A nevelő hatások a tanulók tevékenységének folyamatában vagy ehhez csatlakozva jelennek meg, így a nevelési módszerek is ebben a keretben kerülnek alkalmazásra.</w:t>
      </w:r>
    </w:p>
    <w:p w14:paraId="28F2C467" w14:textId="77777777" w:rsidR="00005185" w:rsidRPr="00BA02ED" w:rsidRDefault="00005185" w:rsidP="00F808A3">
      <w:pPr>
        <w:spacing w:after="120"/>
        <w:jc w:val="both"/>
        <w:rPr>
          <w:color w:val="000000" w:themeColor="text1"/>
        </w:rPr>
      </w:pPr>
      <w:r w:rsidRPr="00BA02ED">
        <w:rPr>
          <w:color w:val="000000" w:themeColor="text1"/>
        </w:rPr>
        <w:t xml:space="preserve">Ha a nevelési tényezőkkel, valamint az ösztönző – reguláló személyiségbeli képződményekkel koordináltan próbáljuk a nevelési módszerek főbb csoportjait meghatározni, akkor a Hatásszervező funkciók szerint következő </w:t>
      </w:r>
      <w:r w:rsidRPr="00BA02ED">
        <w:rPr>
          <w:b/>
          <w:color w:val="000000" w:themeColor="text1"/>
        </w:rPr>
        <w:t>főbb módszercsoportok</w:t>
      </w:r>
      <w:r w:rsidRPr="00BA02ED">
        <w:rPr>
          <w:color w:val="000000" w:themeColor="text1"/>
        </w:rPr>
        <w:t xml:space="preserve"> állhatnak össze,</w:t>
      </w:r>
    </w:p>
    <w:p w14:paraId="422A59AD" w14:textId="3F054839" w:rsidR="00005185" w:rsidRPr="00BA02ED" w:rsidRDefault="00005185" w:rsidP="00F808A3">
      <w:pPr>
        <w:spacing w:after="120"/>
        <w:jc w:val="both"/>
        <w:rPr>
          <w:color w:val="000000" w:themeColor="text1"/>
        </w:rPr>
      </w:pPr>
      <w:r w:rsidRPr="00BA02ED">
        <w:rPr>
          <w:color w:val="000000" w:themeColor="text1"/>
        </w:rPr>
        <w:t xml:space="preserve">- </w:t>
      </w:r>
      <w:r w:rsidRPr="00BA02ED">
        <w:rPr>
          <w:b/>
          <w:color w:val="000000" w:themeColor="text1"/>
        </w:rPr>
        <w:t>a)</w:t>
      </w:r>
      <w:r w:rsidRPr="00BA02ED">
        <w:rPr>
          <w:color w:val="000000" w:themeColor="text1"/>
        </w:rPr>
        <w:t xml:space="preserve"> </w:t>
      </w:r>
      <w:r w:rsidRPr="00BA02ED">
        <w:rPr>
          <w:b/>
          <w:color w:val="000000" w:themeColor="text1"/>
        </w:rPr>
        <w:t>közvetlen nevelési módszerek</w:t>
      </w:r>
      <w:r w:rsidRPr="00BA02ED">
        <w:rPr>
          <w:color w:val="000000" w:themeColor="text1"/>
        </w:rPr>
        <w:t xml:space="preserve"> (a felnőtt tekintélyi személy nevelő hatásainak</w:t>
      </w:r>
    </w:p>
    <w:p w14:paraId="6DBF2C8B" w14:textId="48B07F22" w:rsidR="00005185" w:rsidRPr="00BA02ED" w:rsidRDefault="00005185" w:rsidP="00F808A3">
      <w:pPr>
        <w:spacing w:after="120"/>
        <w:jc w:val="both"/>
        <w:rPr>
          <w:color w:val="000000" w:themeColor="text1"/>
        </w:rPr>
      </w:pPr>
      <w:r w:rsidRPr="00BA02ED">
        <w:rPr>
          <w:color w:val="000000" w:themeColor="text1"/>
        </w:rPr>
        <w:t>orientálására);</w:t>
      </w:r>
    </w:p>
    <w:p w14:paraId="5A1CC382" w14:textId="3D6E385E" w:rsidR="00005185" w:rsidRPr="00BA02ED" w:rsidRDefault="00005185" w:rsidP="00F808A3">
      <w:pPr>
        <w:spacing w:after="120"/>
        <w:ind w:left="360"/>
        <w:jc w:val="both"/>
        <w:rPr>
          <w:color w:val="000000" w:themeColor="text1"/>
        </w:rPr>
      </w:pPr>
      <w:r w:rsidRPr="00BA02ED">
        <w:rPr>
          <w:b/>
          <w:color w:val="000000" w:themeColor="text1"/>
        </w:rPr>
        <w:t>- b)</w:t>
      </w:r>
      <w:r w:rsidRPr="00BA02ED">
        <w:rPr>
          <w:color w:val="000000" w:themeColor="text1"/>
        </w:rPr>
        <w:t xml:space="preserve"> </w:t>
      </w:r>
      <w:r w:rsidRPr="00BA02ED">
        <w:rPr>
          <w:b/>
          <w:color w:val="000000" w:themeColor="text1"/>
        </w:rPr>
        <w:t>közvetett nevelési módszerek</w:t>
      </w:r>
      <w:r w:rsidRPr="00BA02ED">
        <w:rPr>
          <w:color w:val="000000" w:themeColor="text1"/>
        </w:rPr>
        <w:t xml:space="preserve"> (a feladatok és a kortársi interakciók nevelő</w:t>
      </w:r>
    </w:p>
    <w:p w14:paraId="1C854B8A" w14:textId="560CC9F2" w:rsidR="00005185" w:rsidRPr="00BA02ED" w:rsidRDefault="00005185" w:rsidP="00F808A3">
      <w:pPr>
        <w:spacing w:after="120"/>
        <w:ind w:left="360"/>
        <w:jc w:val="both"/>
        <w:rPr>
          <w:color w:val="000000" w:themeColor="text1"/>
        </w:rPr>
      </w:pPr>
      <w:r w:rsidRPr="00BA02ED">
        <w:rPr>
          <w:color w:val="000000" w:themeColor="text1"/>
        </w:rPr>
        <w:lastRenderedPageBreak/>
        <w:t>hatásainak megszervezésére).</w:t>
      </w:r>
    </w:p>
    <w:p w14:paraId="2D216D4D" w14:textId="43AC1A5C" w:rsidR="00005185" w:rsidRPr="00BA02ED" w:rsidRDefault="00005185" w:rsidP="00F808A3">
      <w:pPr>
        <w:spacing w:after="120"/>
        <w:jc w:val="both"/>
        <w:rPr>
          <w:b/>
          <w:color w:val="000000" w:themeColor="text1"/>
        </w:rPr>
      </w:pPr>
      <w:r w:rsidRPr="00BA02ED">
        <w:rPr>
          <w:b/>
          <w:color w:val="000000" w:themeColor="text1"/>
        </w:rPr>
        <w:t>Személyiségformáló funkciók szerint:</w:t>
      </w:r>
    </w:p>
    <w:p w14:paraId="766AF517" w14:textId="3C7C2645" w:rsidR="00005185" w:rsidRPr="00BA02ED" w:rsidRDefault="00005185" w:rsidP="00F808A3">
      <w:pPr>
        <w:spacing w:after="120"/>
        <w:jc w:val="both"/>
        <w:rPr>
          <w:color w:val="000000" w:themeColor="text1"/>
        </w:rPr>
      </w:pPr>
      <w:r w:rsidRPr="00BA02ED">
        <w:rPr>
          <w:color w:val="000000" w:themeColor="text1"/>
        </w:rPr>
        <w:t xml:space="preserve">- </w:t>
      </w:r>
      <w:r w:rsidRPr="00BA02ED">
        <w:rPr>
          <w:b/>
          <w:color w:val="000000" w:themeColor="text1"/>
        </w:rPr>
        <w:t xml:space="preserve">a) </w:t>
      </w:r>
      <w:r w:rsidRPr="00BA02ED">
        <w:rPr>
          <w:i/>
          <w:color w:val="000000" w:themeColor="text1"/>
        </w:rPr>
        <w:t>szokásformáló eljárások</w:t>
      </w:r>
      <w:r w:rsidRPr="00BA02ED">
        <w:rPr>
          <w:color w:val="000000" w:themeColor="text1"/>
        </w:rPr>
        <w:t>:</w:t>
      </w:r>
    </w:p>
    <w:p w14:paraId="0049768F" w14:textId="01D4FFA9" w:rsidR="00005185" w:rsidRPr="00BA02ED" w:rsidRDefault="00005185" w:rsidP="00F808A3">
      <w:pPr>
        <w:spacing w:after="120"/>
        <w:ind w:firstLine="708"/>
        <w:jc w:val="both"/>
        <w:rPr>
          <w:color w:val="000000" w:themeColor="text1"/>
        </w:rPr>
      </w:pPr>
      <w:smartTag w:uri="urn:schemas-microsoft-com:office:smarttags" w:element="metricconverter">
        <w:smartTagPr>
          <w:attr w:name="ProductID" w:val="1. A"/>
        </w:smartTagPr>
        <w:r w:rsidRPr="00BA02ED">
          <w:rPr>
            <w:color w:val="000000" w:themeColor="text1"/>
          </w:rPr>
          <w:t>1. a</w:t>
        </w:r>
      </w:smartTag>
      <w:r w:rsidRPr="00BA02ED">
        <w:rPr>
          <w:color w:val="000000" w:themeColor="text1"/>
        </w:rPr>
        <w:t xml:space="preserve"> beidegzés közvetlen módszerei</w:t>
      </w:r>
    </w:p>
    <w:p w14:paraId="1D560187" w14:textId="63609AA8" w:rsidR="00005185" w:rsidRPr="00BA02ED" w:rsidRDefault="00005185" w:rsidP="00F808A3">
      <w:pPr>
        <w:spacing w:after="120"/>
        <w:ind w:firstLine="708"/>
        <w:jc w:val="both"/>
        <w:rPr>
          <w:color w:val="000000" w:themeColor="text1"/>
        </w:rPr>
      </w:pPr>
      <w:smartTag w:uri="urn:schemas-microsoft-com:office:smarttags" w:element="metricconverter">
        <w:smartTagPr>
          <w:attr w:name="ProductID" w:val="2. A"/>
        </w:smartTagPr>
        <w:r w:rsidRPr="00BA02ED">
          <w:rPr>
            <w:color w:val="000000" w:themeColor="text1"/>
          </w:rPr>
          <w:t>2. a</w:t>
        </w:r>
      </w:smartTag>
      <w:r w:rsidRPr="00BA02ED">
        <w:rPr>
          <w:color w:val="000000" w:themeColor="text1"/>
        </w:rPr>
        <w:t xml:space="preserve"> közösségfejlesztő és önfejlesztő feladatok megszervezésének módszerei</w:t>
      </w:r>
    </w:p>
    <w:p w14:paraId="1EF435C8" w14:textId="0C1A1BF1" w:rsidR="00005185" w:rsidRPr="00BA02ED" w:rsidRDefault="00005185" w:rsidP="00F808A3">
      <w:pPr>
        <w:spacing w:after="120"/>
        <w:jc w:val="both"/>
        <w:rPr>
          <w:color w:val="000000" w:themeColor="text1"/>
        </w:rPr>
      </w:pPr>
      <w:r w:rsidRPr="00BA02ED">
        <w:rPr>
          <w:color w:val="000000" w:themeColor="text1"/>
        </w:rPr>
        <w:t xml:space="preserve">- </w:t>
      </w:r>
      <w:r w:rsidRPr="00BA02ED">
        <w:rPr>
          <w:b/>
          <w:color w:val="000000" w:themeColor="text1"/>
        </w:rPr>
        <w:t xml:space="preserve">b) </w:t>
      </w:r>
      <w:r w:rsidRPr="00BA02ED">
        <w:rPr>
          <w:i/>
          <w:color w:val="000000" w:themeColor="text1"/>
        </w:rPr>
        <w:t>a példakép-eszménykép formálásának módszerei</w:t>
      </w:r>
      <w:r w:rsidRPr="00BA02ED">
        <w:rPr>
          <w:color w:val="000000" w:themeColor="text1"/>
        </w:rPr>
        <w:t>:</w:t>
      </w:r>
    </w:p>
    <w:p w14:paraId="19C00D94" w14:textId="60AEAF29" w:rsidR="00005185" w:rsidRPr="00BA02ED" w:rsidRDefault="00005185" w:rsidP="00F808A3">
      <w:pPr>
        <w:spacing w:after="120"/>
        <w:ind w:firstLine="708"/>
        <w:jc w:val="both"/>
        <w:rPr>
          <w:color w:val="000000" w:themeColor="text1"/>
        </w:rPr>
      </w:pPr>
      <w:smartTag w:uri="urn:schemas-microsoft-com:office:smarttags" w:element="metricconverter">
        <w:smartTagPr>
          <w:attr w:name="ProductID" w:val="1. A"/>
        </w:smartTagPr>
        <w:r w:rsidRPr="00BA02ED">
          <w:rPr>
            <w:color w:val="000000" w:themeColor="text1"/>
          </w:rPr>
          <w:t>1. a</w:t>
        </w:r>
      </w:smartTag>
      <w:r w:rsidRPr="00BA02ED">
        <w:rPr>
          <w:color w:val="000000" w:themeColor="text1"/>
        </w:rPr>
        <w:t xml:space="preserve"> magatartási-tevékenységi modellek közvetítésének direkt módszerei</w:t>
      </w:r>
    </w:p>
    <w:p w14:paraId="77D5AB06" w14:textId="2882A418" w:rsidR="00005185" w:rsidRPr="00BA02ED" w:rsidRDefault="00005185" w:rsidP="00F808A3">
      <w:pPr>
        <w:spacing w:after="120"/>
        <w:ind w:firstLine="708"/>
        <w:jc w:val="both"/>
        <w:rPr>
          <w:color w:val="000000" w:themeColor="text1"/>
        </w:rPr>
      </w:pPr>
      <w:smartTag w:uri="urn:schemas-microsoft-com:office:smarttags" w:element="metricconverter">
        <w:smartTagPr>
          <w:attr w:name="ProductID" w:val="2. A"/>
        </w:smartTagPr>
        <w:r w:rsidRPr="00BA02ED">
          <w:rPr>
            <w:color w:val="000000" w:themeColor="text1"/>
          </w:rPr>
          <w:t>2. a</w:t>
        </w:r>
      </w:smartTag>
      <w:r w:rsidRPr="00BA02ED">
        <w:rPr>
          <w:color w:val="000000" w:themeColor="text1"/>
        </w:rPr>
        <w:t xml:space="preserve"> modell-közvetítő kortársi interakciók megszervezésének módszerei</w:t>
      </w:r>
    </w:p>
    <w:p w14:paraId="67491536" w14:textId="36DDEB49" w:rsidR="00005185" w:rsidRPr="00BA02ED" w:rsidRDefault="00005185" w:rsidP="00F808A3">
      <w:pPr>
        <w:spacing w:after="120"/>
        <w:jc w:val="both"/>
        <w:rPr>
          <w:color w:val="000000" w:themeColor="text1"/>
        </w:rPr>
      </w:pPr>
      <w:r w:rsidRPr="00BA02ED">
        <w:rPr>
          <w:color w:val="000000" w:themeColor="text1"/>
        </w:rPr>
        <w:t xml:space="preserve">- </w:t>
      </w:r>
      <w:r w:rsidRPr="00BA02ED">
        <w:rPr>
          <w:b/>
          <w:color w:val="000000" w:themeColor="text1"/>
        </w:rPr>
        <w:t xml:space="preserve">c) </w:t>
      </w:r>
      <w:r w:rsidRPr="00BA02ED">
        <w:rPr>
          <w:i/>
          <w:color w:val="000000" w:themeColor="text1"/>
        </w:rPr>
        <w:t>meggyőződés-formáló eljárások</w:t>
      </w:r>
      <w:r w:rsidRPr="00BA02ED">
        <w:rPr>
          <w:color w:val="000000" w:themeColor="text1"/>
        </w:rPr>
        <w:t>:</w:t>
      </w:r>
    </w:p>
    <w:p w14:paraId="79BF9BF8" w14:textId="7A981CB1" w:rsidR="00005185" w:rsidRPr="00BA02ED" w:rsidRDefault="00005185" w:rsidP="00F808A3">
      <w:pPr>
        <w:spacing w:after="120"/>
        <w:ind w:firstLine="708"/>
        <w:jc w:val="both"/>
        <w:rPr>
          <w:color w:val="000000" w:themeColor="text1"/>
        </w:rPr>
      </w:pPr>
      <w:smartTag w:uri="urn:schemas-microsoft-com:office:smarttags" w:element="metricconverter">
        <w:smartTagPr>
          <w:attr w:name="ProductID" w:val="1. A"/>
        </w:smartTagPr>
        <w:r w:rsidRPr="00BA02ED">
          <w:rPr>
            <w:color w:val="000000" w:themeColor="text1"/>
          </w:rPr>
          <w:t>1. a</w:t>
        </w:r>
      </w:smartTag>
      <w:r w:rsidRPr="00BA02ED">
        <w:rPr>
          <w:color w:val="000000" w:themeColor="text1"/>
        </w:rPr>
        <w:t xml:space="preserve"> tudatosítás közvetlen módszerei</w:t>
      </w:r>
    </w:p>
    <w:p w14:paraId="46CF73C0" w14:textId="3891B5F3" w:rsidR="00005185" w:rsidRPr="00BA02ED" w:rsidRDefault="00005185" w:rsidP="00F808A3">
      <w:pPr>
        <w:spacing w:after="120"/>
        <w:ind w:firstLine="708"/>
        <w:jc w:val="both"/>
        <w:rPr>
          <w:color w:val="000000" w:themeColor="text1"/>
        </w:rPr>
      </w:pPr>
      <w:smartTag w:uri="urn:schemas-microsoft-com:office:smarttags" w:element="metricconverter">
        <w:smartTagPr>
          <w:attr w:name="ProductID" w:val="2. A"/>
        </w:smartTagPr>
        <w:r w:rsidRPr="00BA02ED">
          <w:rPr>
            <w:color w:val="000000" w:themeColor="text1"/>
          </w:rPr>
          <w:t>2. a</w:t>
        </w:r>
      </w:smartTag>
      <w:r w:rsidRPr="00BA02ED">
        <w:rPr>
          <w:color w:val="000000" w:themeColor="text1"/>
        </w:rPr>
        <w:t xml:space="preserve"> felvilágosító interakciók megszervezésének módszerei</w:t>
      </w:r>
    </w:p>
    <w:p w14:paraId="36A42982" w14:textId="77777777" w:rsidR="00005185" w:rsidRPr="00BA02ED" w:rsidRDefault="00005185" w:rsidP="00F808A3">
      <w:pPr>
        <w:spacing w:after="120"/>
        <w:jc w:val="both"/>
        <w:rPr>
          <w:color w:val="000000" w:themeColor="text1"/>
        </w:rPr>
      </w:pPr>
      <w:r w:rsidRPr="00BA02ED">
        <w:rPr>
          <w:b/>
          <w:color w:val="000000" w:themeColor="text1"/>
          <w:u w:val="single"/>
        </w:rPr>
        <w:t>Nevelési stílusunk</w:t>
      </w:r>
      <w:r w:rsidRPr="00BA02ED">
        <w:rPr>
          <w:color w:val="000000" w:themeColor="text1"/>
        </w:rPr>
        <w:t xml:space="preserve">: </w:t>
      </w:r>
      <w:r w:rsidRPr="00BA02ED">
        <w:rPr>
          <w:b/>
          <w:color w:val="000000" w:themeColor="text1"/>
        </w:rPr>
        <w:t>ELLENŐRZÉS</w:t>
      </w:r>
      <w:r w:rsidRPr="00BA02ED">
        <w:rPr>
          <w:color w:val="000000" w:themeColor="text1"/>
        </w:rPr>
        <w:t>←</w:t>
      </w:r>
      <w:r w:rsidRPr="00BA02ED">
        <w:rPr>
          <w:b/>
          <w:color w:val="000000" w:themeColor="text1"/>
        </w:rPr>
        <w:t xml:space="preserve"> SZERETET, ELFOGADÁS</w:t>
      </w:r>
      <w:r w:rsidRPr="00BA02ED">
        <w:rPr>
          <w:color w:val="000000" w:themeColor="text1"/>
        </w:rPr>
        <w:t>→</w:t>
      </w:r>
      <w:r w:rsidRPr="00BA02ED">
        <w:rPr>
          <w:b/>
          <w:color w:val="000000" w:themeColor="text1"/>
        </w:rPr>
        <w:t xml:space="preserve"> AUTONÓMIA</w:t>
      </w:r>
    </w:p>
    <w:p w14:paraId="71D1F8A4" w14:textId="77777777" w:rsidR="00005185" w:rsidRPr="00BA02ED" w:rsidRDefault="00005185" w:rsidP="00F808A3">
      <w:pPr>
        <w:spacing w:after="120"/>
        <w:jc w:val="both"/>
        <w:rPr>
          <w:color w:val="000000" w:themeColor="text1"/>
        </w:rPr>
      </w:pPr>
      <w:r w:rsidRPr="00BA02ED">
        <w:rPr>
          <w:color w:val="000000" w:themeColor="text1"/>
        </w:rPr>
        <w:t>A pedagógusaink bánásmódja, módszerei változnak a nevelés folyamán, alkalmazkodnak a gyerek életkorához, alkatához, reakciómódjaihoz.</w:t>
      </w:r>
    </w:p>
    <w:p w14:paraId="71865837" w14:textId="48FE0AA9" w:rsidR="00005185" w:rsidRPr="00BA02ED" w:rsidRDefault="00005185" w:rsidP="00F808A3">
      <w:pPr>
        <w:spacing w:after="120"/>
        <w:jc w:val="both"/>
        <w:rPr>
          <w:color w:val="000000" w:themeColor="text1"/>
        </w:rPr>
      </w:pPr>
      <w:r w:rsidRPr="00BA02ED">
        <w:rPr>
          <w:b/>
          <w:color w:val="000000" w:themeColor="text1"/>
          <w:u w:val="single"/>
        </w:rPr>
        <w:t>Nevelési tényezők</w:t>
      </w:r>
      <w:r w:rsidRPr="00BA02ED">
        <w:rPr>
          <w:color w:val="000000" w:themeColor="text1"/>
        </w:rPr>
        <w:t>:</w:t>
      </w:r>
    </w:p>
    <w:p w14:paraId="49F3385B" w14:textId="54EBD800" w:rsidR="00005185" w:rsidRPr="00BA02ED" w:rsidRDefault="00005185" w:rsidP="00F808A3">
      <w:pPr>
        <w:spacing w:after="120"/>
        <w:jc w:val="both"/>
        <w:rPr>
          <w:color w:val="000000" w:themeColor="text1"/>
        </w:rPr>
      </w:pPr>
      <w:r w:rsidRPr="00BA02ED">
        <w:rPr>
          <w:color w:val="000000" w:themeColor="text1"/>
        </w:rPr>
        <w:t>A következő szorosan vett nevelési tényezőket különböztethetjük meg:</w:t>
      </w:r>
    </w:p>
    <w:p w14:paraId="12C5D700" w14:textId="76CA5356" w:rsidR="00005185" w:rsidRPr="00BA02ED" w:rsidRDefault="00005185" w:rsidP="00F808A3">
      <w:pPr>
        <w:spacing w:after="120"/>
        <w:jc w:val="both"/>
        <w:rPr>
          <w:color w:val="000000" w:themeColor="text1"/>
        </w:rPr>
      </w:pPr>
      <w:r w:rsidRPr="00BA02ED">
        <w:rPr>
          <w:b/>
          <w:color w:val="000000" w:themeColor="text1"/>
        </w:rPr>
        <w:t>1. a nevelő</w:t>
      </w:r>
      <w:r w:rsidRPr="00BA02ED">
        <w:rPr>
          <w:color w:val="000000" w:themeColor="text1"/>
        </w:rPr>
        <w:t xml:space="preserve"> (a nevelők közössége);</w:t>
      </w:r>
    </w:p>
    <w:p w14:paraId="4AD5C99B" w14:textId="4AEBF431" w:rsidR="00005185" w:rsidRPr="00BA02ED" w:rsidRDefault="00005185" w:rsidP="00F808A3">
      <w:pPr>
        <w:spacing w:after="120"/>
        <w:jc w:val="both"/>
        <w:rPr>
          <w:color w:val="000000" w:themeColor="text1"/>
        </w:rPr>
      </w:pPr>
      <w:smartTag w:uri="urn:schemas-microsoft-com:office:smarttags" w:element="metricconverter">
        <w:smartTagPr>
          <w:attr w:name="ProductID" w:val="2. A"/>
        </w:smartTagPr>
        <w:r w:rsidRPr="00BA02ED">
          <w:rPr>
            <w:b/>
            <w:color w:val="000000" w:themeColor="text1"/>
          </w:rPr>
          <w:t>2. a</w:t>
        </w:r>
      </w:smartTag>
      <w:r w:rsidRPr="00BA02ED">
        <w:rPr>
          <w:b/>
          <w:color w:val="000000" w:themeColor="text1"/>
        </w:rPr>
        <w:t xml:space="preserve"> „nevelt”</w:t>
      </w:r>
      <w:r w:rsidRPr="00BA02ED">
        <w:rPr>
          <w:color w:val="000000" w:themeColor="text1"/>
        </w:rPr>
        <w:t xml:space="preserve"> (a „neveltek” közössége);</w:t>
      </w:r>
    </w:p>
    <w:p w14:paraId="06A41867" w14:textId="5903CFA5" w:rsidR="00005185" w:rsidRPr="00BA02ED" w:rsidRDefault="00005185" w:rsidP="00F808A3">
      <w:pPr>
        <w:spacing w:after="120"/>
        <w:jc w:val="both"/>
        <w:rPr>
          <w:color w:val="000000" w:themeColor="text1"/>
        </w:rPr>
      </w:pPr>
      <w:smartTag w:uri="urn:schemas-microsoft-com:office:smarttags" w:element="metricconverter">
        <w:smartTagPr>
          <w:attr w:name="ProductID" w:val="3. A"/>
        </w:smartTagPr>
        <w:r w:rsidRPr="00BA02ED">
          <w:rPr>
            <w:b/>
            <w:color w:val="000000" w:themeColor="text1"/>
          </w:rPr>
          <w:t>3. a</w:t>
        </w:r>
      </w:smartTag>
      <w:r w:rsidRPr="00BA02ED">
        <w:rPr>
          <w:b/>
          <w:color w:val="000000" w:themeColor="text1"/>
        </w:rPr>
        <w:t xml:space="preserve"> nevelő-nevelt viszony</w:t>
      </w:r>
      <w:r w:rsidRPr="00BA02ED">
        <w:rPr>
          <w:color w:val="000000" w:themeColor="text1"/>
        </w:rPr>
        <w:t>;</w:t>
      </w:r>
    </w:p>
    <w:p w14:paraId="6048D9C5" w14:textId="0241D09A" w:rsidR="00005185" w:rsidRPr="00BA02ED" w:rsidRDefault="00005185" w:rsidP="00F808A3">
      <w:pPr>
        <w:spacing w:after="120"/>
        <w:jc w:val="both"/>
        <w:rPr>
          <w:color w:val="000000" w:themeColor="text1"/>
        </w:rPr>
      </w:pPr>
      <w:smartTag w:uri="urn:schemas-microsoft-com:office:smarttags" w:element="metricconverter">
        <w:smartTagPr>
          <w:attr w:name="ProductID" w:val="4. A"/>
        </w:smartTagPr>
        <w:r w:rsidRPr="00BA02ED">
          <w:rPr>
            <w:b/>
            <w:color w:val="000000" w:themeColor="text1"/>
          </w:rPr>
          <w:t>4. a</w:t>
        </w:r>
      </w:smartTag>
      <w:r w:rsidRPr="00BA02ED">
        <w:rPr>
          <w:b/>
          <w:color w:val="000000" w:themeColor="text1"/>
        </w:rPr>
        <w:t xml:space="preserve"> nevelési tartalom</w:t>
      </w:r>
      <w:r w:rsidRPr="00BA02ED">
        <w:rPr>
          <w:color w:val="000000" w:themeColor="text1"/>
        </w:rPr>
        <w:t>:</w:t>
      </w:r>
    </w:p>
    <w:p w14:paraId="65D736CD" w14:textId="31EC4763" w:rsidR="00005185" w:rsidRPr="00BA02ED" w:rsidRDefault="00005185" w:rsidP="00F808A3">
      <w:pPr>
        <w:spacing w:after="120"/>
        <w:ind w:firstLine="708"/>
        <w:jc w:val="both"/>
        <w:rPr>
          <w:color w:val="000000" w:themeColor="text1"/>
        </w:rPr>
      </w:pPr>
      <w:smartTag w:uri="urn:schemas-microsoft-com:office:smarttags" w:element="metricconverter">
        <w:smartTagPr>
          <w:attr w:name="ProductID" w:val="1. A"/>
        </w:smartTagPr>
        <w:r w:rsidRPr="00BA02ED">
          <w:rPr>
            <w:color w:val="000000" w:themeColor="text1"/>
          </w:rPr>
          <w:t>1</w:t>
        </w:r>
        <w:r w:rsidRPr="00BA02ED">
          <w:rPr>
            <w:b/>
            <w:color w:val="000000" w:themeColor="text1"/>
          </w:rPr>
          <w:t>. a</w:t>
        </w:r>
      </w:smartTag>
      <w:r w:rsidRPr="00BA02ED">
        <w:rPr>
          <w:b/>
          <w:color w:val="000000" w:themeColor="text1"/>
        </w:rPr>
        <w:t xml:space="preserve"> nevelő</w:t>
      </w:r>
      <w:r w:rsidRPr="00BA02ED">
        <w:rPr>
          <w:color w:val="000000" w:themeColor="text1"/>
        </w:rPr>
        <w:t xml:space="preserve"> az a neveltek által elfogadott, kiképzett szakember</w:t>
      </w:r>
    </w:p>
    <w:p w14:paraId="0C5E4751" w14:textId="507B7795" w:rsidR="00005185" w:rsidRPr="00BA02ED" w:rsidRDefault="00005185" w:rsidP="00F808A3">
      <w:pPr>
        <w:spacing w:after="120"/>
        <w:ind w:firstLine="708"/>
        <w:jc w:val="both"/>
        <w:rPr>
          <w:color w:val="000000" w:themeColor="text1"/>
        </w:rPr>
      </w:pPr>
      <w:r w:rsidRPr="00BA02ED">
        <w:rPr>
          <w:color w:val="000000" w:themeColor="text1"/>
        </w:rPr>
        <w:t>2</w:t>
      </w:r>
      <w:r w:rsidRPr="00BA02ED">
        <w:rPr>
          <w:b/>
          <w:color w:val="000000" w:themeColor="text1"/>
        </w:rPr>
        <w:t>.a „nevelt</w:t>
      </w:r>
      <w:r w:rsidRPr="00BA02ED">
        <w:rPr>
          <w:color w:val="000000" w:themeColor="text1"/>
        </w:rPr>
        <w:t>” az a meghatározott életkorú, egyén, aki kész a befogadásra</w:t>
      </w:r>
    </w:p>
    <w:p w14:paraId="17E2B709" w14:textId="2BA77F13" w:rsidR="00005185" w:rsidRPr="00BA02ED" w:rsidRDefault="00005185" w:rsidP="00F808A3">
      <w:pPr>
        <w:spacing w:after="120"/>
        <w:ind w:left="708"/>
        <w:jc w:val="both"/>
        <w:rPr>
          <w:color w:val="000000" w:themeColor="text1"/>
        </w:rPr>
      </w:pPr>
      <w:smartTag w:uri="urn:schemas-microsoft-com:office:smarttags" w:element="metricconverter">
        <w:smartTagPr>
          <w:attr w:name="ProductID" w:val="3. A"/>
        </w:smartTagPr>
        <w:r w:rsidRPr="00BA02ED">
          <w:rPr>
            <w:color w:val="000000" w:themeColor="text1"/>
          </w:rPr>
          <w:t>3</w:t>
        </w:r>
        <w:r w:rsidRPr="00BA02ED">
          <w:rPr>
            <w:b/>
            <w:color w:val="000000" w:themeColor="text1"/>
          </w:rPr>
          <w:t>. a</w:t>
        </w:r>
      </w:smartTag>
      <w:r w:rsidRPr="00BA02ED">
        <w:rPr>
          <w:b/>
          <w:color w:val="000000" w:themeColor="text1"/>
        </w:rPr>
        <w:t xml:space="preserve"> nevelő-nevelt viszony</w:t>
      </w:r>
      <w:r w:rsidRPr="00BA02ED">
        <w:rPr>
          <w:color w:val="000000" w:themeColor="text1"/>
        </w:rPr>
        <w:t xml:space="preserve"> a nevelők és a neveltek tartós együttműködésének szociális, pedagógiai és szociálpszichológiai alapja,</w:t>
      </w:r>
    </w:p>
    <w:p w14:paraId="6F94881E" w14:textId="53C2BD9D" w:rsidR="00005185" w:rsidRPr="00BA02ED" w:rsidRDefault="00005185" w:rsidP="00F808A3">
      <w:pPr>
        <w:spacing w:after="120"/>
        <w:ind w:left="708"/>
        <w:jc w:val="both"/>
        <w:rPr>
          <w:color w:val="000000" w:themeColor="text1"/>
        </w:rPr>
      </w:pPr>
      <w:smartTag w:uri="urn:schemas-microsoft-com:office:smarttags" w:element="metricconverter">
        <w:smartTagPr>
          <w:attr w:name="ProductID" w:val="4. A"/>
        </w:smartTagPr>
        <w:r w:rsidRPr="00BA02ED">
          <w:rPr>
            <w:color w:val="000000" w:themeColor="text1"/>
          </w:rPr>
          <w:t>4</w:t>
        </w:r>
        <w:r w:rsidRPr="00BA02ED">
          <w:rPr>
            <w:b/>
            <w:color w:val="000000" w:themeColor="text1"/>
          </w:rPr>
          <w:t>. a</w:t>
        </w:r>
      </w:smartTag>
      <w:r w:rsidRPr="00BA02ED">
        <w:rPr>
          <w:b/>
          <w:color w:val="000000" w:themeColor="text1"/>
        </w:rPr>
        <w:t xml:space="preserve"> nevelési tartalom</w:t>
      </w:r>
      <w:r w:rsidRPr="00BA02ED">
        <w:rPr>
          <w:color w:val="000000" w:themeColor="text1"/>
        </w:rPr>
        <w:t xml:space="preserve"> az adott kultúrkör által mindenki számára szükségesnek tartott és előírt:</w:t>
      </w:r>
    </w:p>
    <w:p w14:paraId="3036DB6A" w14:textId="70F11556" w:rsidR="00005185" w:rsidRPr="00BA02ED" w:rsidRDefault="00005185" w:rsidP="00F808A3">
      <w:pPr>
        <w:spacing w:after="120"/>
        <w:ind w:left="708" w:firstLine="708"/>
        <w:jc w:val="both"/>
        <w:rPr>
          <w:color w:val="000000" w:themeColor="text1"/>
        </w:rPr>
      </w:pPr>
      <w:r w:rsidRPr="00BA02ED">
        <w:rPr>
          <w:color w:val="000000" w:themeColor="text1"/>
        </w:rPr>
        <w:t>a) képesség- és tulajdonságbeli követelmények;</w:t>
      </w:r>
    </w:p>
    <w:p w14:paraId="438C365E" w14:textId="6BCC7442" w:rsidR="00005185" w:rsidRPr="00BA02ED" w:rsidRDefault="00005185" w:rsidP="00F808A3">
      <w:pPr>
        <w:spacing w:after="120"/>
        <w:ind w:left="708" w:firstLine="708"/>
        <w:jc w:val="both"/>
        <w:rPr>
          <w:color w:val="000000" w:themeColor="text1"/>
        </w:rPr>
      </w:pPr>
      <w:r w:rsidRPr="00BA02ED">
        <w:rPr>
          <w:color w:val="000000" w:themeColor="text1"/>
        </w:rPr>
        <w:t>b) a kialakításukat szolgáló tevékenységek;</w:t>
      </w:r>
    </w:p>
    <w:p w14:paraId="750E8B36" w14:textId="1D94F719" w:rsidR="00005185" w:rsidRPr="00BA02ED" w:rsidRDefault="00005185" w:rsidP="00F808A3">
      <w:pPr>
        <w:spacing w:after="120"/>
        <w:ind w:left="708" w:firstLine="708"/>
        <w:jc w:val="both"/>
        <w:rPr>
          <w:color w:val="000000" w:themeColor="text1"/>
        </w:rPr>
      </w:pPr>
      <w:r w:rsidRPr="00BA02ED">
        <w:rPr>
          <w:color w:val="000000" w:themeColor="text1"/>
        </w:rPr>
        <w:t>c) az előbbiek megfelelését mérlegelő értékelési szempontrendszer.</w:t>
      </w:r>
    </w:p>
    <w:p w14:paraId="49FF995E" w14:textId="60807FCA" w:rsidR="00005185" w:rsidRPr="00BA02ED" w:rsidRDefault="00005185" w:rsidP="00F808A3">
      <w:pPr>
        <w:spacing w:after="120"/>
        <w:ind w:firstLine="708"/>
        <w:jc w:val="both"/>
        <w:rPr>
          <w:color w:val="000000" w:themeColor="text1"/>
        </w:rPr>
      </w:pPr>
      <w:r w:rsidRPr="00BA02ED">
        <w:rPr>
          <w:color w:val="000000" w:themeColor="text1"/>
        </w:rPr>
        <w:t>állandó fejlesztésére, készségeinek javítására kell törekednie.</w:t>
      </w:r>
    </w:p>
    <w:p w14:paraId="67E5F1E8" w14:textId="3CB3504F" w:rsidR="00005185" w:rsidRPr="00BA02ED" w:rsidRDefault="00005185" w:rsidP="00F808A3">
      <w:pPr>
        <w:spacing w:after="120"/>
        <w:jc w:val="both"/>
        <w:rPr>
          <w:color w:val="000000" w:themeColor="text1"/>
        </w:rPr>
      </w:pPr>
      <w:r w:rsidRPr="00BA02ED">
        <w:rPr>
          <w:b/>
          <w:color w:val="000000" w:themeColor="text1"/>
          <w:u w:val="single"/>
        </w:rPr>
        <w:t>A nevelő személyisége</w:t>
      </w:r>
      <w:r w:rsidRPr="00BA02ED">
        <w:rPr>
          <w:color w:val="000000" w:themeColor="text1"/>
        </w:rPr>
        <w:t>: alapvető jelentőségű az oktatás-nevelés folyamatában. Minden pillanat nevelési helyzet lehet, ahol elsősorban modellként hat, mint azonosulást felkínáló személy és példakép, a pedagógus saját „személyiségével dolgozik”, így az állandó szociális készenlét állapotában kell lennie, miközben alig van lehetősége annak befolyásolására, hogy mikor, kiket és mire tanítson.</w:t>
      </w:r>
    </w:p>
    <w:p w14:paraId="7B7E4E7C" w14:textId="77777777" w:rsidR="00005185" w:rsidRPr="00BA02ED" w:rsidRDefault="00005185" w:rsidP="00F808A3">
      <w:pPr>
        <w:autoSpaceDE w:val="0"/>
        <w:autoSpaceDN w:val="0"/>
        <w:spacing w:after="120"/>
        <w:jc w:val="both"/>
        <w:rPr>
          <w:color w:val="000000" w:themeColor="text1"/>
        </w:rPr>
      </w:pPr>
      <w:r w:rsidRPr="00BA02ED">
        <w:rPr>
          <w:color w:val="000000" w:themeColor="text1"/>
        </w:rPr>
        <w:t>A nevelő személyiségének fontos eleme a hitelesség, az elfogadás és az empátia. Önmaga</w:t>
      </w:r>
    </w:p>
    <w:p w14:paraId="0A4FA78F" w14:textId="77777777" w:rsidR="00005185" w:rsidRPr="00BA02ED" w:rsidRDefault="00005185" w:rsidP="00F808A3">
      <w:pPr>
        <w:spacing w:after="120"/>
        <w:jc w:val="both"/>
        <w:rPr>
          <w:b/>
          <w:bCs/>
          <w:color w:val="000000" w:themeColor="text1"/>
        </w:rPr>
      </w:pPr>
    </w:p>
    <w:p w14:paraId="0AAE87C3" w14:textId="28E8E96C" w:rsidR="00005185" w:rsidRPr="00BA02ED" w:rsidRDefault="00005185" w:rsidP="00F808A3">
      <w:pPr>
        <w:spacing w:after="120"/>
        <w:jc w:val="both"/>
        <w:rPr>
          <w:b/>
          <w:bCs/>
          <w:color w:val="000000" w:themeColor="text1"/>
        </w:rPr>
      </w:pPr>
      <w:r w:rsidRPr="00BA02ED">
        <w:rPr>
          <w:b/>
          <w:bCs/>
          <w:color w:val="000000" w:themeColor="text1"/>
        </w:rPr>
        <w:lastRenderedPageBreak/>
        <w:t>Ezek figyelembevételével az iskolánkban folyó személyiségfejlesztéssel kapcsolatos célok, feladatok, eljárások, eszközök</w:t>
      </w:r>
      <w:bookmarkEnd w:id="19"/>
    </w:p>
    <w:p w14:paraId="649AEAA7" w14:textId="5AC9422F" w:rsidR="00005185" w:rsidRPr="00BA02ED" w:rsidRDefault="00005185" w:rsidP="00F808A3">
      <w:pPr>
        <w:pStyle w:val="ListParagraph"/>
        <w:numPr>
          <w:ilvl w:val="0"/>
          <w:numId w:val="257"/>
        </w:numPr>
        <w:spacing w:after="120"/>
        <w:ind w:right="14"/>
        <w:contextualSpacing w:val="0"/>
        <w:jc w:val="both"/>
        <w:rPr>
          <w:color w:val="000000" w:themeColor="text1"/>
        </w:rPr>
      </w:pPr>
      <w:r w:rsidRPr="00BA02ED">
        <w:rPr>
          <w:color w:val="000000" w:themeColor="text1"/>
        </w:rPr>
        <w:t>Az iskola pedagógiai programja, nevelési folyamata adjon teret a színes, sokoldalú iskolai életnek, a tanulásnak, játéknak, munkának, fejlessze a tanulók önismeretét, együttműködési készségét, eddze akaratát.</w:t>
      </w:r>
    </w:p>
    <w:p w14:paraId="2628E5F5" w14:textId="75FCECD9" w:rsidR="00005185" w:rsidRPr="00BA02ED" w:rsidRDefault="00005185" w:rsidP="00F808A3">
      <w:pPr>
        <w:pStyle w:val="ListParagraph"/>
        <w:numPr>
          <w:ilvl w:val="0"/>
          <w:numId w:val="257"/>
        </w:numPr>
        <w:spacing w:after="120"/>
        <w:ind w:right="14"/>
        <w:contextualSpacing w:val="0"/>
        <w:jc w:val="both"/>
        <w:rPr>
          <w:color w:val="000000" w:themeColor="text1"/>
        </w:rPr>
      </w:pPr>
      <w:r w:rsidRPr="00BA02ED">
        <w:rPr>
          <w:color w:val="000000" w:themeColor="text1"/>
        </w:rPr>
        <w:t>Munkánk során szülői bevonással alapozzuk meg a tanulók testi, értelmi, érzelmi, akarati és jellembeli tulajdonságainak harmonikus fejlődését.</w:t>
      </w:r>
    </w:p>
    <w:p w14:paraId="0A0AA0F4" w14:textId="031730A1" w:rsidR="00005185" w:rsidRPr="00BA02ED" w:rsidRDefault="00005185" w:rsidP="00F808A3">
      <w:pPr>
        <w:pStyle w:val="ListParagraph"/>
        <w:numPr>
          <w:ilvl w:val="0"/>
          <w:numId w:val="257"/>
        </w:numPr>
        <w:tabs>
          <w:tab w:val="left" w:pos="4111"/>
        </w:tabs>
        <w:spacing w:after="120"/>
        <w:ind w:right="14"/>
        <w:contextualSpacing w:val="0"/>
        <w:jc w:val="both"/>
        <w:rPr>
          <w:color w:val="000000" w:themeColor="text1"/>
        </w:rPr>
      </w:pPr>
      <w:r w:rsidRPr="00BA02ED">
        <w:rPr>
          <w:color w:val="000000" w:themeColor="text1"/>
        </w:rPr>
        <w:t>Tesztek, dramatikus játékok szereplési alkalmak teremtésével segítjük a fiatalokat a reális önismeret kialakításában, az erkölcsi és jellembeli tulajdonságok formálásában.</w:t>
      </w:r>
    </w:p>
    <w:p w14:paraId="54CD65EA" w14:textId="2BB14444" w:rsidR="00005185" w:rsidRPr="00BA02ED" w:rsidRDefault="00005185" w:rsidP="00F808A3">
      <w:pPr>
        <w:pStyle w:val="ListParagraph"/>
        <w:numPr>
          <w:ilvl w:val="0"/>
          <w:numId w:val="257"/>
        </w:numPr>
        <w:tabs>
          <w:tab w:val="left" w:pos="4111"/>
        </w:tabs>
        <w:spacing w:after="120"/>
        <w:ind w:right="14"/>
        <w:contextualSpacing w:val="0"/>
        <w:jc w:val="both"/>
        <w:rPr>
          <w:color w:val="000000" w:themeColor="text1"/>
        </w:rPr>
      </w:pPr>
      <w:r w:rsidRPr="00BA02ED">
        <w:rPr>
          <w:color w:val="000000" w:themeColor="text1"/>
        </w:rPr>
        <w:t>Alakítsunk ki minden tanulóban sikerorientált beállítódást.</w:t>
      </w:r>
    </w:p>
    <w:p w14:paraId="66CBA177" w14:textId="4A94ABE3" w:rsidR="00005185" w:rsidRPr="00BA02ED" w:rsidRDefault="00005185" w:rsidP="00F808A3">
      <w:pPr>
        <w:pStyle w:val="ListParagraph"/>
        <w:numPr>
          <w:ilvl w:val="0"/>
          <w:numId w:val="257"/>
        </w:numPr>
        <w:tabs>
          <w:tab w:val="left" w:pos="4111"/>
        </w:tabs>
        <w:spacing w:after="120"/>
        <w:ind w:right="14"/>
        <w:contextualSpacing w:val="0"/>
        <w:jc w:val="both"/>
        <w:rPr>
          <w:color w:val="000000" w:themeColor="text1"/>
        </w:rPr>
      </w:pPr>
      <w:r w:rsidRPr="00BA02ED">
        <w:rPr>
          <w:color w:val="000000" w:themeColor="text1"/>
        </w:rPr>
        <w:t>Olyan iskolai életrendet alakítsunk ki, ahol biztonságban érzik magukat a diákok, mivel a magatartási szabályok átláthatóak, mindenkitől egyértelműen elvártak.</w:t>
      </w:r>
    </w:p>
    <w:p w14:paraId="2CFE3BCE" w14:textId="44930360" w:rsidR="00005185" w:rsidRPr="00BA02ED" w:rsidRDefault="00005185" w:rsidP="00F808A3">
      <w:pPr>
        <w:pStyle w:val="ListParagraph"/>
        <w:numPr>
          <w:ilvl w:val="0"/>
          <w:numId w:val="257"/>
        </w:numPr>
        <w:tabs>
          <w:tab w:val="left" w:pos="4111"/>
        </w:tabs>
        <w:spacing w:after="120"/>
        <w:ind w:right="14"/>
        <w:contextualSpacing w:val="0"/>
        <w:jc w:val="both"/>
        <w:rPr>
          <w:color w:val="000000" w:themeColor="text1"/>
        </w:rPr>
      </w:pPr>
      <w:r w:rsidRPr="00BA02ED">
        <w:rPr>
          <w:color w:val="000000" w:themeColor="text1"/>
        </w:rPr>
        <w:t>Olyan légkör alakítsunk ki,  melyben a tanuló megtapasztalhatja az egyének és csoportok kölcsönös megértésének, együttérzésének, segítőkészségének előnyeit, hátrányuk káros következményeit.</w:t>
      </w:r>
    </w:p>
    <w:p w14:paraId="3049250E" w14:textId="77777777" w:rsidR="00005185" w:rsidRPr="00BA02ED" w:rsidRDefault="00005185" w:rsidP="00F808A3">
      <w:pPr>
        <w:pStyle w:val="ListParagraph"/>
        <w:numPr>
          <w:ilvl w:val="0"/>
          <w:numId w:val="257"/>
        </w:numPr>
        <w:tabs>
          <w:tab w:val="left" w:pos="4111"/>
        </w:tabs>
        <w:spacing w:after="120"/>
        <w:ind w:right="14"/>
        <w:contextualSpacing w:val="0"/>
        <w:jc w:val="both"/>
        <w:rPr>
          <w:color w:val="000000" w:themeColor="text1"/>
        </w:rPr>
      </w:pPr>
      <w:r w:rsidRPr="00BA02ED">
        <w:rPr>
          <w:color w:val="000000" w:themeColor="text1"/>
        </w:rPr>
        <w:t>A testi- lelki komfortérzés megteremtése érdekében sportfoglalkozások, vetélkedők, szervezett játékok, kulturális foglalkozások, versenyek, képességfejlesztő és önismereti foglalkozások szervezése történik.</w:t>
      </w:r>
    </w:p>
    <w:p w14:paraId="011F4E0D" w14:textId="56F54088" w:rsidR="00005185" w:rsidRPr="00BA02ED" w:rsidRDefault="00005185" w:rsidP="00F808A3">
      <w:pPr>
        <w:pStyle w:val="ListParagraph"/>
        <w:numPr>
          <w:ilvl w:val="0"/>
          <w:numId w:val="257"/>
        </w:numPr>
        <w:tabs>
          <w:tab w:val="left" w:pos="4111"/>
        </w:tabs>
        <w:spacing w:after="120"/>
        <w:ind w:right="14"/>
        <w:contextualSpacing w:val="0"/>
        <w:jc w:val="both"/>
        <w:rPr>
          <w:color w:val="000000" w:themeColor="text1"/>
        </w:rPr>
      </w:pPr>
      <w:r w:rsidRPr="00BA02ED">
        <w:rPr>
          <w:color w:val="000000" w:themeColor="text1"/>
        </w:rPr>
        <w:t>Lehetőséget adunk rá, hogy minden korosztály hozzájusson az életkorának megfelelő vizuális esztétikai befogadás és megismerés lehetőségéhez.</w:t>
      </w:r>
    </w:p>
    <w:p w14:paraId="2901F289" w14:textId="19B98643" w:rsidR="00005185" w:rsidRPr="00BA02ED" w:rsidRDefault="00005185" w:rsidP="00F808A3">
      <w:pPr>
        <w:pStyle w:val="ListParagraph"/>
        <w:numPr>
          <w:ilvl w:val="0"/>
          <w:numId w:val="257"/>
        </w:numPr>
        <w:tabs>
          <w:tab w:val="left" w:pos="4111"/>
        </w:tabs>
        <w:spacing w:after="120"/>
        <w:ind w:right="14"/>
        <w:contextualSpacing w:val="0"/>
        <w:jc w:val="both"/>
        <w:rPr>
          <w:color w:val="000000" w:themeColor="text1"/>
        </w:rPr>
      </w:pPr>
      <w:r w:rsidRPr="00BA02ED">
        <w:rPr>
          <w:color w:val="000000" w:themeColor="text1"/>
        </w:rPr>
        <w:t>Az iskola legyen mindenben igényes, esztétikus közeg, amiben a tanulók jól érzik magukat, ami fejleszti ízlésüket, igényességüket.</w:t>
      </w:r>
    </w:p>
    <w:p w14:paraId="1726E787" w14:textId="7D607E8B" w:rsidR="00005185" w:rsidRPr="00BA02ED" w:rsidRDefault="00005185" w:rsidP="00F808A3">
      <w:pPr>
        <w:tabs>
          <w:tab w:val="left" w:pos="4111"/>
        </w:tabs>
        <w:spacing w:after="120"/>
        <w:ind w:right="14"/>
        <w:jc w:val="both"/>
        <w:rPr>
          <w:b/>
          <w:color w:val="000000" w:themeColor="text1"/>
        </w:rPr>
      </w:pPr>
      <w:r w:rsidRPr="00BA02ED">
        <w:rPr>
          <w:color w:val="000000" w:themeColor="text1"/>
        </w:rPr>
        <w:t>A személyiségfejlesztés során kiemelt feladatunk a mintaszerű egészséges életmód ismérveinek megismertetése, az alapvető szokások gyakorlása folyamatosan észlelt minták elsajátításával,  a pozitív minták követése, a személyiségkárosító szokások és függőségek kialakulásának megelőzése.</w:t>
      </w:r>
    </w:p>
    <w:p w14:paraId="17764105" w14:textId="77777777" w:rsidR="00005185" w:rsidRPr="00BA02ED" w:rsidRDefault="00005185" w:rsidP="00F808A3">
      <w:pPr>
        <w:spacing w:after="120"/>
        <w:jc w:val="both"/>
        <w:rPr>
          <w:color w:val="000000" w:themeColor="text1"/>
        </w:rPr>
      </w:pPr>
      <w:r w:rsidRPr="00BA02ED">
        <w:rPr>
          <w:color w:val="000000" w:themeColor="text1"/>
        </w:rPr>
        <w:t>A személyiségfejlesztéssel kapcsolatos pedagógiai feladatokat az alábbi négy területre bonthatjuk:</w:t>
      </w:r>
    </w:p>
    <w:p w14:paraId="2EA90F78" w14:textId="77777777" w:rsidR="00005185" w:rsidRPr="00BA02ED" w:rsidRDefault="00005185" w:rsidP="00F808A3">
      <w:pPr>
        <w:numPr>
          <w:ilvl w:val="0"/>
          <w:numId w:val="259"/>
        </w:numPr>
        <w:spacing w:after="120"/>
        <w:ind w:left="993"/>
        <w:jc w:val="both"/>
        <w:rPr>
          <w:color w:val="000000" w:themeColor="text1"/>
          <w:spacing w:val="6"/>
          <w:position w:val="2"/>
        </w:rPr>
      </w:pPr>
      <w:r w:rsidRPr="00BA02ED">
        <w:rPr>
          <w:color w:val="000000" w:themeColor="text1"/>
        </w:rPr>
        <w:t xml:space="preserve">az értelem kiművelése </w:t>
      </w:r>
      <w:r w:rsidRPr="00BA02ED">
        <w:rPr>
          <w:color w:val="000000" w:themeColor="text1"/>
          <w:spacing w:val="6"/>
          <w:position w:val="2"/>
        </w:rPr>
        <w:t>(hatékony önálló tanulás kompetenciája)</w:t>
      </w:r>
    </w:p>
    <w:p w14:paraId="26C34058" w14:textId="77777777" w:rsidR="00005185" w:rsidRPr="00BA02ED" w:rsidRDefault="00005185" w:rsidP="00F808A3">
      <w:pPr>
        <w:numPr>
          <w:ilvl w:val="0"/>
          <w:numId w:val="259"/>
        </w:numPr>
        <w:spacing w:after="120"/>
        <w:ind w:left="993"/>
        <w:jc w:val="both"/>
        <w:rPr>
          <w:color w:val="000000" w:themeColor="text1"/>
        </w:rPr>
      </w:pPr>
      <w:r w:rsidRPr="00BA02ED">
        <w:rPr>
          <w:color w:val="000000" w:themeColor="text1"/>
        </w:rPr>
        <w:t>segítő életmódra nevelés (szociális és állampolgári kompetencia)</w:t>
      </w:r>
    </w:p>
    <w:p w14:paraId="2B8829F7" w14:textId="79E3A243" w:rsidR="00005185" w:rsidRPr="00BA02ED" w:rsidRDefault="00005185" w:rsidP="00F808A3">
      <w:pPr>
        <w:numPr>
          <w:ilvl w:val="0"/>
          <w:numId w:val="259"/>
        </w:numPr>
        <w:spacing w:after="120"/>
        <w:ind w:left="993"/>
        <w:jc w:val="both"/>
        <w:rPr>
          <w:color w:val="000000" w:themeColor="text1"/>
        </w:rPr>
      </w:pPr>
      <w:r w:rsidRPr="00BA02ED">
        <w:rPr>
          <w:color w:val="000000" w:themeColor="text1"/>
        </w:rPr>
        <w:t>egészséges és kulturált életmódra nevelés (szociális és állampolg. kompetencia)</w:t>
      </w:r>
    </w:p>
    <w:p w14:paraId="21BEB2D6" w14:textId="77777777" w:rsidR="00005185" w:rsidRPr="00BA02ED" w:rsidRDefault="00005185" w:rsidP="00F808A3">
      <w:pPr>
        <w:numPr>
          <w:ilvl w:val="0"/>
          <w:numId w:val="259"/>
        </w:numPr>
        <w:spacing w:after="120"/>
        <w:ind w:left="993"/>
        <w:jc w:val="both"/>
        <w:rPr>
          <w:color w:val="000000" w:themeColor="text1"/>
        </w:rPr>
      </w:pPr>
      <w:r w:rsidRPr="00BA02ED">
        <w:rPr>
          <w:color w:val="000000" w:themeColor="text1"/>
        </w:rPr>
        <w:t>oktatáson kívüli személyiségjegyek alakítása</w:t>
      </w:r>
    </w:p>
    <w:p w14:paraId="396C3E78" w14:textId="77777777" w:rsidR="00005185" w:rsidRPr="00BA02ED" w:rsidRDefault="00005185" w:rsidP="00F808A3">
      <w:pPr>
        <w:spacing w:after="120"/>
        <w:jc w:val="both"/>
        <w:rPr>
          <w:color w:val="000000" w:themeColor="text1"/>
          <w:u w:val="single"/>
        </w:rPr>
      </w:pPr>
      <w:r w:rsidRPr="00BA02ED">
        <w:rPr>
          <w:color w:val="000000" w:themeColor="text1"/>
          <w:u w:val="single"/>
        </w:rPr>
        <w:t>Az értelem kiművelése terén:</w:t>
      </w:r>
    </w:p>
    <w:p w14:paraId="08A54DE0" w14:textId="2CD4E9A4" w:rsidR="00005185" w:rsidRPr="00BA02ED" w:rsidRDefault="00005185" w:rsidP="00F808A3">
      <w:pPr>
        <w:spacing w:after="120"/>
        <w:jc w:val="both"/>
        <w:rPr>
          <w:color w:val="000000" w:themeColor="text1"/>
        </w:rPr>
      </w:pPr>
      <w:r w:rsidRPr="00BA02ED">
        <w:rPr>
          <w:color w:val="000000" w:themeColor="text1"/>
        </w:rPr>
        <w:t>A megismerési vágy fejlesztése</w:t>
      </w:r>
    </w:p>
    <w:p w14:paraId="48A93A67" w14:textId="7F13F172" w:rsidR="00005185" w:rsidRPr="00BA02ED" w:rsidRDefault="00005185" w:rsidP="00F808A3">
      <w:pPr>
        <w:spacing w:after="120"/>
        <w:jc w:val="both"/>
        <w:rPr>
          <w:color w:val="000000" w:themeColor="text1"/>
        </w:rPr>
      </w:pPr>
      <w:r w:rsidRPr="00BA02ED">
        <w:rPr>
          <w:color w:val="000000" w:themeColor="text1"/>
        </w:rPr>
        <w:t>A tapasztalati és értelmező tanulás elsajátítása</w:t>
      </w:r>
    </w:p>
    <w:p w14:paraId="1F326BD2" w14:textId="3B229D72" w:rsidR="00005185" w:rsidRPr="00BA02ED" w:rsidRDefault="00005185" w:rsidP="00F808A3">
      <w:pPr>
        <w:spacing w:after="120"/>
        <w:jc w:val="both"/>
        <w:rPr>
          <w:color w:val="000000" w:themeColor="text1"/>
        </w:rPr>
      </w:pPr>
      <w:r w:rsidRPr="00BA02ED">
        <w:rPr>
          <w:color w:val="000000" w:themeColor="text1"/>
        </w:rPr>
        <w:t>Tanulási technikák és metódusok megismertetése</w:t>
      </w:r>
    </w:p>
    <w:p w14:paraId="6C5F0811" w14:textId="39FF0225" w:rsidR="00005185" w:rsidRPr="00BA02ED" w:rsidRDefault="00005185" w:rsidP="00F808A3">
      <w:pPr>
        <w:spacing w:after="120"/>
        <w:jc w:val="both"/>
        <w:rPr>
          <w:color w:val="000000" w:themeColor="text1"/>
        </w:rPr>
      </w:pPr>
      <w:r w:rsidRPr="00BA02ED">
        <w:rPr>
          <w:color w:val="000000" w:themeColor="text1"/>
        </w:rPr>
        <w:t>Érdeklődési irányok felkeltése</w:t>
      </w:r>
    </w:p>
    <w:p w14:paraId="14C55789" w14:textId="07021638" w:rsidR="00005185" w:rsidRPr="00BA02ED" w:rsidRDefault="00005185" w:rsidP="00F808A3">
      <w:pPr>
        <w:spacing w:after="120"/>
        <w:jc w:val="both"/>
        <w:rPr>
          <w:color w:val="000000" w:themeColor="text1"/>
        </w:rPr>
      </w:pPr>
      <w:r w:rsidRPr="00BA02ED">
        <w:rPr>
          <w:color w:val="000000" w:themeColor="text1"/>
        </w:rPr>
        <w:t>Felfedezési vágy</w:t>
      </w:r>
    </w:p>
    <w:p w14:paraId="71BBD0D9" w14:textId="761B0E79" w:rsidR="00005185" w:rsidRPr="00BA02ED" w:rsidRDefault="00005185" w:rsidP="00F808A3">
      <w:pPr>
        <w:spacing w:after="120"/>
        <w:jc w:val="both"/>
        <w:rPr>
          <w:color w:val="000000" w:themeColor="text1"/>
        </w:rPr>
      </w:pPr>
      <w:r w:rsidRPr="00BA02ED">
        <w:rPr>
          <w:color w:val="000000" w:themeColor="text1"/>
        </w:rPr>
        <w:t>Alkotási vágy és a sikerre törekvés</w:t>
      </w:r>
    </w:p>
    <w:p w14:paraId="4D4809DF" w14:textId="070737A3" w:rsidR="00005185" w:rsidRPr="00BA02ED" w:rsidRDefault="00005185" w:rsidP="00F808A3">
      <w:pPr>
        <w:spacing w:after="120"/>
        <w:jc w:val="both"/>
        <w:rPr>
          <w:color w:val="000000" w:themeColor="text1"/>
        </w:rPr>
      </w:pPr>
      <w:r w:rsidRPr="00BA02ED">
        <w:rPr>
          <w:color w:val="000000" w:themeColor="text1"/>
        </w:rPr>
        <w:t>Önkifejezés lehetőségeinek biztosítása</w:t>
      </w:r>
    </w:p>
    <w:p w14:paraId="5FAF7F5C" w14:textId="77777777" w:rsidR="00005185" w:rsidRPr="00BA02ED" w:rsidRDefault="00005185" w:rsidP="00F808A3">
      <w:pPr>
        <w:spacing w:after="120"/>
        <w:jc w:val="both"/>
        <w:rPr>
          <w:color w:val="000000" w:themeColor="text1"/>
          <w:u w:val="single"/>
        </w:rPr>
      </w:pPr>
    </w:p>
    <w:p w14:paraId="6AB5D3F8" w14:textId="77777777" w:rsidR="00005185" w:rsidRPr="00BA02ED" w:rsidRDefault="00005185" w:rsidP="00F808A3">
      <w:pPr>
        <w:spacing w:after="120"/>
        <w:jc w:val="both"/>
        <w:rPr>
          <w:color w:val="000000" w:themeColor="text1"/>
          <w:u w:val="single"/>
        </w:rPr>
      </w:pPr>
      <w:r w:rsidRPr="00BA02ED">
        <w:rPr>
          <w:color w:val="000000" w:themeColor="text1"/>
          <w:u w:val="single"/>
        </w:rPr>
        <w:t>A segítő életmódra nevelés területén:</w:t>
      </w:r>
    </w:p>
    <w:p w14:paraId="5C91D258" w14:textId="3AEE2F79" w:rsidR="00005185" w:rsidRPr="00BA02ED" w:rsidRDefault="00005185" w:rsidP="00F808A3">
      <w:pPr>
        <w:spacing w:after="120"/>
        <w:jc w:val="both"/>
        <w:rPr>
          <w:color w:val="000000" w:themeColor="text1"/>
        </w:rPr>
      </w:pPr>
      <w:r w:rsidRPr="00BA02ED">
        <w:rPr>
          <w:color w:val="000000" w:themeColor="text1"/>
        </w:rPr>
        <w:t>A pozitív szociális szokások kialakítása és gyarapítása</w:t>
      </w:r>
    </w:p>
    <w:p w14:paraId="613F6078" w14:textId="5EA004D4" w:rsidR="00005185" w:rsidRPr="00BA02ED" w:rsidRDefault="00005185" w:rsidP="00F808A3">
      <w:pPr>
        <w:spacing w:after="120"/>
        <w:jc w:val="both"/>
        <w:rPr>
          <w:color w:val="000000" w:themeColor="text1"/>
        </w:rPr>
      </w:pPr>
      <w:r w:rsidRPr="00BA02ED">
        <w:rPr>
          <w:color w:val="000000" w:themeColor="text1"/>
        </w:rPr>
        <w:t>A segítő életszokások kialakítása</w:t>
      </w:r>
    </w:p>
    <w:p w14:paraId="5764C804" w14:textId="3BE62AFB" w:rsidR="00005185" w:rsidRPr="00BA02ED" w:rsidRDefault="00005185" w:rsidP="00F808A3">
      <w:pPr>
        <w:spacing w:after="120"/>
        <w:jc w:val="both"/>
        <w:rPr>
          <w:color w:val="000000" w:themeColor="text1"/>
        </w:rPr>
      </w:pPr>
      <w:r w:rsidRPr="00BA02ED">
        <w:rPr>
          <w:color w:val="000000" w:themeColor="text1"/>
        </w:rPr>
        <w:t>Tolerancia</w:t>
      </w:r>
    </w:p>
    <w:p w14:paraId="505A14EC" w14:textId="080BC397" w:rsidR="00005185" w:rsidRPr="00BA02ED" w:rsidRDefault="00005185" w:rsidP="00F808A3">
      <w:pPr>
        <w:spacing w:after="120"/>
        <w:jc w:val="both"/>
        <w:rPr>
          <w:color w:val="000000" w:themeColor="text1"/>
        </w:rPr>
      </w:pPr>
      <w:r w:rsidRPr="00BA02ED">
        <w:rPr>
          <w:color w:val="000000" w:themeColor="text1"/>
        </w:rPr>
        <w:t>Szociális minták</w:t>
      </w:r>
    </w:p>
    <w:p w14:paraId="2AE188EA" w14:textId="465B3A9E" w:rsidR="00005185" w:rsidRPr="00BA02ED" w:rsidRDefault="00005185" w:rsidP="00F808A3">
      <w:pPr>
        <w:spacing w:after="120"/>
        <w:jc w:val="both"/>
        <w:rPr>
          <w:color w:val="000000" w:themeColor="text1"/>
        </w:rPr>
      </w:pPr>
      <w:r w:rsidRPr="00BA02ED">
        <w:rPr>
          <w:color w:val="000000" w:themeColor="text1"/>
        </w:rPr>
        <w:t>Együttműködési képesség fejlesztése</w:t>
      </w:r>
    </w:p>
    <w:p w14:paraId="294E310E" w14:textId="34E4932B" w:rsidR="00005185" w:rsidRPr="00BA02ED" w:rsidRDefault="00005185" w:rsidP="00F808A3">
      <w:pPr>
        <w:spacing w:after="120"/>
        <w:jc w:val="both"/>
        <w:rPr>
          <w:color w:val="000000" w:themeColor="text1"/>
        </w:rPr>
      </w:pPr>
      <w:r w:rsidRPr="00BA02ED">
        <w:rPr>
          <w:color w:val="000000" w:themeColor="text1"/>
        </w:rPr>
        <w:t>Versengés képessége</w:t>
      </w:r>
    </w:p>
    <w:p w14:paraId="5E584190" w14:textId="77777777" w:rsidR="00005185" w:rsidRPr="00BA02ED" w:rsidRDefault="00005185" w:rsidP="00F808A3">
      <w:pPr>
        <w:spacing w:after="120"/>
        <w:jc w:val="both"/>
        <w:rPr>
          <w:color w:val="000000" w:themeColor="text1"/>
          <w:u w:val="single"/>
        </w:rPr>
      </w:pPr>
      <w:r w:rsidRPr="00BA02ED">
        <w:rPr>
          <w:color w:val="000000" w:themeColor="text1"/>
          <w:u w:val="single"/>
        </w:rPr>
        <w:t>Az egészséges és kulturált életmódra nevelés területén:</w:t>
      </w:r>
    </w:p>
    <w:p w14:paraId="7AD81663" w14:textId="3FEEB54F" w:rsidR="00005185" w:rsidRPr="00BA02ED" w:rsidRDefault="00005185" w:rsidP="00F808A3">
      <w:pPr>
        <w:spacing w:after="120"/>
        <w:jc w:val="both"/>
        <w:rPr>
          <w:color w:val="000000" w:themeColor="text1"/>
        </w:rPr>
      </w:pPr>
      <w:r w:rsidRPr="00BA02ED">
        <w:rPr>
          <w:color w:val="000000" w:themeColor="text1"/>
        </w:rPr>
        <w:t>A mintaszerűen egészséges életmód ismérveinek megismertetése</w:t>
      </w:r>
    </w:p>
    <w:p w14:paraId="4EDFD571" w14:textId="43AE65A0" w:rsidR="00005185" w:rsidRPr="00BA02ED" w:rsidRDefault="00005185" w:rsidP="00F808A3">
      <w:pPr>
        <w:spacing w:after="120"/>
        <w:jc w:val="both"/>
        <w:rPr>
          <w:color w:val="000000" w:themeColor="text1"/>
        </w:rPr>
      </w:pPr>
      <w:r w:rsidRPr="00BA02ED">
        <w:rPr>
          <w:color w:val="000000" w:themeColor="text1"/>
        </w:rPr>
        <w:t>A tanulói önértékelés fejlesztése.</w:t>
      </w:r>
    </w:p>
    <w:p w14:paraId="7C0C2517" w14:textId="147D815F" w:rsidR="00005185" w:rsidRPr="00BA02ED" w:rsidRDefault="00005185" w:rsidP="00F808A3">
      <w:pPr>
        <w:spacing w:after="120"/>
        <w:jc w:val="both"/>
        <w:rPr>
          <w:color w:val="000000" w:themeColor="text1"/>
        </w:rPr>
      </w:pPr>
      <w:r w:rsidRPr="00BA02ED">
        <w:rPr>
          <w:color w:val="000000" w:themeColor="text1"/>
        </w:rPr>
        <w:t>Önkiszolgáló képesség</w:t>
      </w:r>
    </w:p>
    <w:p w14:paraId="78F7E9C6" w14:textId="2DD8CF9D" w:rsidR="00005185" w:rsidRPr="00BA02ED" w:rsidRDefault="00005185" w:rsidP="00F808A3">
      <w:pPr>
        <w:spacing w:after="120"/>
        <w:jc w:val="both"/>
        <w:rPr>
          <w:color w:val="000000" w:themeColor="text1"/>
        </w:rPr>
      </w:pPr>
      <w:r w:rsidRPr="00BA02ED">
        <w:rPr>
          <w:color w:val="000000" w:themeColor="text1"/>
        </w:rPr>
        <w:t>Önellátási hajlam</w:t>
      </w:r>
    </w:p>
    <w:p w14:paraId="59D04C09" w14:textId="71A1730E" w:rsidR="00005185" w:rsidRPr="00BA02ED" w:rsidRDefault="00005185" w:rsidP="00F808A3">
      <w:pPr>
        <w:spacing w:after="120"/>
        <w:jc w:val="both"/>
        <w:rPr>
          <w:color w:val="000000" w:themeColor="text1"/>
        </w:rPr>
      </w:pPr>
      <w:r w:rsidRPr="00BA02ED">
        <w:rPr>
          <w:color w:val="000000" w:themeColor="text1"/>
        </w:rPr>
        <w:t>Önvédelmi képesség</w:t>
      </w:r>
    </w:p>
    <w:p w14:paraId="2701DFE5" w14:textId="59C7C2B1" w:rsidR="00005185" w:rsidRPr="00BA02ED" w:rsidRDefault="00005185" w:rsidP="00F808A3">
      <w:pPr>
        <w:spacing w:after="120"/>
        <w:jc w:val="both"/>
        <w:rPr>
          <w:color w:val="000000" w:themeColor="text1"/>
        </w:rPr>
      </w:pPr>
      <w:r w:rsidRPr="00BA02ED">
        <w:rPr>
          <w:color w:val="000000" w:themeColor="text1"/>
        </w:rPr>
        <w:t>Önfejlesztési lehetősége</w:t>
      </w:r>
    </w:p>
    <w:p w14:paraId="0DF719E1" w14:textId="77777777" w:rsidR="00005185" w:rsidRPr="00BA02ED" w:rsidRDefault="00005185" w:rsidP="00F808A3">
      <w:pPr>
        <w:spacing w:after="120"/>
        <w:jc w:val="both"/>
        <w:rPr>
          <w:color w:val="000000" w:themeColor="text1"/>
          <w:u w:val="single"/>
        </w:rPr>
      </w:pPr>
      <w:r w:rsidRPr="00BA02ED">
        <w:rPr>
          <w:color w:val="000000" w:themeColor="text1"/>
          <w:u w:val="single"/>
        </w:rPr>
        <w:t>Oktatáson kívüli személyiségjegyek alakítása:</w:t>
      </w:r>
    </w:p>
    <w:p w14:paraId="5BA87D5E" w14:textId="5F84DBA3" w:rsidR="00005185" w:rsidRPr="00BA02ED" w:rsidRDefault="00005185" w:rsidP="00F808A3">
      <w:pPr>
        <w:spacing w:after="120"/>
        <w:jc w:val="both"/>
        <w:rPr>
          <w:color w:val="000000" w:themeColor="text1"/>
        </w:rPr>
      </w:pPr>
      <w:r w:rsidRPr="00BA02ED">
        <w:rPr>
          <w:color w:val="000000" w:themeColor="text1"/>
        </w:rPr>
        <w:t>A szabályhasználat képességének fejlesztése</w:t>
      </w:r>
    </w:p>
    <w:p w14:paraId="69DE5491" w14:textId="06EAE62B" w:rsidR="00005185" w:rsidRPr="00BA02ED" w:rsidRDefault="00005185" w:rsidP="00F808A3">
      <w:pPr>
        <w:spacing w:after="120"/>
        <w:jc w:val="both"/>
        <w:rPr>
          <w:color w:val="000000" w:themeColor="text1"/>
        </w:rPr>
      </w:pPr>
      <w:r w:rsidRPr="00BA02ED">
        <w:rPr>
          <w:color w:val="000000" w:themeColor="text1"/>
        </w:rPr>
        <w:t>Tanítási órákon kívüli fórumokon történő hatékony szereplés</w:t>
      </w:r>
    </w:p>
    <w:p w14:paraId="115F1B37" w14:textId="7C8CACF3" w:rsidR="00005185" w:rsidRPr="00BA02ED" w:rsidRDefault="00005185" w:rsidP="00F808A3">
      <w:pPr>
        <w:spacing w:after="120"/>
        <w:jc w:val="both"/>
        <w:rPr>
          <w:color w:val="000000" w:themeColor="text1"/>
        </w:rPr>
      </w:pPr>
      <w:r w:rsidRPr="00BA02ED">
        <w:rPr>
          <w:color w:val="000000" w:themeColor="text1"/>
        </w:rPr>
        <w:t>Tapasztalati alkotóképesség</w:t>
      </w:r>
    </w:p>
    <w:p w14:paraId="08A3CCF9" w14:textId="3BD3E25C" w:rsidR="00005185" w:rsidRPr="00BA02ED" w:rsidRDefault="00005185" w:rsidP="00F808A3">
      <w:pPr>
        <w:spacing w:after="120"/>
        <w:jc w:val="both"/>
        <w:rPr>
          <w:color w:val="000000" w:themeColor="text1"/>
        </w:rPr>
      </w:pPr>
      <w:r w:rsidRPr="00BA02ED">
        <w:rPr>
          <w:color w:val="000000" w:themeColor="text1"/>
        </w:rPr>
        <w:t>Helyzetértékelő képesség</w:t>
      </w:r>
    </w:p>
    <w:p w14:paraId="53B71D7A" w14:textId="4A9FB578" w:rsidR="00005185" w:rsidRPr="00BA02ED" w:rsidRDefault="00005185" w:rsidP="00F808A3">
      <w:pPr>
        <w:spacing w:after="120"/>
        <w:jc w:val="both"/>
        <w:rPr>
          <w:color w:val="000000" w:themeColor="text1"/>
        </w:rPr>
      </w:pPr>
      <w:r w:rsidRPr="00BA02ED">
        <w:rPr>
          <w:color w:val="000000" w:themeColor="text1"/>
        </w:rPr>
        <w:t>Nagyon fontosnak tartjuk, hogy a tanulók megfelelően motiváltak legyenek a tanulásra. A személyiséget körbe vevő társadalom helyes motivációs bázisa biztosíthatja az optimális személyiség-fejlődést.</w:t>
      </w:r>
    </w:p>
    <w:p w14:paraId="32F2B7C0" w14:textId="77777777" w:rsidR="00005185" w:rsidRPr="00BA02ED" w:rsidRDefault="00005185" w:rsidP="00F808A3">
      <w:pPr>
        <w:spacing w:after="120"/>
        <w:jc w:val="both"/>
        <w:rPr>
          <w:color w:val="000000" w:themeColor="text1"/>
        </w:rPr>
      </w:pPr>
      <w:r w:rsidRPr="00BA02ED">
        <w:rPr>
          <w:color w:val="000000" w:themeColor="text1"/>
        </w:rPr>
        <w:t>Ebből következik, hogy a helyes jutalmazási és fegyelmezési rendszer kidolgozása nélkülözhetetlen feladat.</w:t>
      </w:r>
    </w:p>
    <w:p w14:paraId="247FFFD7" w14:textId="6C019276" w:rsidR="00005185" w:rsidRPr="00BA02ED" w:rsidRDefault="00005185" w:rsidP="00F808A3">
      <w:pPr>
        <w:spacing w:after="120"/>
        <w:jc w:val="both"/>
        <w:rPr>
          <w:color w:val="000000" w:themeColor="text1"/>
        </w:rPr>
      </w:pPr>
      <w:r w:rsidRPr="00BA02ED">
        <w:rPr>
          <w:color w:val="000000" w:themeColor="text1"/>
        </w:rPr>
        <w:t>Az iskola helyi adottságai, környezete, a tanulók szociális háttere meghatározza és befolyásolja az intézmény arculatának kialakítását és behatárolják a nevelés-oktatás eredményességét is.</w:t>
      </w:r>
    </w:p>
    <w:p w14:paraId="5D86B2B2" w14:textId="135C98DA" w:rsidR="00005185" w:rsidRPr="00BA02ED" w:rsidRDefault="00005185" w:rsidP="00F808A3">
      <w:pPr>
        <w:spacing w:after="120"/>
        <w:jc w:val="both"/>
        <w:rPr>
          <w:color w:val="000000" w:themeColor="text1"/>
        </w:rPr>
      </w:pPr>
      <w:r w:rsidRPr="00BA02ED">
        <w:rPr>
          <w:color w:val="000000" w:themeColor="text1"/>
        </w:rPr>
        <w:t>Az iskola kialakult hagyományai, programjai, megoldást keresnek a vidéki inger és „lehetőségszegény” környezetben felnövő gyerekek felnevelésében felmerülő problémákra.</w:t>
      </w:r>
    </w:p>
    <w:p w14:paraId="13823D78" w14:textId="6260B0E5" w:rsidR="00005185" w:rsidRPr="00BA02ED" w:rsidRDefault="00005185" w:rsidP="00F808A3">
      <w:pPr>
        <w:spacing w:after="120"/>
        <w:jc w:val="both"/>
        <w:rPr>
          <w:color w:val="000000" w:themeColor="text1"/>
        </w:rPr>
      </w:pPr>
      <w:r w:rsidRPr="00BA02ED">
        <w:rPr>
          <w:color w:val="000000" w:themeColor="text1"/>
        </w:rPr>
        <w:t>A tanulók által elért eredmények azt mutatják, hogy az indulási és környezeti hátrányokból adódó problémák a nevelés-oktatás folyamatában megoldódhatnak. Ezt bizonyítja, hogy évről évre sikeresen jelentkeznek továbbtanulásra tanulóink, illetve a középiskolát csak azok nem végzik el akik a társadalom peremére csúsznak, és értékítéletük rendkívüli mértékben deformálódik. Külön öröm számunkra, hogy gyermekeink a nívósabb iskolák tanulói között is jól megállják helyüket.</w:t>
      </w:r>
    </w:p>
    <w:p w14:paraId="7FB06E3D" w14:textId="77777777" w:rsidR="00005185" w:rsidRPr="00BA02ED" w:rsidRDefault="00005185" w:rsidP="00F808A3">
      <w:pPr>
        <w:spacing w:after="120"/>
        <w:jc w:val="both"/>
        <w:rPr>
          <w:b/>
          <w:i/>
          <w:color w:val="000000" w:themeColor="text1"/>
        </w:rPr>
      </w:pPr>
      <w:r w:rsidRPr="00BA02ED">
        <w:rPr>
          <w:b/>
          <w:i/>
          <w:color w:val="000000" w:themeColor="text1"/>
        </w:rPr>
        <w:t>Értékek közvetítése</w:t>
      </w:r>
    </w:p>
    <w:p w14:paraId="2E822933" w14:textId="326F28E5" w:rsidR="00005185" w:rsidRPr="00BA02ED" w:rsidRDefault="00005185" w:rsidP="00F808A3">
      <w:pPr>
        <w:spacing w:after="120"/>
        <w:jc w:val="both"/>
        <w:rPr>
          <w:color w:val="000000" w:themeColor="text1"/>
        </w:rPr>
      </w:pPr>
      <w:r w:rsidRPr="00BA02ED">
        <w:rPr>
          <w:color w:val="000000" w:themeColor="text1"/>
        </w:rPr>
        <w:t>A Nagyszekeresi Petőfi Sándor Általános Iskola az értékek egyensúlyára törekedve, egy állampolgári eszménykép körvonalait vázolja fel. Ennek megfelelően a következő értékcsoportokat határoztuk meg:</w:t>
      </w:r>
    </w:p>
    <w:p w14:paraId="527359ED" w14:textId="77777777" w:rsidR="00005185" w:rsidRPr="00BA02ED" w:rsidRDefault="00005185" w:rsidP="00F808A3">
      <w:pPr>
        <w:numPr>
          <w:ilvl w:val="0"/>
          <w:numId w:val="258"/>
        </w:numPr>
        <w:spacing w:after="120"/>
        <w:jc w:val="both"/>
        <w:rPr>
          <w:color w:val="000000" w:themeColor="text1"/>
        </w:rPr>
      </w:pPr>
      <w:r w:rsidRPr="00BA02ED">
        <w:rPr>
          <w:color w:val="000000" w:themeColor="text1"/>
        </w:rPr>
        <w:lastRenderedPageBreak/>
        <w:t>A biológiai lét értékei - az élet tisztelete, egészség értéke, stb.-</w:t>
      </w:r>
    </w:p>
    <w:p w14:paraId="2E4DAF1E" w14:textId="77777777" w:rsidR="00005185" w:rsidRPr="00BA02ED" w:rsidRDefault="00005185" w:rsidP="00F808A3">
      <w:pPr>
        <w:numPr>
          <w:ilvl w:val="0"/>
          <w:numId w:val="258"/>
        </w:numPr>
        <w:spacing w:after="120"/>
        <w:jc w:val="both"/>
        <w:rPr>
          <w:color w:val="000000" w:themeColor="text1"/>
        </w:rPr>
      </w:pPr>
      <w:r w:rsidRPr="00BA02ED">
        <w:rPr>
          <w:color w:val="000000" w:themeColor="text1"/>
        </w:rPr>
        <w:t>A társadalmi eredményesség értékei - tanulás kreativitás, stb.-</w:t>
      </w:r>
    </w:p>
    <w:p w14:paraId="7543D974" w14:textId="77777777" w:rsidR="00005185" w:rsidRPr="00BA02ED" w:rsidRDefault="00005185" w:rsidP="00F808A3">
      <w:pPr>
        <w:numPr>
          <w:ilvl w:val="0"/>
          <w:numId w:val="258"/>
        </w:numPr>
        <w:spacing w:after="120"/>
        <w:jc w:val="both"/>
        <w:rPr>
          <w:color w:val="000000" w:themeColor="text1"/>
        </w:rPr>
      </w:pPr>
      <w:r w:rsidRPr="00BA02ED">
        <w:rPr>
          <w:color w:val="000000" w:themeColor="text1"/>
        </w:rPr>
        <w:t>A társas kapcsolatok értékei - tolerancia, szolidaritás, stb.-</w:t>
      </w:r>
    </w:p>
    <w:p w14:paraId="46FA22E3" w14:textId="77777777" w:rsidR="00005185" w:rsidRPr="00BA02ED" w:rsidRDefault="00005185" w:rsidP="00F808A3">
      <w:pPr>
        <w:numPr>
          <w:ilvl w:val="0"/>
          <w:numId w:val="258"/>
        </w:numPr>
        <w:spacing w:after="120"/>
        <w:jc w:val="both"/>
        <w:rPr>
          <w:color w:val="000000" w:themeColor="text1"/>
        </w:rPr>
      </w:pPr>
      <w:r w:rsidRPr="00BA02ED">
        <w:rPr>
          <w:color w:val="000000" w:themeColor="text1"/>
        </w:rPr>
        <w:t>Az „én” harmóniájának értékei - önismeret, önművelés, stb.-</w:t>
      </w:r>
    </w:p>
    <w:p w14:paraId="0519401A" w14:textId="77777777" w:rsidR="00005185" w:rsidRPr="00BA02ED" w:rsidRDefault="00005185" w:rsidP="00F808A3">
      <w:pPr>
        <w:numPr>
          <w:ilvl w:val="0"/>
          <w:numId w:val="258"/>
        </w:numPr>
        <w:spacing w:after="120"/>
        <w:jc w:val="both"/>
        <w:rPr>
          <w:color w:val="000000" w:themeColor="text1"/>
        </w:rPr>
      </w:pPr>
      <w:r w:rsidRPr="00BA02ED">
        <w:rPr>
          <w:color w:val="000000" w:themeColor="text1"/>
        </w:rPr>
        <w:t>Humanizált világkép értékei - hazaszeretet, tisztelet, stb.-</w:t>
      </w:r>
    </w:p>
    <w:p w14:paraId="34BCCC8F" w14:textId="6D809BA6" w:rsidR="00005185" w:rsidRPr="00BA02ED" w:rsidRDefault="00005185" w:rsidP="00F808A3">
      <w:pPr>
        <w:spacing w:after="120"/>
        <w:jc w:val="both"/>
        <w:rPr>
          <w:color w:val="000000" w:themeColor="text1"/>
        </w:rPr>
      </w:pPr>
      <w:r w:rsidRPr="00BA02ED">
        <w:rPr>
          <w:color w:val="000000" w:themeColor="text1"/>
        </w:rPr>
        <w:t>A tolerancia és a kölcsönös tisztelet fejlesztése és alakítása megkívánja, hogy túllépjünk az egyes tantárgyak, műveltségi területek keretein. Az iskola, - mint az élet mikrokozmosza - megtanítja a tanulók számára, a demokratikus elvek tiszteletét, a konfliktusok hatékony elemzését és a különböző konszenzusteremtő technikákat. A tanulók ezáltal képessé válnak a felelősségteljes gondolkodásra, a logikus érvelésre, melyek alapvető elemek a demokratikus attitűdök kialakulása szempontjából.</w:t>
      </w:r>
    </w:p>
    <w:p w14:paraId="0AF2DA37" w14:textId="774FE93E" w:rsidR="00005185" w:rsidRPr="00BA02ED" w:rsidRDefault="00005185" w:rsidP="00F808A3">
      <w:pPr>
        <w:spacing w:after="120"/>
        <w:jc w:val="both"/>
        <w:rPr>
          <w:b/>
          <w:color w:val="000000" w:themeColor="text1"/>
          <w:sz w:val="28"/>
        </w:rPr>
      </w:pPr>
      <w:r w:rsidRPr="00BA02ED">
        <w:rPr>
          <w:color w:val="000000" w:themeColor="text1"/>
        </w:rPr>
        <w:t>A fentieket jól szem előtt tartva, reálisan látjuk, hogy a demográfia változása szükségessé teszi számunkra a sokkal „röghöz kötöttebb” gondolkodási módot is. Ez azt jelenti, hogy olyan alapvető technikák tanítására is készen állunk, mint a legalapvetőbb emberi higiénia, a kulturált étkezés minimuma, vagy a legalapvetőbb emberi kapcsolatok felelevenítése és alkalmazása a mikro és makro közösségekben.</w:t>
      </w:r>
    </w:p>
    <w:p w14:paraId="3A023435" w14:textId="7FB084E8" w:rsidR="00005185" w:rsidRPr="00D10A48" w:rsidRDefault="00005185" w:rsidP="00F808A3">
      <w:pPr>
        <w:pStyle w:val="Heading3"/>
        <w:spacing w:before="0" w:after="120"/>
        <w:jc w:val="center"/>
        <w:rPr>
          <w:sz w:val="32"/>
          <w:szCs w:val="32"/>
        </w:rPr>
      </w:pPr>
      <w:bookmarkStart w:id="20" w:name="_Toc43223664"/>
      <w:bookmarkStart w:id="21" w:name="_Toc141268250"/>
      <w:r w:rsidRPr="00D10A48">
        <w:rPr>
          <w:sz w:val="32"/>
          <w:szCs w:val="32"/>
        </w:rPr>
        <w:t>A teljeskörű egészségfejlesztéssel kapcsolatos pedagógiai feladatok</w:t>
      </w:r>
      <w:bookmarkEnd w:id="20"/>
      <w:bookmarkEnd w:id="21"/>
    </w:p>
    <w:p w14:paraId="7C07E99E" w14:textId="3BF7E8C1" w:rsidR="00005185" w:rsidRPr="00BA02ED" w:rsidRDefault="00005185" w:rsidP="00F808A3">
      <w:pPr>
        <w:tabs>
          <w:tab w:val="left" w:pos="4111"/>
        </w:tabs>
        <w:spacing w:after="120"/>
        <w:ind w:right="14"/>
        <w:jc w:val="both"/>
        <w:rPr>
          <w:color w:val="000000" w:themeColor="text1"/>
        </w:rPr>
      </w:pPr>
      <w:r w:rsidRPr="00BA02ED">
        <w:rPr>
          <w:color w:val="000000" w:themeColor="text1"/>
        </w:rPr>
        <w:t>Célunk minden rendelkezésére álló módszerrel elősegíteni a tanuló egészségének védelmét, az egészségfejlesztését és az eredményes tanulást.</w:t>
      </w:r>
    </w:p>
    <w:p w14:paraId="569A481C" w14:textId="30A9130C" w:rsidR="00005185" w:rsidRPr="00BA02ED" w:rsidRDefault="00005185" w:rsidP="00F808A3">
      <w:pPr>
        <w:tabs>
          <w:tab w:val="left" w:pos="4111"/>
        </w:tabs>
        <w:spacing w:after="120"/>
        <w:ind w:right="14"/>
        <w:jc w:val="both"/>
        <w:rPr>
          <w:color w:val="000000" w:themeColor="text1"/>
        </w:rPr>
      </w:pPr>
      <w:r w:rsidRPr="00BA02ED">
        <w:rPr>
          <w:color w:val="000000" w:themeColor="text1"/>
        </w:rPr>
        <w:t>Együttműködést alakítani ki a pedagógiai, az egészségügyi, a gyermekvédelmi szakemberek, szülők és diákok között annak érdekében, hogy az iskola egészséges környezet legyen.</w:t>
      </w:r>
    </w:p>
    <w:p w14:paraId="1A1CBD0D" w14:textId="519DC604" w:rsidR="00005185" w:rsidRPr="00BA02ED" w:rsidRDefault="00005185" w:rsidP="00F808A3">
      <w:pPr>
        <w:tabs>
          <w:tab w:val="left" w:pos="4111"/>
        </w:tabs>
        <w:spacing w:after="120"/>
        <w:ind w:right="14"/>
        <w:jc w:val="both"/>
        <w:rPr>
          <w:color w:val="000000" w:themeColor="text1"/>
        </w:rPr>
      </w:pPr>
      <w:r w:rsidRPr="00BA02ED">
        <w:rPr>
          <w:color w:val="000000" w:themeColor="text1"/>
        </w:rPr>
        <w:t>Egészséges környezetet, iskolai egészségnevelést és iskolai egészségügyi szolgáltatásokat biztosítani, ezekkel párhuzamosan együttműködni a helyi közösség szakembereivel és hasonló programjaival, valamint az iskola személyzetét célzó egészségfejlesztési programokkal. Kiemelt jelentőséget tulajdonítunk az egészséges étkezésnek, testedzésnek és a szabadidő hasznos eltöltésének.</w:t>
      </w:r>
    </w:p>
    <w:p w14:paraId="4CB76B5F" w14:textId="77777777" w:rsidR="00596CA8" w:rsidRPr="00596CA8" w:rsidRDefault="00596CA8" w:rsidP="00F808A3">
      <w:pPr>
        <w:spacing w:after="120"/>
        <w:jc w:val="center"/>
      </w:pPr>
      <w:bookmarkStart w:id="22" w:name="_Toc43223665"/>
      <w:r w:rsidRPr="00596CA8">
        <w:rPr>
          <w:b/>
          <w:bCs/>
          <w:i/>
          <w:iCs/>
        </w:rPr>
        <w:t>„Az egészség a TIEd is!”</w:t>
      </w:r>
    </w:p>
    <w:p w14:paraId="339EEF82" w14:textId="77777777" w:rsidR="00596CA8" w:rsidRPr="00596CA8" w:rsidRDefault="00596CA8" w:rsidP="00F808A3">
      <w:pPr>
        <w:spacing w:after="120"/>
        <w:jc w:val="center"/>
        <w:rPr>
          <w:b/>
          <w:bCs/>
          <w:i/>
          <w:iCs/>
        </w:rPr>
      </w:pPr>
      <w:r w:rsidRPr="00596CA8">
        <w:rPr>
          <w:b/>
          <w:bCs/>
          <w:i/>
          <w:iCs/>
        </w:rPr>
        <w:t>A teljes körű iskolai egészségfejlesztés tevékenységei a</w:t>
      </w:r>
    </w:p>
    <w:p w14:paraId="73571974" w14:textId="77777777" w:rsidR="00596CA8" w:rsidRPr="00596CA8" w:rsidRDefault="00596CA8" w:rsidP="00F808A3">
      <w:pPr>
        <w:spacing w:after="120"/>
        <w:jc w:val="center"/>
      </w:pPr>
      <w:r w:rsidRPr="00596CA8">
        <w:rPr>
          <w:b/>
          <w:bCs/>
          <w:i/>
          <w:iCs/>
        </w:rPr>
        <w:t>Nagyszekeresi Petőfi Sándor Általános Iskolában</w:t>
      </w:r>
    </w:p>
    <w:p w14:paraId="77E3E69D" w14:textId="763F0164" w:rsidR="00596CA8" w:rsidRPr="00596CA8" w:rsidRDefault="00596CA8" w:rsidP="001F6CB9">
      <w:pPr>
        <w:spacing w:after="120"/>
        <w:jc w:val="both"/>
        <w:rPr>
          <w:b/>
          <w:bCs/>
          <w:color w:val="000000"/>
          <w:kern w:val="36"/>
        </w:rPr>
      </w:pPr>
      <w:r w:rsidRPr="00596CA8">
        <w:rPr>
          <w:color w:val="000000"/>
          <w:sz w:val="27"/>
          <w:szCs w:val="27"/>
        </w:rPr>
        <w:t> </w:t>
      </w:r>
      <w:bookmarkStart w:id="23" w:name="_Toc446658851"/>
      <w:bookmarkEnd w:id="23"/>
      <w:r w:rsidRPr="00596CA8">
        <w:rPr>
          <w:b/>
          <w:bCs/>
          <w:color w:val="000000"/>
          <w:kern w:val="36"/>
        </w:rPr>
        <w:t>Bevezető: A TIE szükségessége és jelentése</w:t>
      </w:r>
    </w:p>
    <w:p w14:paraId="60001875" w14:textId="0CBC31EA" w:rsidR="00596CA8" w:rsidRPr="00596CA8" w:rsidRDefault="00596CA8" w:rsidP="00F808A3">
      <w:pPr>
        <w:spacing w:after="120"/>
        <w:jc w:val="both"/>
        <w:rPr>
          <w:color w:val="000000"/>
        </w:rPr>
      </w:pPr>
      <w:r w:rsidRPr="00596CA8">
        <w:rPr>
          <w:color w:val="000000"/>
        </w:rPr>
        <w:t>Magyarország Alaptörvénye XX. cikk (1) bekezdése szerint „Mindenkinek joga van a testi és lelki egészséghez”. A 2015. évben elfogadásra került </w:t>
      </w:r>
      <w:r w:rsidRPr="00596CA8">
        <w:rPr>
          <w:i/>
          <w:iCs/>
          <w:color w:val="000000"/>
        </w:rPr>
        <w:t>„Egészséges Magyarország 2014-2020” </w:t>
      </w:r>
      <w:r w:rsidRPr="00596CA8">
        <w:rPr>
          <w:color w:val="000000"/>
        </w:rPr>
        <w:t>című stratégia az Alaptörvénnyel összhangban meghatározza a fő népegészségügyi célokat és tennivalókat, melyek közt az egyik kiemelkedően fontos beavatkozás a teljes körű iskolai egészségfejlesztés (továbbiakban: TIE). A TIE az egészség megőrzését, fejlesztését, a betegségek hatékony megelőzését, az egészségtudatos magatartást és az egészségismereten alapuló szemléletet elősegítő iskolai tennivalók összefoglaló neve. A TIE a köznevelésre vonatkozó jogszabályokban (felsorolásukat ld. a jogszabály-dobozban) előírásként szerepel, de számos más, vonatkozó jogszabály is támogatja (részletesen ld. a TIE koncepcióban).</w:t>
      </w:r>
    </w:p>
    <w:p w14:paraId="5420D51E" w14:textId="128987D3" w:rsidR="00596CA8" w:rsidRPr="00596CA8" w:rsidRDefault="00596CA8" w:rsidP="00F808A3">
      <w:pPr>
        <w:spacing w:after="120"/>
        <w:jc w:val="both"/>
        <w:rPr>
          <w:color w:val="000000"/>
        </w:rPr>
      </w:pPr>
      <w:r w:rsidRPr="00596CA8">
        <w:rPr>
          <w:b/>
          <w:bCs/>
          <w:i/>
          <w:iCs/>
          <w:color w:val="000000"/>
        </w:rPr>
        <w:t>Jogszabályi háttér</w:t>
      </w:r>
    </w:p>
    <w:p w14:paraId="3D3D2EEA" w14:textId="5E98C5AD" w:rsidR="00596CA8" w:rsidRPr="00596CA8" w:rsidRDefault="00596CA8" w:rsidP="00F808A3">
      <w:pPr>
        <w:spacing w:after="120"/>
        <w:jc w:val="both"/>
        <w:rPr>
          <w:color w:val="000000"/>
        </w:rPr>
      </w:pPr>
      <w:r w:rsidRPr="00596CA8">
        <w:rPr>
          <w:i/>
          <w:iCs/>
          <w:color w:val="000000"/>
        </w:rPr>
        <w:t>A TIE alaptevékenységeihez kapcsolódó legfontosabb néhány jogszabály:*</w:t>
      </w:r>
    </w:p>
    <w:p w14:paraId="6F3D9767" w14:textId="77777777" w:rsidR="00596CA8" w:rsidRPr="00596CA8" w:rsidRDefault="00596CA8" w:rsidP="00F808A3">
      <w:pPr>
        <w:numPr>
          <w:ilvl w:val="0"/>
          <w:numId w:val="292"/>
        </w:numPr>
        <w:spacing w:after="120"/>
        <w:jc w:val="both"/>
        <w:rPr>
          <w:color w:val="000000"/>
        </w:rPr>
      </w:pPr>
      <w:r w:rsidRPr="00596CA8">
        <w:rPr>
          <w:i/>
          <w:iCs/>
          <w:color w:val="000000"/>
        </w:rPr>
        <w:lastRenderedPageBreak/>
        <w:t>A</w:t>
      </w:r>
      <w:r w:rsidRPr="00596CA8">
        <w:rPr>
          <w:b/>
          <w:bCs/>
          <w:i/>
          <w:iCs/>
          <w:color w:val="000000"/>
        </w:rPr>
        <w:t> </w:t>
      </w:r>
      <w:r w:rsidRPr="00596CA8">
        <w:rPr>
          <w:i/>
          <w:iCs/>
          <w:color w:val="000000"/>
        </w:rPr>
        <w:t>nemzeti köznevelésről szóló 2011. évi CXC. törvény egésze a nevelést állítja középpontba, mégpedig a gyermek testi-lelki egészségének elősegítésével, amit a törvény számos paragrafusa bizonyít (pl. a gyermeki jogok és kötelességek együttese, a gyermeknek megfelelő bánásmód, a szülők és az iskola együttműködése, az erkölcsi és a hazafias nevelés, a családi életre nevelés, az egészségnevelés és környezeti nevelés). A törvény tartalmazza a mindennapi (heti 5) testnevelést /27.§.(11)/ minden évfolyam részére, melynek felmenő rendszerű megvalósítása a 2015. szeptemberben kezdődő tanévben vált teljessé. /97.§.(6)/.</w:t>
      </w:r>
      <w:r w:rsidRPr="00596CA8">
        <w:rPr>
          <w:color w:val="000000"/>
        </w:rPr>
        <w:t> </w:t>
      </w:r>
    </w:p>
    <w:p w14:paraId="28E646CD" w14:textId="77777777" w:rsidR="00596CA8" w:rsidRPr="00596CA8" w:rsidRDefault="00596CA8" w:rsidP="00F808A3">
      <w:pPr>
        <w:numPr>
          <w:ilvl w:val="0"/>
          <w:numId w:val="292"/>
        </w:numPr>
        <w:spacing w:after="120"/>
        <w:jc w:val="both"/>
        <w:rPr>
          <w:color w:val="000000"/>
        </w:rPr>
      </w:pPr>
      <w:r w:rsidRPr="00596CA8">
        <w:rPr>
          <w:i/>
          <w:iCs/>
          <w:color w:val="000000"/>
        </w:rPr>
        <w:t>A nevelési-oktatási intézmények működéséről és a köznevelési intézmények névhasználatáról szóló 20/2012 (VIII. 31.) EMMI rendelet (a továbbiakban: 20/2012-es EMMI rendelet) X. fejezete foglalkozik a tanulók egészségével, biztonságával kapcsolatos feladatokkal: a nevelési-oktatási intézmény teljes körű egészségfejlesztéssel kapcsolatos feladatait koordinált, nyomon követhető és mérhető, értékelhető módon kell megtervezni a helyi pedagógiai program részét képező egészségfejlesztési program keretében. Ezt a programot a nevelőtestületnek kell elkészítenie, az iskola-egészségügyi szolgálat közreműködésével.</w:t>
      </w:r>
    </w:p>
    <w:p w14:paraId="2536EE08" w14:textId="77777777" w:rsidR="00596CA8" w:rsidRPr="00596CA8" w:rsidRDefault="00596CA8" w:rsidP="00F808A3">
      <w:pPr>
        <w:numPr>
          <w:ilvl w:val="0"/>
          <w:numId w:val="292"/>
        </w:numPr>
        <w:spacing w:after="120"/>
        <w:jc w:val="both"/>
        <w:rPr>
          <w:color w:val="000000"/>
        </w:rPr>
      </w:pPr>
      <w:r w:rsidRPr="00596CA8">
        <w:rPr>
          <w:i/>
          <w:iCs/>
          <w:color w:val="000000"/>
        </w:rPr>
        <w:t>A közétkeztetésre vonatkozó táplálkozás-egészségügyi előírásokról szóló 37/2014. (IV.30) EMMI rendelet megjelenése és hatályba lépése (az előírásokat 2015. szeptember 1-jétől kell alkalmazni) nagyban segíti az egészséges táplálkozás korszerű elvárásainak teljesülését, miközben a helyi termékek felhasználását is segíti.</w:t>
      </w:r>
    </w:p>
    <w:p w14:paraId="47566E4A" w14:textId="77777777" w:rsidR="00596CA8" w:rsidRPr="00596CA8" w:rsidRDefault="00596CA8" w:rsidP="00F808A3">
      <w:pPr>
        <w:numPr>
          <w:ilvl w:val="0"/>
          <w:numId w:val="292"/>
        </w:numPr>
        <w:spacing w:after="120"/>
        <w:jc w:val="both"/>
        <w:rPr>
          <w:color w:val="000000"/>
        </w:rPr>
      </w:pPr>
      <w:r w:rsidRPr="00596CA8">
        <w:rPr>
          <w:i/>
          <w:iCs/>
          <w:color w:val="000000"/>
        </w:rPr>
        <w:t>A nemdohányzók védelméről és a dohánytermékek fogyasztásának, forgalmazásának egyes szabályairól szóló, 1999. évi XLII. törvény 2011-ben történt szigorítása jelentősen támogatja az iskolai egészségfejlesztés megvalósulását.</w:t>
      </w:r>
    </w:p>
    <w:p w14:paraId="59D1EE5D" w14:textId="77777777" w:rsidR="00596CA8" w:rsidRPr="00596CA8" w:rsidRDefault="00596CA8" w:rsidP="00F808A3">
      <w:pPr>
        <w:numPr>
          <w:ilvl w:val="0"/>
          <w:numId w:val="292"/>
        </w:numPr>
        <w:spacing w:after="120"/>
        <w:jc w:val="both"/>
        <w:rPr>
          <w:color w:val="000000"/>
        </w:rPr>
      </w:pPr>
      <w:r w:rsidRPr="00596CA8">
        <w:rPr>
          <w:i/>
          <w:iCs/>
          <w:color w:val="000000"/>
        </w:rPr>
        <w:t>Az iskola-egészségügy segítő szerepéről nemcsak az egészségügyről szóló 1997. évi CLIV. törvény 42.§.1. bekezdése, hanem az egészségügyi alapellátásról szóló 2015. évi CXXIII. törvény és az iskola-egészségügyi ellátásról szóló 26/1997. (IX.3.) NM rendelet, valamint a kötelező egészségbiztosítás keretében igénybe vehető betegségek megelőzését és korai felismerését szolgáló egészségügyi szolgáltatásokról és a szűrővizsgálatok igazolásáról szóló 51/1997. (XII.18.) NM rendelet is rendelkezik.</w:t>
      </w:r>
    </w:p>
    <w:p w14:paraId="65B24BB0" w14:textId="77777777" w:rsidR="00596CA8" w:rsidRPr="00596CA8" w:rsidRDefault="00596CA8" w:rsidP="00F808A3">
      <w:pPr>
        <w:numPr>
          <w:ilvl w:val="0"/>
          <w:numId w:val="292"/>
        </w:numPr>
        <w:spacing w:after="120"/>
        <w:jc w:val="both"/>
        <w:rPr>
          <w:color w:val="000000"/>
        </w:rPr>
      </w:pPr>
      <w:r w:rsidRPr="00596CA8">
        <w:rPr>
          <w:i/>
          <w:iCs/>
          <w:color w:val="000000"/>
        </w:rPr>
        <w:t>Az ÁNTSZ-ről, a népegészségügyi szakigazgatási feladatok ellátásáról, valamint a gyógyszerészeti államigazgatási szerv kijelöléséről szóló 323/2010 (XII. 27) Korm.rendelet alapján az Országos Tisztifőorvosi Hivatal és a Kormányhivatalok népegészségügyi szervezeti egységei feladatot látnak el a gyermek- és ifjúsági korosztály oktatási intézményi egészségfejlesztése területén. </w:t>
      </w:r>
    </w:p>
    <w:p w14:paraId="183BEA60" w14:textId="121F79F7" w:rsidR="00596CA8" w:rsidRPr="00596CA8" w:rsidRDefault="00596CA8" w:rsidP="00F808A3">
      <w:pPr>
        <w:spacing w:after="120"/>
        <w:jc w:val="both"/>
        <w:rPr>
          <w:color w:val="000000"/>
        </w:rPr>
      </w:pPr>
      <w:r w:rsidRPr="00596CA8">
        <w:rPr>
          <w:color w:val="000000"/>
        </w:rPr>
        <w:t> Az egészség megőrzése és védelme </w:t>
      </w:r>
      <w:r w:rsidRPr="00596CA8">
        <w:rPr>
          <w:i/>
          <w:iCs/>
          <w:color w:val="000000"/>
        </w:rPr>
        <w:t>társadalmi felelősség</w:t>
      </w:r>
      <w:r w:rsidRPr="00596CA8">
        <w:rPr>
          <w:color w:val="000000"/>
        </w:rPr>
        <w:t>, melynek egyik alapfeltétele a teljes körű iskolai egészségfejlesztés elterjesztése a lakosság körében. Az aktív és egészséges életmódra nevelést, annak elterjesztését, kiemelt feladatként szükséges kezelni.</w:t>
      </w:r>
    </w:p>
    <w:p w14:paraId="4D9B12BB" w14:textId="77777777" w:rsidR="00596CA8" w:rsidRPr="00596CA8" w:rsidRDefault="00596CA8" w:rsidP="00F808A3">
      <w:pPr>
        <w:spacing w:after="120"/>
        <w:jc w:val="both"/>
        <w:rPr>
          <w:color w:val="000000"/>
        </w:rPr>
      </w:pPr>
      <w:r w:rsidRPr="00596CA8">
        <w:rPr>
          <w:color w:val="000000"/>
        </w:rPr>
        <w:t> </w:t>
      </w:r>
      <w:r w:rsidRPr="00596CA8">
        <w:rPr>
          <w:b/>
          <w:bCs/>
          <w:i/>
          <w:iCs/>
          <w:color w:val="000000"/>
        </w:rPr>
        <w:t>Egészségi állapot</w:t>
      </w:r>
    </w:p>
    <w:p w14:paraId="512A7011" w14:textId="77777777" w:rsidR="00596CA8" w:rsidRPr="00596CA8" w:rsidRDefault="00596CA8" w:rsidP="00F808A3">
      <w:pPr>
        <w:spacing w:after="120"/>
        <w:jc w:val="both"/>
        <w:rPr>
          <w:color w:val="000000"/>
        </w:rPr>
      </w:pPr>
      <w:r w:rsidRPr="00596CA8">
        <w:rPr>
          <w:color w:val="000000"/>
        </w:rPr>
        <w:t> </w:t>
      </w:r>
      <w:r w:rsidRPr="00596CA8">
        <w:rPr>
          <w:i/>
          <w:iCs/>
          <w:color w:val="000000"/>
        </w:rPr>
        <w:t>A magyar lakosság egészségi állapota nemzetközi összehasonlításban rendkívül kedvezőtlen, jelentősen elmarad attól, amit társadalmi-gazdasági fejlettségünk általános szintje lehetővé tenne. Annak érdekében, hogy a felnőttek körében elterjedt népbetegségek terén javulást érjünk el, a mai gyermekek és fiatalok egészségi állapotán és magatartásán kell változtatnunk.*</w:t>
      </w:r>
    </w:p>
    <w:p w14:paraId="641A17BC" w14:textId="5C96A742" w:rsidR="00596CA8" w:rsidRPr="00596CA8" w:rsidRDefault="00596CA8" w:rsidP="00F808A3">
      <w:pPr>
        <w:spacing w:after="120"/>
        <w:jc w:val="both"/>
        <w:rPr>
          <w:color w:val="000000"/>
        </w:rPr>
      </w:pPr>
      <w:r w:rsidRPr="00596CA8">
        <w:rPr>
          <w:color w:val="000000"/>
        </w:rPr>
        <w:t> </w:t>
      </w:r>
      <w:r w:rsidRPr="00596CA8">
        <w:rPr>
          <w:i/>
          <w:iCs/>
          <w:color w:val="000000"/>
        </w:rPr>
        <w:t xml:space="preserve">Az iskoláskorúak körében az életkorral emelkedik a magas vérnyomás, a cukorbetegség, az elhízás aránya, a túlsúly előfordulása és a mozgásszervek eltérései; életmódjukat tekintve pedig nő a tanulók körében a rendszeres dohányzás, az alkoholfogyasztás és lerészegedés, visszaélés-szerű gyógyszerfogyasztás, drog-kipróbálás, valamint egyre korábbi életkorra tevődik az első </w:t>
      </w:r>
      <w:r w:rsidRPr="00596CA8">
        <w:rPr>
          <w:i/>
          <w:iCs/>
          <w:color w:val="000000"/>
        </w:rPr>
        <w:lastRenderedPageBreak/>
        <w:t>szexuális kapcsolat létesítése. Az iskoláskorúak rendkívül sok időt töltenek képernyős elfoglaltsággal, s az egészséges táplálkozás hiánya több tényezőből tevődik össze. </w:t>
      </w:r>
    </w:p>
    <w:p w14:paraId="19E04D81" w14:textId="5BA896B4" w:rsidR="00596CA8" w:rsidRPr="00596CA8" w:rsidRDefault="00596CA8" w:rsidP="00F808A3">
      <w:pPr>
        <w:spacing w:after="120"/>
        <w:jc w:val="both"/>
        <w:rPr>
          <w:color w:val="000000"/>
        </w:rPr>
      </w:pPr>
      <w:r w:rsidRPr="00596CA8">
        <w:rPr>
          <w:color w:val="000000"/>
        </w:rPr>
        <w:t> Az egészséges életmódra nevelést tehát a legfiatalabb korosztályoknál célszerű kezdeni, ennek különösen fontos színterét adják az óvodák, iskolák és további köznevelési intézmények. Kiemelkedően fontos, hogy a köznevelési intézmények vezetői, pedagógusai, munkatársai a szülőkkel és a gyermekekkel, tanulókkal együttműködésben éljenek azokkal a lehetőségekkel, melyeket az iskolai színtér a teljes körű iskolai egészségfejlesztéshez biztosít. Ebben a tevékenységben hangsúlyos szerepe lehet az állami és nem állami intézményeknek, szakmai szervezeteknek is.</w:t>
      </w:r>
    </w:p>
    <w:p w14:paraId="136F3D74" w14:textId="6DAA5340" w:rsidR="00596CA8" w:rsidRPr="00596CA8" w:rsidRDefault="00596CA8" w:rsidP="00F808A3">
      <w:pPr>
        <w:spacing w:after="120"/>
        <w:jc w:val="both"/>
        <w:rPr>
          <w:color w:val="000000"/>
        </w:rPr>
      </w:pPr>
      <w:r w:rsidRPr="00596CA8">
        <w:rPr>
          <w:color w:val="000000"/>
        </w:rPr>
        <w:t> Az iskolai egészségfejlesztés (vagyis a tanulók egészséges életmódra nevelése, a betegségek megelőzése) akkor hatékony, ha teljes körű. Ez az alábbiak teljesülését jelenti:</w:t>
      </w:r>
    </w:p>
    <w:p w14:paraId="2D95498F" w14:textId="77777777" w:rsidR="00596CA8" w:rsidRPr="00596CA8" w:rsidRDefault="00596CA8" w:rsidP="00F808A3">
      <w:pPr>
        <w:numPr>
          <w:ilvl w:val="0"/>
          <w:numId w:val="293"/>
        </w:numPr>
        <w:spacing w:after="120"/>
        <w:jc w:val="both"/>
        <w:rPr>
          <w:color w:val="000000"/>
        </w:rPr>
      </w:pPr>
      <w:r w:rsidRPr="00596CA8">
        <w:rPr>
          <w:color w:val="000000"/>
        </w:rPr>
        <w:t>Mindegyik fő egészség-kockázati tényezőt (egészségtelen táplálkozás, mozgásszegénység, a lelki egészség hiányosságai, egészségműveltség hiányosságai – bővebben ld. a TIE koncepcióban) befolyásolja.</w:t>
      </w:r>
    </w:p>
    <w:p w14:paraId="5333B230" w14:textId="77777777" w:rsidR="00596CA8" w:rsidRPr="00596CA8" w:rsidRDefault="00596CA8" w:rsidP="00F808A3">
      <w:pPr>
        <w:numPr>
          <w:ilvl w:val="0"/>
          <w:numId w:val="293"/>
        </w:numPr>
        <w:spacing w:after="120"/>
        <w:jc w:val="both"/>
        <w:rPr>
          <w:color w:val="000000"/>
        </w:rPr>
      </w:pPr>
      <w:r w:rsidRPr="00596CA8">
        <w:rPr>
          <w:color w:val="000000"/>
        </w:rPr>
        <w:t>Az iskola mindennapi életében folyamatosan és rendszeresen jelen van.</w:t>
      </w:r>
    </w:p>
    <w:p w14:paraId="0147C0F8" w14:textId="77777777" w:rsidR="00596CA8" w:rsidRPr="00596CA8" w:rsidRDefault="00596CA8" w:rsidP="00F808A3">
      <w:pPr>
        <w:numPr>
          <w:ilvl w:val="0"/>
          <w:numId w:val="293"/>
        </w:numPr>
        <w:spacing w:after="120"/>
        <w:jc w:val="both"/>
        <w:rPr>
          <w:color w:val="000000"/>
        </w:rPr>
      </w:pPr>
      <w:r w:rsidRPr="00596CA8">
        <w:rPr>
          <w:color w:val="000000"/>
        </w:rPr>
        <w:t>Az egészségfejlesztést megvalósító iskola minden tanulója részt vesz benne.</w:t>
      </w:r>
    </w:p>
    <w:p w14:paraId="38C2A24A" w14:textId="77777777" w:rsidR="00596CA8" w:rsidRPr="00596CA8" w:rsidRDefault="00596CA8" w:rsidP="00F808A3">
      <w:pPr>
        <w:numPr>
          <w:ilvl w:val="0"/>
          <w:numId w:val="293"/>
        </w:numPr>
        <w:spacing w:after="120"/>
        <w:jc w:val="both"/>
        <w:rPr>
          <w:color w:val="000000"/>
        </w:rPr>
      </w:pPr>
      <w:r w:rsidRPr="00596CA8">
        <w:rPr>
          <w:color w:val="000000"/>
        </w:rPr>
        <w:t>A teljes tantestület részt vesz benne (miközben az iskola összes nem-pedagógus dolgozója is segíti). A pedagógusok fő segítője az iskola-egészségügyi szolgálat.</w:t>
      </w:r>
    </w:p>
    <w:p w14:paraId="1DD8D391" w14:textId="77777777" w:rsidR="00596CA8" w:rsidRPr="00596CA8" w:rsidRDefault="00596CA8" w:rsidP="00F808A3">
      <w:pPr>
        <w:numPr>
          <w:ilvl w:val="0"/>
          <w:numId w:val="293"/>
        </w:numPr>
        <w:spacing w:after="120"/>
        <w:jc w:val="both"/>
        <w:rPr>
          <w:color w:val="000000"/>
        </w:rPr>
      </w:pPr>
      <w:r w:rsidRPr="00596CA8">
        <w:rPr>
          <w:color w:val="000000"/>
        </w:rPr>
        <w:t>Bevonja a szülőket és az iskola közelében működő, erre alkalmas intézményeket és civil szervezeteket, valamint az iskola társadalmi környezetét, pl. a fenntartót is.</w:t>
      </w:r>
    </w:p>
    <w:p w14:paraId="05E9E871" w14:textId="77777777" w:rsidR="00596CA8" w:rsidRPr="00596CA8" w:rsidRDefault="00596CA8" w:rsidP="00F808A3">
      <w:pPr>
        <w:spacing w:after="120"/>
        <w:jc w:val="both"/>
        <w:rPr>
          <w:color w:val="000000"/>
        </w:rPr>
      </w:pPr>
      <w:r w:rsidRPr="00596CA8">
        <w:rPr>
          <w:color w:val="000000"/>
        </w:rPr>
        <w:t>A TIE az idevágó nemzetközi és hazai szakirodalom bizonyítékai szerint az alábbi részterületeken jelentkező hatások révén eredményezi a hatékonyságot:</w:t>
      </w:r>
    </w:p>
    <w:p w14:paraId="7986FA68" w14:textId="77777777" w:rsidR="00596CA8" w:rsidRPr="00596CA8" w:rsidRDefault="00596CA8" w:rsidP="00F808A3">
      <w:pPr>
        <w:numPr>
          <w:ilvl w:val="0"/>
          <w:numId w:val="294"/>
        </w:numPr>
        <w:spacing w:after="120"/>
        <w:jc w:val="both"/>
        <w:rPr>
          <w:color w:val="000000"/>
        </w:rPr>
      </w:pPr>
      <w:r w:rsidRPr="00596CA8">
        <w:rPr>
          <w:color w:val="000000"/>
        </w:rPr>
        <w:t>a tanulási eredményesség javítása;</w:t>
      </w:r>
    </w:p>
    <w:p w14:paraId="4A41734C" w14:textId="77777777" w:rsidR="00596CA8" w:rsidRPr="00596CA8" w:rsidRDefault="00596CA8" w:rsidP="00F808A3">
      <w:pPr>
        <w:numPr>
          <w:ilvl w:val="0"/>
          <w:numId w:val="294"/>
        </w:numPr>
        <w:spacing w:after="120"/>
        <w:jc w:val="both"/>
        <w:rPr>
          <w:color w:val="000000"/>
        </w:rPr>
      </w:pPr>
      <w:r w:rsidRPr="00596CA8">
        <w:rPr>
          <w:color w:val="000000"/>
        </w:rPr>
        <w:t>az iskolai lemorzsolódás csökkenése;</w:t>
      </w:r>
    </w:p>
    <w:p w14:paraId="4BF10CD7" w14:textId="77777777" w:rsidR="00596CA8" w:rsidRPr="00596CA8" w:rsidRDefault="00596CA8" w:rsidP="00F808A3">
      <w:pPr>
        <w:numPr>
          <w:ilvl w:val="0"/>
          <w:numId w:val="294"/>
        </w:numPr>
        <w:spacing w:after="120"/>
        <w:jc w:val="both"/>
        <w:rPr>
          <w:color w:val="000000"/>
        </w:rPr>
      </w:pPr>
      <w:r w:rsidRPr="00596CA8">
        <w:rPr>
          <w:color w:val="000000"/>
        </w:rPr>
        <w:t>a társadalmi befogadás és esélyegyenlőség elősegítése;</w:t>
      </w:r>
    </w:p>
    <w:p w14:paraId="798672F6" w14:textId="77777777" w:rsidR="00596CA8" w:rsidRPr="00596CA8" w:rsidRDefault="00596CA8" w:rsidP="00F808A3">
      <w:pPr>
        <w:numPr>
          <w:ilvl w:val="0"/>
          <w:numId w:val="294"/>
        </w:numPr>
        <w:spacing w:after="120"/>
        <w:jc w:val="both"/>
        <w:rPr>
          <w:color w:val="000000"/>
        </w:rPr>
      </w:pPr>
      <w:r w:rsidRPr="00596CA8">
        <w:rPr>
          <w:color w:val="000000"/>
        </w:rPr>
        <w:t>a dohányzás, az alkoholfogyasztás, a kábítószer-fogyasztás és egyéb szenvedélyek elsődleges megelőzése, ill. a leszokási motiváció támogatása;</w:t>
      </w:r>
    </w:p>
    <w:p w14:paraId="35F545EC" w14:textId="77777777" w:rsidR="00596CA8" w:rsidRPr="00596CA8" w:rsidRDefault="00596CA8" w:rsidP="00F808A3">
      <w:pPr>
        <w:numPr>
          <w:ilvl w:val="0"/>
          <w:numId w:val="294"/>
        </w:numPr>
        <w:spacing w:after="120"/>
        <w:jc w:val="both"/>
        <w:rPr>
          <w:color w:val="000000"/>
        </w:rPr>
      </w:pPr>
      <w:r w:rsidRPr="00596CA8">
        <w:rPr>
          <w:color w:val="000000"/>
        </w:rPr>
        <w:t>bűnmegelőzés;</w:t>
      </w:r>
    </w:p>
    <w:p w14:paraId="1D8840A2" w14:textId="77777777" w:rsidR="00596CA8" w:rsidRPr="00596CA8" w:rsidRDefault="00596CA8" w:rsidP="00F808A3">
      <w:pPr>
        <w:spacing w:after="120"/>
        <w:ind w:left="720"/>
        <w:jc w:val="both"/>
        <w:rPr>
          <w:color w:val="000000"/>
        </w:rPr>
      </w:pPr>
      <w:r w:rsidRPr="00596CA8">
        <w:rPr>
          <w:color w:val="000000"/>
        </w:rPr>
        <w:t>- a társas kapcsolatok javulása a kortársakkal, szülőkkel, pedagógusokkal;</w:t>
      </w:r>
    </w:p>
    <w:p w14:paraId="0F244EC9" w14:textId="77777777" w:rsidR="00596CA8" w:rsidRPr="00596CA8" w:rsidRDefault="00596CA8" w:rsidP="00F808A3">
      <w:pPr>
        <w:spacing w:after="120"/>
        <w:ind w:left="720"/>
        <w:jc w:val="both"/>
        <w:rPr>
          <w:color w:val="000000"/>
        </w:rPr>
      </w:pPr>
      <w:r w:rsidRPr="00596CA8">
        <w:rPr>
          <w:color w:val="000000"/>
        </w:rPr>
        <w:t>- az önismeret és önbizalom javulása;</w:t>
      </w:r>
    </w:p>
    <w:p w14:paraId="7EEF36E1" w14:textId="77777777" w:rsidR="00596CA8" w:rsidRPr="00596CA8" w:rsidRDefault="00596CA8" w:rsidP="00F808A3">
      <w:pPr>
        <w:spacing w:after="120"/>
        <w:ind w:left="720"/>
        <w:jc w:val="both"/>
        <w:rPr>
          <w:color w:val="000000"/>
        </w:rPr>
      </w:pPr>
      <w:r w:rsidRPr="00596CA8">
        <w:rPr>
          <w:color w:val="000000"/>
        </w:rPr>
        <w:t>- az alkalmazkodó-készség, a stressz-kezelés, a problémamegoldás javulása;</w:t>
      </w:r>
    </w:p>
    <w:p w14:paraId="3A1948FB" w14:textId="77777777" w:rsidR="00596CA8" w:rsidRPr="00596CA8" w:rsidRDefault="00596CA8" w:rsidP="00F808A3">
      <w:pPr>
        <w:spacing w:after="120"/>
        <w:ind w:left="720"/>
        <w:jc w:val="both"/>
        <w:rPr>
          <w:color w:val="000000"/>
        </w:rPr>
      </w:pPr>
      <w:r w:rsidRPr="00596CA8">
        <w:rPr>
          <w:color w:val="000000"/>
        </w:rPr>
        <w:t>- érett, autonóm személyiség kialakulása;</w:t>
      </w:r>
    </w:p>
    <w:p w14:paraId="771186BE" w14:textId="77777777" w:rsidR="00596CA8" w:rsidRPr="00596CA8" w:rsidRDefault="00596CA8" w:rsidP="00F808A3">
      <w:pPr>
        <w:spacing w:after="120"/>
        <w:ind w:left="720"/>
        <w:jc w:val="both"/>
        <w:rPr>
          <w:color w:val="000000"/>
        </w:rPr>
      </w:pPr>
      <w:r w:rsidRPr="00596CA8">
        <w:rPr>
          <w:color w:val="000000"/>
        </w:rPr>
        <w:t>- a krónikus, nem fertőző népbetegségek (lelki betegségek, szív-érrendszeri-, mozgásszervi- és daganatos betegségek, cukorbetegség) elsődleges megelőzése;</w:t>
      </w:r>
    </w:p>
    <w:p w14:paraId="766B24C0" w14:textId="77777777" w:rsidR="00596CA8" w:rsidRPr="00596CA8" w:rsidRDefault="00596CA8" w:rsidP="00F808A3">
      <w:pPr>
        <w:spacing w:after="120"/>
        <w:ind w:left="720"/>
        <w:jc w:val="both"/>
        <w:rPr>
          <w:color w:val="000000"/>
        </w:rPr>
      </w:pPr>
      <w:r w:rsidRPr="00596CA8">
        <w:rPr>
          <w:color w:val="000000"/>
        </w:rPr>
        <w:t>- a közösségi kapcsolati háló, társadalmi tőke növelése.</w:t>
      </w:r>
    </w:p>
    <w:p w14:paraId="1B2444D7" w14:textId="3A48B29D" w:rsidR="00596CA8" w:rsidRPr="00596CA8" w:rsidRDefault="00596CA8" w:rsidP="00F808A3">
      <w:pPr>
        <w:spacing w:after="120"/>
        <w:jc w:val="both"/>
        <w:rPr>
          <w:color w:val="000000"/>
        </w:rPr>
      </w:pPr>
      <w:r w:rsidRPr="00596CA8">
        <w:rPr>
          <w:color w:val="000000"/>
        </w:rPr>
        <w:t> </w:t>
      </w:r>
      <w:r w:rsidRPr="00596CA8">
        <w:rPr>
          <w:i/>
          <w:iCs/>
          <w:color w:val="000000"/>
        </w:rPr>
        <w:t xml:space="preserve">A fent említett pozitív hatások megjelenése várható mindazon iskolák, és az iskolában dolgozó szakemberek számára, akik egyre hatékonyabban végzik a TIE-vel kapcsolatos feladatokat. A TIE szakszerű megvalósítása a pedagógus egyik fő célját, a gyermek képességeinek megfelelő, jobb tanulási eredményt is magával hozza. </w:t>
      </w:r>
    </w:p>
    <w:p w14:paraId="78FAF22A" w14:textId="32FB2950" w:rsidR="00596CA8" w:rsidRPr="00D10A48" w:rsidRDefault="00596CA8" w:rsidP="00F808A3">
      <w:pPr>
        <w:spacing w:after="120"/>
        <w:jc w:val="both"/>
      </w:pPr>
      <w:r w:rsidRPr="00D10A48">
        <w:t> </w:t>
      </w:r>
      <w:r w:rsidRPr="00D10A48">
        <w:rPr>
          <w:u w:val="single"/>
        </w:rPr>
        <w:t>A TIE  alaptevékenysége</w:t>
      </w:r>
      <w:r w:rsidR="00950A91" w:rsidRPr="00D10A48">
        <w:rPr>
          <w:u w:val="single"/>
        </w:rPr>
        <w:t>i</w:t>
      </w:r>
      <w:r w:rsidRPr="00D10A48">
        <w:rPr>
          <w:u w:val="single"/>
        </w:rPr>
        <w:t>:</w:t>
      </w:r>
    </w:p>
    <w:p w14:paraId="1A5FC3EB" w14:textId="77777777" w:rsidR="00596CA8" w:rsidRPr="00D10A48" w:rsidRDefault="00596CA8" w:rsidP="00F808A3">
      <w:pPr>
        <w:numPr>
          <w:ilvl w:val="0"/>
          <w:numId w:val="295"/>
        </w:numPr>
        <w:spacing w:after="120"/>
        <w:jc w:val="both"/>
      </w:pPr>
      <w:r w:rsidRPr="00D10A48">
        <w:rPr>
          <w:b/>
          <w:bCs/>
        </w:rPr>
        <w:lastRenderedPageBreak/>
        <w:t>Egészséges táplálkozás</w:t>
      </w:r>
      <w:r w:rsidRPr="00D10A48">
        <w:t> megvalósítása (lehetőleg a helyi termelés - helyi fogyasztás összekapcsolásával);</w:t>
      </w:r>
    </w:p>
    <w:p w14:paraId="66EBDA92" w14:textId="52A5BAB0" w:rsidR="00596CA8" w:rsidRPr="00D10A48" w:rsidRDefault="00950A91" w:rsidP="00F808A3">
      <w:pPr>
        <w:numPr>
          <w:ilvl w:val="0"/>
          <w:numId w:val="295"/>
        </w:numPr>
        <w:spacing w:after="120"/>
        <w:jc w:val="both"/>
      </w:pPr>
      <w:r w:rsidRPr="00D10A48">
        <w:rPr>
          <w:b/>
          <w:bCs/>
          <w:shd w:val="clear" w:color="auto" w:fill="FFFFFF"/>
        </w:rPr>
        <w:t>Az egészségfejlesztési kritériumoknak megfelelő mindennapos testnevelés és az azt kiegészítő egyéb testmozgás, iskolai sporttevékenység</w:t>
      </w:r>
      <w:r w:rsidR="00596CA8" w:rsidRPr="00D10A48">
        <w:t>;</w:t>
      </w:r>
    </w:p>
    <w:p w14:paraId="012D08D5" w14:textId="4228D03B" w:rsidR="00596CA8" w:rsidRPr="00D10A48" w:rsidRDefault="00950A91" w:rsidP="00F808A3">
      <w:pPr>
        <w:numPr>
          <w:ilvl w:val="0"/>
          <w:numId w:val="295"/>
        </w:numPr>
        <w:spacing w:after="120"/>
        <w:jc w:val="both"/>
      </w:pPr>
      <w:r w:rsidRPr="00D10A48">
        <w:rPr>
          <w:b/>
          <w:bCs/>
        </w:rPr>
        <w:t>A lelki egészséget fejlesztő pedagógiai módszerek és a művészetek alkalmazásával a tanulási eredményesség és a társas kapcsolati készségek fejlesztése, a lemorzsolódás csökkentése, a viselkedési függőségek, a szenvedélybetegségekhez vezető szerfogyasztás, a bántalmazás és iskolai erőszak megelőzése</w:t>
      </w:r>
      <w:r w:rsidR="00596CA8" w:rsidRPr="00D10A48">
        <w:t>;</w:t>
      </w:r>
    </w:p>
    <w:p w14:paraId="32C946AB" w14:textId="1142C0A5" w:rsidR="00950A91" w:rsidRPr="00D10A48" w:rsidRDefault="00950A91" w:rsidP="00F808A3">
      <w:pPr>
        <w:numPr>
          <w:ilvl w:val="0"/>
          <w:numId w:val="295"/>
        </w:numPr>
        <w:spacing w:after="120"/>
        <w:jc w:val="both"/>
      </w:pPr>
      <w:r w:rsidRPr="00D10A48">
        <w:rPr>
          <w:b/>
          <w:bCs/>
          <w:shd w:val="clear" w:color="auto" w:fill="FFFFFF"/>
        </w:rPr>
        <w:t>Az egészséget támogató ismeretek és készségek fejlesztése</w:t>
      </w:r>
    </w:p>
    <w:p w14:paraId="37B8752C" w14:textId="628FE61C" w:rsidR="00596CA8" w:rsidRPr="00D10A48" w:rsidRDefault="00950A91" w:rsidP="00F808A3">
      <w:pPr>
        <w:numPr>
          <w:ilvl w:val="0"/>
          <w:numId w:val="295"/>
        </w:numPr>
        <w:spacing w:after="120"/>
        <w:jc w:val="both"/>
      </w:pPr>
      <w:r w:rsidRPr="00D10A48">
        <w:t>Az egészséget támogató ismeretek és készségek, baleset-megelőzéssel és elsősegélynyújtással kapcsolatos ismeretek és a személyi higiéné kialakításának fejlesztése területére</w:t>
      </w:r>
      <w:r w:rsidR="00596CA8" w:rsidRPr="00D10A48">
        <w:t>.</w:t>
      </w:r>
    </w:p>
    <w:p w14:paraId="0CC18B18" w14:textId="2D0805E1" w:rsidR="00596CA8" w:rsidRPr="00596CA8" w:rsidRDefault="00596CA8" w:rsidP="00F808A3">
      <w:pPr>
        <w:spacing w:after="120"/>
        <w:jc w:val="both"/>
        <w:rPr>
          <w:color w:val="000000"/>
        </w:rPr>
      </w:pPr>
      <w:r w:rsidRPr="00596CA8">
        <w:rPr>
          <w:color w:val="000000"/>
        </w:rPr>
        <w:t> </w:t>
      </w:r>
      <w:r w:rsidRPr="00596CA8">
        <w:rPr>
          <w:color w:val="000000"/>
          <w:u w:val="single"/>
        </w:rPr>
        <w:t>A TIE  alaptevékenységét kiegészítő fontos lehetőségek:</w:t>
      </w:r>
    </w:p>
    <w:p w14:paraId="7801D23C" w14:textId="77777777" w:rsidR="00596CA8" w:rsidRPr="00596CA8" w:rsidRDefault="00596CA8" w:rsidP="00F808A3">
      <w:pPr>
        <w:numPr>
          <w:ilvl w:val="0"/>
          <w:numId w:val="296"/>
        </w:numPr>
        <w:spacing w:after="120"/>
        <w:jc w:val="both"/>
        <w:rPr>
          <w:color w:val="000000"/>
        </w:rPr>
      </w:pPr>
      <w:r w:rsidRPr="00596CA8">
        <w:rPr>
          <w:color w:val="000000"/>
        </w:rPr>
        <w:t>A szülőknek, az iskola nem-pedagógus dolgozóinak és az iskola környezetének bevonása, valamint az iskola egészséges munkahellyé válása (ezen belül az iskola lelki és tárgyi környezetének, időbeosztásának a lehetőségek szerinti javítása a jobb egészség érdekében). </w:t>
      </w:r>
    </w:p>
    <w:p w14:paraId="78EB42AD" w14:textId="77777777" w:rsidR="00596CA8" w:rsidRPr="00596CA8" w:rsidRDefault="00596CA8" w:rsidP="00F808A3">
      <w:pPr>
        <w:numPr>
          <w:ilvl w:val="0"/>
          <w:numId w:val="296"/>
        </w:numPr>
        <w:spacing w:after="120"/>
        <w:jc w:val="both"/>
        <w:rPr>
          <w:color w:val="000000"/>
        </w:rPr>
      </w:pPr>
      <w:r w:rsidRPr="00596CA8">
        <w:rPr>
          <w:color w:val="000000"/>
        </w:rPr>
        <w:t>A TIE megvalósulásának rendszeres nyomonkövetése a köznevelés rendszerében, valamint az egészségügy részéről.</w:t>
      </w:r>
    </w:p>
    <w:p w14:paraId="7469E2DA" w14:textId="77777777" w:rsidR="00596CA8" w:rsidRPr="00596CA8" w:rsidRDefault="00596CA8" w:rsidP="00F808A3">
      <w:pPr>
        <w:numPr>
          <w:ilvl w:val="0"/>
          <w:numId w:val="296"/>
        </w:numPr>
        <w:spacing w:after="120"/>
        <w:jc w:val="both"/>
        <w:rPr>
          <w:color w:val="000000"/>
        </w:rPr>
      </w:pPr>
      <w:r w:rsidRPr="00596CA8">
        <w:rPr>
          <w:color w:val="000000"/>
        </w:rPr>
        <w:t>Az iskolák segítése az iskola-egészségügy és a népegészségügy intézményei, valamint a szociális, gyermekjóléti, kulturális-közművelődési intézmények, sportszervezetek, civil és egyházi közösségek részéről.</w:t>
      </w:r>
    </w:p>
    <w:p w14:paraId="40464F7E" w14:textId="77777777" w:rsidR="00005185" w:rsidRPr="00D10A48" w:rsidRDefault="00005185" w:rsidP="00F808A3">
      <w:pPr>
        <w:pStyle w:val="Heading3"/>
        <w:spacing w:before="0" w:after="120"/>
        <w:jc w:val="center"/>
        <w:rPr>
          <w:sz w:val="32"/>
          <w:szCs w:val="32"/>
        </w:rPr>
      </w:pPr>
      <w:bookmarkStart w:id="24" w:name="_Toc141268251"/>
      <w:r w:rsidRPr="00D10A48">
        <w:rPr>
          <w:sz w:val="32"/>
          <w:szCs w:val="32"/>
        </w:rPr>
        <w:t>A közösségfejlesztéssel , az iskola szereplőinek együttmű-ködésével kapcsolatos feladatok</w:t>
      </w:r>
      <w:bookmarkEnd w:id="22"/>
      <w:bookmarkEnd w:id="24"/>
    </w:p>
    <w:p w14:paraId="78E39203" w14:textId="77777777" w:rsidR="00005185" w:rsidRPr="00BA02ED" w:rsidRDefault="00005185" w:rsidP="00F808A3">
      <w:pPr>
        <w:tabs>
          <w:tab w:val="left" w:pos="187"/>
          <w:tab w:val="right" w:pos="8953"/>
        </w:tabs>
        <w:spacing w:after="120"/>
        <w:jc w:val="both"/>
        <w:rPr>
          <w:i/>
          <w:color w:val="000000" w:themeColor="text1"/>
        </w:rPr>
      </w:pPr>
      <w:bookmarkStart w:id="25" w:name="_Toc43223668"/>
      <w:r w:rsidRPr="00BA02ED">
        <w:rPr>
          <w:color w:val="000000" w:themeColor="text1"/>
        </w:rPr>
        <w:t xml:space="preserve">"A közösség olyan emberi együttélés, amelyet a közösségi érdek, közös cél, közös értékrend és a tudat tart össze." (Hankiss </w:t>
      </w:r>
      <w:r w:rsidRPr="00BA02ED">
        <w:rPr>
          <w:i/>
          <w:color w:val="000000" w:themeColor="text1"/>
        </w:rPr>
        <w:t>Elemér)</w:t>
      </w:r>
    </w:p>
    <w:p w14:paraId="4D6562FE" w14:textId="77777777" w:rsidR="00005185" w:rsidRPr="00BA02ED" w:rsidRDefault="00005185" w:rsidP="00F808A3">
      <w:pPr>
        <w:tabs>
          <w:tab w:val="left" w:pos="187"/>
          <w:tab w:val="right" w:pos="8953"/>
        </w:tabs>
        <w:spacing w:after="120"/>
        <w:jc w:val="both"/>
        <w:rPr>
          <w:i/>
          <w:color w:val="000000" w:themeColor="text1"/>
        </w:rPr>
      </w:pPr>
      <w:r w:rsidRPr="00BA02ED">
        <w:rPr>
          <w:color w:val="000000" w:themeColor="text1"/>
        </w:rPr>
        <w:t>A közösség spontán jellegű, érdekmotivált csoport. Jellegéből adódóan a normák lazák. A közös szokások révén kialakult elvárások lesznek a szabályozók.</w:t>
      </w:r>
    </w:p>
    <w:p w14:paraId="45938550" w14:textId="77777777" w:rsidR="00005185" w:rsidRPr="00BA02ED" w:rsidRDefault="00005185" w:rsidP="00F808A3">
      <w:pPr>
        <w:tabs>
          <w:tab w:val="right" w:pos="7060"/>
        </w:tabs>
        <w:spacing w:after="120"/>
        <w:jc w:val="both"/>
        <w:rPr>
          <w:b/>
          <w:color w:val="000000" w:themeColor="text1"/>
        </w:rPr>
      </w:pPr>
      <w:r w:rsidRPr="00BA02ED">
        <w:rPr>
          <w:color w:val="000000" w:themeColor="text1"/>
        </w:rPr>
        <w:t xml:space="preserve">Tehát a nevelés szempontjából </w:t>
      </w:r>
      <w:r w:rsidRPr="00BA02ED">
        <w:rPr>
          <w:b/>
          <w:color w:val="000000" w:themeColor="text1"/>
        </w:rPr>
        <w:t>közösségnek nevezzük az autonóm egyének szerveződését.</w:t>
      </w:r>
    </w:p>
    <w:p w14:paraId="663A4EE4" w14:textId="77777777" w:rsidR="00005185" w:rsidRPr="00BA02ED" w:rsidRDefault="00005185" w:rsidP="00F808A3">
      <w:pPr>
        <w:tabs>
          <w:tab w:val="right" w:pos="8953"/>
        </w:tabs>
        <w:spacing w:after="120"/>
        <w:jc w:val="both"/>
        <w:rPr>
          <w:color w:val="000000" w:themeColor="text1"/>
        </w:rPr>
      </w:pPr>
      <w:r w:rsidRPr="00BA02ED">
        <w:rPr>
          <w:color w:val="000000" w:themeColor="text1"/>
        </w:rPr>
        <w:t>Mivel a közösség egyénekből áll az igazi közösség kibontakoztatja, fejleszti az egyéniséget. Maga a közösség a fejlődés keretét biztosítja, miközben tagjai önfejlődésével a közösség is fejlődik, több lesz, mint tagjai egyszerű együttese.</w:t>
      </w:r>
    </w:p>
    <w:p w14:paraId="65F17B69" w14:textId="77777777" w:rsidR="00005185" w:rsidRPr="00BA02ED" w:rsidRDefault="00005185" w:rsidP="00F808A3">
      <w:pPr>
        <w:tabs>
          <w:tab w:val="right" w:pos="8953"/>
        </w:tabs>
        <w:spacing w:after="120"/>
        <w:jc w:val="both"/>
        <w:rPr>
          <w:color w:val="000000" w:themeColor="text1"/>
        </w:rPr>
      </w:pPr>
      <w:r w:rsidRPr="00BA02ED">
        <w:rPr>
          <w:color w:val="000000" w:themeColor="text1"/>
        </w:rPr>
        <w:t>Az emberi élet alapja a társas valóság (társas mező). Az ebben való élethez, eligazodáshoz elengedhetetlen a közösségben való nevelés, amely mint tanulási szintér is megjelenik. A társas viselkedés egyéni tanulási színtere a csoport, a közösség (család, iskola, egyház, baráti kör, sportkörök, művészeti csoportok, különböző egyesületek közösségi médiában kialakított csoportok...) Az igazi nevelőközösség a legegyetemesebb emberi, kulturális, vallási, nemzeti és szociális értékek hordozója, közvetítője amellett, hogy messzemenően figyelembe veszi a közösség tagjának egyéni sajátosságait. Célja, hogy a közösség, mint tevékenységi keret segítse az egyén fejlődését, képességeinek kibontását úgy, hogy azok egyéni lehetőségeinek maximumára jussanak el.</w:t>
      </w:r>
    </w:p>
    <w:p w14:paraId="7C184B46" w14:textId="77777777" w:rsidR="00005185" w:rsidRPr="00BA02ED" w:rsidRDefault="00005185" w:rsidP="00F808A3">
      <w:pPr>
        <w:tabs>
          <w:tab w:val="left" w:pos="14"/>
          <w:tab w:val="left" w:pos="2916"/>
          <w:tab w:val="right" w:pos="3309"/>
        </w:tabs>
        <w:spacing w:after="120"/>
        <w:ind w:left="2916" w:hanging="2902"/>
        <w:jc w:val="both"/>
        <w:rPr>
          <w:color w:val="000000" w:themeColor="text1"/>
        </w:rPr>
      </w:pPr>
      <w:r w:rsidRPr="00BA02ED">
        <w:rPr>
          <w:color w:val="000000" w:themeColor="text1"/>
        </w:rPr>
        <w:t xml:space="preserve">A </w:t>
      </w:r>
      <w:r w:rsidRPr="00BA02ED">
        <w:rPr>
          <w:b/>
          <w:color w:val="000000" w:themeColor="text1"/>
        </w:rPr>
        <w:t xml:space="preserve">közösségi nevelés területei: </w:t>
      </w:r>
      <w:r w:rsidRPr="00BA02ED">
        <w:rPr>
          <w:color w:val="000000" w:themeColor="text1"/>
        </w:rPr>
        <w:t>- a család - az iskola</w:t>
      </w:r>
    </w:p>
    <w:p w14:paraId="4B0CBE5B" w14:textId="5792ADBB" w:rsidR="00005185" w:rsidRPr="00BA02ED" w:rsidRDefault="00005185" w:rsidP="00F808A3">
      <w:pPr>
        <w:tabs>
          <w:tab w:val="left" w:pos="2916"/>
          <w:tab w:val="right" w:pos="5029"/>
        </w:tabs>
        <w:spacing w:after="120"/>
        <w:ind w:left="2916"/>
        <w:jc w:val="both"/>
        <w:rPr>
          <w:color w:val="000000" w:themeColor="text1"/>
        </w:rPr>
      </w:pPr>
      <w:r w:rsidRPr="00BA02ED">
        <w:rPr>
          <w:color w:val="000000" w:themeColor="text1"/>
        </w:rPr>
        <w:t>- az iskolán kívüli közösségek.</w:t>
      </w:r>
    </w:p>
    <w:p w14:paraId="42EF81B3" w14:textId="77777777" w:rsidR="00005185" w:rsidRPr="00BA02ED" w:rsidRDefault="00005185" w:rsidP="00F808A3">
      <w:pPr>
        <w:tabs>
          <w:tab w:val="right" w:pos="8953"/>
        </w:tabs>
        <w:spacing w:after="120"/>
        <w:jc w:val="both"/>
        <w:rPr>
          <w:color w:val="000000" w:themeColor="text1"/>
        </w:rPr>
      </w:pPr>
      <w:r w:rsidRPr="00BA02ED">
        <w:rPr>
          <w:color w:val="000000" w:themeColor="text1"/>
        </w:rPr>
        <w:lastRenderedPageBreak/>
        <w:t>Az iskola keretén belül működő (működhető) közösségi nevelés területei:</w:t>
      </w:r>
    </w:p>
    <w:p w14:paraId="794F854B" w14:textId="77777777" w:rsidR="00005185" w:rsidRPr="00BA02ED" w:rsidRDefault="00005185" w:rsidP="00F808A3">
      <w:pPr>
        <w:tabs>
          <w:tab w:val="left" w:pos="2901"/>
          <w:tab w:val="right" w:pos="3251"/>
        </w:tabs>
        <w:spacing w:after="120"/>
        <w:ind w:left="2901"/>
        <w:jc w:val="both"/>
        <w:rPr>
          <w:color w:val="000000" w:themeColor="text1"/>
        </w:rPr>
      </w:pPr>
      <w:r w:rsidRPr="00BA02ED">
        <w:rPr>
          <w:color w:val="000000" w:themeColor="text1"/>
        </w:rPr>
        <w:t>-   tanórák</w:t>
      </w:r>
    </w:p>
    <w:p w14:paraId="7AB98335" w14:textId="77777777" w:rsidR="00005185" w:rsidRPr="00BA02ED" w:rsidRDefault="00005185" w:rsidP="00F808A3">
      <w:pPr>
        <w:tabs>
          <w:tab w:val="left" w:pos="2901"/>
          <w:tab w:val="left" w:pos="3067"/>
          <w:tab w:val="right" w:pos="8953"/>
        </w:tabs>
        <w:spacing w:after="120"/>
        <w:ind w:left="3067" w:hanging="166"/>
        <w:jc w:val="both"/>
        <w:rPr>
          <w:color w:val="000000" w:themeColor="text1"/>
        </w:rPr>
      </w:pPr>
      <w:r w:rsidRPr="00BA02ED">
        <w:rPr>
          <w:color w:val="000000" w:themeColor="text1"/>
        </w:rPr>
        <w:t>- tanórán kívüli, felnőttek által szervezett iskolai foglalkozások (napközi, kirándulások...)</w:t>
      </w:r>
    </w:p>
    <w:p w14:paraId="39EB76EC" w14:textId="77777777" w:rsidR="00005185" w:rsidRPr="00BA02ED" w:rsidRDefault="00005185" w:rsidP="00F808A3">
      <w:pPr>
        <w:tabs>
          <w:tab w:val="left" w:pos="2901"/>
          <w:tab w:val="left" w:pos="3067"/>
          <w:tab w:val="right" w:pos="8953"/>
        </w:tabs>
        <w:spacing w:after="120"/>
        <w:ind w:left="3067" w:hanging="166"/>
        <w:jc w:val="both"/>
        <w:rPr>
          <w:color w:val="000000" w:themeColor="text1"/>
        </w:rPr>
      </w:pPr>
      <w:r w:rsidRPr="00BA02ED">
        <w:rPr>
          <w:color w:val="000000" w:themeColor="text1"/>
        </w:rPr>
        <w:t>- diákok által szervezett, tanórán kívüli iskolai foglalkozások (diákönkormányzati munka)</w:t>
      </w:r>
    </w:p>
    <w:p w14:paraId="193E2084" w14:textId="77777777" w:rsidR="00005185" w:rsidRPr="00BA02ED" w:rsidRDefault="00005185" w:rsidP="00F808A3">
      <w:pPr>
        <w:tabs>
          <w:tab w:val="left" w:pos="2901"/>
          <w:tab w:val="right" w:pos="4626"/>
        </w:tabs>
        <w:spacing w:after="120"/>
        <w:ind w:left="2901"/>
        <w:jc w:val="both"/>
        <w:rPr>
          <w:color w:val="000000" w:themeColor="text1"/>
        </w:rPr>
      </w:pPr>
      <w:r w:rsidRPr="00BA02ED">
        <w:rPr>
          <w:color w:val="000000" w:themeColor="text1"/>
        </w:rPr>
        <w:t>- szabadidős tevékenység.</w:t>
      </w:r>
    </w:p>
    <w:p w14:paraId="7F722730" w14:textId="77777777" w:rsidR="00005185" w:rsidRPr="00BA02ED" w:rsidRDefault="00005185" w:rsidP="00F808A3">
      <w:pPr>
        <w:tabs>
          <w:tab w:val="right" w:pos="8953"/>
        </w:tabs>
        <w:spacing w:after="120"/>
        <w:jc w:val="both"/>
        <w:rPr>
          <w:color w:val="000000" w:themeColor="text1"/>
        </w:rPr>
      </w:pPr>
      <w:r w:rsidRPr="00BA02ED">
        <w:rPr>
          <w:color w:val="000000" w:themeColor="text1"/>
        </w:rPr>
        <w:t>A pedagógiai programban az iskolában folyó közösségi neveléssel kapcsolatos feladatokat kell megfogalmazni úgy, hogy megjelöljük annak szervezeti kereteit is. Fontos, hogy a tantárgy-kiegészítő ismeretszerzéstől, a lazább társas szórakozásig, művelődésig a legszéleseb tevékenységskálán keresztül már az iskolai keretek között is gyökeret verjenek az iskola falain túllépő kulturált szabadidős szokások.</w:t>
      </w:r>
    </w:p>
    <w:p w14:paraId="62ED3D26" w14:textId="77777777" w:rsidR="00005185" w:rsidRPr="00BA02ED" w:rsidRDefault="00005185" w:rsidP="00F808A3">
      <w:pPr>
        <w:tabs>
          <w:tab w:val="right" w:pos="8953"/>
        </w:tabs>
        <w:spacing w:after="120"/>
        <w:jc w:val="both"/>
        <w:rPr>
          <w:color w:val="000000" w:themeColor="text1"/>
        </w:rPr>
      </w:pPr>
      <w:r w:rsidRPr="00BA02ED">
        <w:rPr>
          <w:color w:val="000000" w:themeColor="text1"/>
        </w:rPr>
        <w:t>Nagyon fontos az oktatás és a szabadidős tevékenység gondosan megtervezett, átgondolt munkamegosztása, amely az egymásra épülés, az egymásba kapcsolódás teljes rendszerét kell, hogy jelentse.</w:t>
      </w:r>
    </w:p>
    <w:p w14:paraId="424FC474" w14:textId="77777777" w:rsidR="00005185" w:rsidRPr="00BA02ED" w:rsidRDefault="00005185" w:rsidP="00F808A3">
      <w:pPr>
        <w:tabs>
          <w:tab w:val="right" w:pos="6390"/>
        </w:tabs>
        <w:spacing w:after="120"/>
        <w:jc w:val="both"/>
        <w:rPr>
          <w:color w:val="000000" w:themeColor="text1"/>
        </w:rPr>
      </w:pPr>
      <w:r w:rsidRPr="00BA02ED">
        <w:rPr>
          <w:color w:val="000000" w:themeColor="text1"/>
        </w:rPr>
        <w:t>Az iskolai szabadidős tevékenység jó terepet biztosít a közösségfejlesztő munkának.</w:t>
      </w:r>
    </w:p>
    <w:p w14:paraId="09307454" w14:textId="77777777" w:rsidR="00005185" w:rsidRPr="00BA02ED" w:rsidRDefault="00005185" w:rsidP="00F808A3">
      <w:pPr>
        <w:tabs>
          <w:tab w:val="right" w:pos="3150"/>
        </w:tabs>
        <w:spacing w:after="120"/>
        <w:jc w:val="both"/>
        <w:rPr>
          <w:color w:val="000000" w:themeColor="text1"/>
        </w:rPr>
      </w:pPr>
      <w:r w:rsidRPr="00BA02ED">
        <w:rPr>
          <w:color w:val="000000" w:themeColor="text1"/>
        </w:rPr>
        <w:t>Célja: olyan működő csoportok létrehozása:</w:t>
      </w:r>
    </w:p>
    <w:p w14:paraId="22EB7A5B" w14:textId="77777777" w:rsidR="00005185" w:rsidRPr="00BA02ED" w:rsidRDefault="00005185" w:rsidP="00F808A3">
      <w:pPr>
        <w:tabs>
          <w:tab w:val="right" w:pos="6570"/>
        </w:tabs>
        <w:spacing w:after="120"/>
        <w:jc w:val="both"/>
        <w:rPr>
          <w:color w:val="000000" w:themeColor="text1"/>
        </w:rPr>
      </w:pPr>
      <w:r w:rsidRPr="00BA02ED">
        <w:rPr>
          <w:color w:val="000000" w:themeColor="text1"/>
        </w:rPr>
        <w:t>- melyek saját érdekszférájukon belül, saját maguk által megfogalmazott - iskolájuk és lakókörzetük fejlődése érdekében, programokat valósítanak meg.</w:t>
      </w:r>
    </w:p>
    <w:p w14:paraId="2AC6AF44" w14:textId="77777777" w:rsidR="00005185" w:rsidRPr="00BA02ED" w:rsidRDefault="00005185" w:rsidP="00F808A3">
      <w:pPr>
        <w:numPr>
          <w:ilvl w:val="0"/>
          <w:numId w:val="260"/>
        </w:numPr>
        <w:tabs>
          <w:tab w:val="right" w:pos="5562"/>
        </w:tabs>
        <w:spacing w:after="120"/>
        <w:jc w:val="both"/>
        <w:rPr>
          <w:b/>
          <w:color w:val="000000" w:themeColor="text1"/>
        </w:rPr>
      </w:pPr>
      <w:r w:rsidRPr="00BA02ED">
        <w:rPr>
          <w:b/>
          <w:color w:val="000000" w:themeColor="text1"/>
        </w:rPr>
        <w:t>a tanórán megvalósítható közösségfejlesztési feladatok:</w:t>
      </w:r>
    </w:p>
    <w:p w14:paraId="233E8305" w14:textId="77777777" w:rsidR="00005185" w:rsidRPr="00BA02ED" w:rsidRDefault="00005185" w:rsidP="00F808A3">
      <w:pPr>
        <w:tabs>
          <w:tab w:val="right" w:pos="8953"/>
        </w:tabs>
        <w:spacing w:after="120"/>
        <w:jc w:val="both"/>
        <w:rPr>
          <w:color w:val="000000" w:themeColor="text1"/>
        </w:rPr>
      </w:pPr>
      <w:r w:rsidRPr="00BA02ED">
        <w:rPr>
          <w:color w:val="000000" w:themeColor="text1"/>
        </w:rPr>
        <w:t xml:space="preserve">Mivel az osztályközösség egyrészt a tanulók fő iskolai tevékenységének, tanulmányi munkájának összefogó kerete, alapvető élet- és munkaközössége, másrészt pedig valójában a tanulók spontán, véletlenszerű gyülekezete </w:t>
      </w:r>
      <w:r w:rsidRPr="00BA02ED">
        <w:rPr>
          <w:b/>
          <w:color w:val="000000" w:themeColor="text1"/>
        </w:rPr>
        <w:t xml:space="preserve">legfontosabb célunk </w:t>
      </w:r>
      <w:r w:rsidRPr="00BA02ED">
        <w:rPr>
          <w:color w:val="000000" w:themeColor="text1"/>
        </w:rPr>
        <w:t>ebből a (leginkább) nem nevelési szempontból összetömörült csoportból olyan valódi közösséget formálni, amely képes és hajlandó a közös értékrend elfogadására,. az iskola szervezett keretein (tanórák) belül ennek megfelelően viselkedni, munkálkodni.</w:t>
      </w:r>
    </w:p>
    <w:p w14:paraId="30351CF3" w14:textId="311FC0B7" w:rsidR="00005185" w:rsidRPr="00BA02ED" w:rsidRDefault="00005185" w:rsidP="00F808A3">
      <w:pPr>
        <w:tabs>
          <w:tab w:val="right" w:pos="8953"/>
        </w:tabs>
        <w:spacing w:after="120"/>
        <w:jc w:val="both"/>
        <w:rPr>
          <w:color w:val="000000" w:themeColor="text1"/>
        </w:rPr>
      </w:pPr>
      <w:r w:rsidRPr="00BA02ED">
        <w:rPr>
          <w:color w:val="000000" w:themeColor="text1"/>
        </w:rPr>
        <w:t>Ennek a célnak a megvalósításához több esztendő kitartó, állhatatos és türelmes munkájára van szükség.</w:t>
      </w:r>
    </w:p>
    <w:p w14:paraId="00A470B8" w14:textId="77777777" w:rsidR="00005185" w:rsidRPr="00BA02ED" w:rsidRDefault="00005185" w:rsidP="00F808A3">
      <w:pPr>
        <w:tabs>
          <w:tab w:val="right" w:pos="8953"/>
        </w:tabs>
        <w:spacing w:after="120"/>
        <w:jc w:val="both"/>
        <w:rPr>
          <w:i/>
          <w:iCs/>
          <w:color w:val="000000" w:themeColor="text1"/>
        </w:rPr>
      </w:pPr>
      <w:r w:rsidRPr="00BA02ED">
        <w:rPr>
          <w:i/>
          <w:iCs/>
          <w:color w:val="000000" w:themeColor="text1"/>
        </w:rPr>
        <w:t>Ennek érdekében az alábbi feladatok megvalósítására törekedhetünk:</w:t>
      </w:r>
    </w:p>
    <w:p w14:paraId="3F84FF89" w14:textId="77777777" w:rsidR="00005185" w:rsidRPr="00BA02ED" w:rsidRDefault="00005185" w:rsidP="00F808A3">
      <w:pPr>
        <w:numPr>
          <w:ilvl w:val="0"/>
          <w:numId w:val="261"/>
        </w:numPr>
        <w:tabs>
          <w:tab w:val="left" w:pos="2390"/>
          <w:tab w:val="right" w:pos="5865"/>
        </w:tabs>
        <w:spacing w:after="120"/>
        <w:jc w:val="both"/>
        <w:rPr>
          <w:color w:val="000000" w:themeColor="text1"/>
        </w:rPr>
      </w:pPr>
      <w:r w:rsidRPr="00BA02ED">
        <w:rPr>
          <w:color w:val="000000" w:themeColor="text1"/>
        </w:rPr>
        <w:t>a tanulás támogatása: kölcsönös segítségnyújtással, közösségi ellenőrzéssel, tanulmányi és munkaerkölcs erősítésével, - a tanulók kezdeményezéseinek segítése,- a közvetlen tapasztalatszerzés segítése,</w:t>
      </w:r>
    </w:p>
    <w:p w14:paraId="6C4C098D" w14:textId="77777777" w:rsidR="00005185" w:rsidRPr="00BA02ED" w:rsidRDefault="00005185" w:rsidP="00F808A3">
      <w:pPr>
        <w:numPr>
          <w:ilvl w:val="0"/>
          <w:numId w:val="261"/>
        </w:numPr>
        <w:tabs>
          <w:tab w:val="left" w:pos="2390"/>
          <w:tab w:val="left" w:pos="2649"/>
          <w:tab w:val="right" w:pos="8953"/>
        </w:tabs>
        <w:spacing w:after="120"/>
        <w:jc w:val="both"/>
        <w:rPr>
          <w:color w:val="000000" w:themeColor="text1"/>
        </w:rPr>
      </w:pPr>
      <w:r w:rsidRPr="00BA02ED">
        <w:rPr>
          <w:color w:val="000000" w:themeColor="text1"/>
        </w:rPr>
        <w:t>a közösségi cselekvések kialakításának segítése, fejlesztése (példamutatással; helyes cselekvések bemutatásával; bírálat, önbírálat segítségével;)</w:t>
      </w:r>
    </w:p>
    <w:p w14:paraId="3C176946" w14:textId="77777777" w:rsidR="00005185" w:rsidRPr="00BA02ED" w:rsidRDefault="00005185" w:rsidP="00F808A3">
      <w:pPr>
        <w:numPr>
          <w:ilvl w:val="0"/>
          <w:numId w:val="261"/>
        </w:numPr>
        <w:tabs>
          <w:tab w:val="left" w:pos="2390"/>
          <w:tab w:val="left" w:pos="2642"/>
          <w:tab w:val="right" w:pos="8953"/>
        </w:tabs>
        <w:spacing w:after="120"/>
        <w:jc w:val="both"/>
        <w:rPr>
          <w:color w:val="000000" w:themeColor="text1"/>
        </w:rPr>
      </w:pPr>
      <w:r w:rsidRPr="00BA02ED">
        <w:rPr>
          <w:color w:val="000000" w:themeColor="text1"/>
        </w:rPr>
        <w:t>a tanulók önállóságának, öntevékenységének, önigazgató képességének (ki)fejlesztése,</w:t>
      </w:r>
    </w:p>
    <w:p w14:paraId="692E706E" w14:textId="77777777" w:rsidR="00005185" w:rsidRPr="00BA02ED" w:rsidRDefault="00005185" w:rsidP="00F808A3">
      <w:pPr>
        <w:numPr>
          <w:ilvl w:val="0"/>
          <w:numId w:val="261"/>
        </w:numPr>
        <w:tabs>
          <w:tab w:val="left" w:pos="2390"/>
          <w:tab w:val="left" w:pos="2642"/>
          <w:tab w:val="right" w:pos="8953"/>
        </w:tabs>
        <w:spacing w:after="120"/>
        <w:jc w:val="both"/>
        <w:rPr>
          <w:color w:val="000000" w:themeColor="text1"/>
        </w:rPr>
      </w:pPr>
      <w:r w:rsidRPr="00BA02ED">
        <w:rPr>
          <w:color w:val="000000" w:themeColor="text1"/>
        </w:rPr>
        <w:t>a folyamatosság biztosítása: a már elért eredmények továbbfejlesztése, a következő évfolyamon (iskolafokon) a már elért eredményekre való építés,</w:t>
      </w:r>
    </w:p>
    <w:p w14:paraId="359C092C" w14:textId="77777777" w:rsidR="00005185" w:rsidRPr="00BA02ED" w:rsidRDefault="00005185" w:rsidP="00F808A3">
      <w:pPr>
        <w:numPr>
          <w:ilvl w:val="0"/>
          <w:numId w:val="261"/>
        </w:numPr>
        <w:tabs>
          <w:tab w:val="left" w:pos="2390"/>
          <w:tab w:val="left" w:pos="2642"/>
          <w:tab w:val="right" w:pos="8953"/>
        </w:tabs>
        <w:spacing w:after="120"/>
        <w:jc w:val="both"/>
        <w:rPr>
          <w:color w:val="000000" w:themeColor="text1"/>
        </w:rPr>
      </w:pPr>
      <w:r w:rsidRPr="00BA02ED">
        <w:rPr>
          <w:color w:val="000000" w:themeColor="text1"/>
        </w:rPr>
        <w:t>olyan nevelőkollektíva kialakítása (megtartása) mely összehangolt követeléseivel és nevelési eljárásaival az egyes osztályokat vezetni és tevékenységüket koordinálni tudja,</w:t>
      </w:r>
    </w:p>
    <w:p w14:paraId="3E18B553" w14:textId="77777777" w:rsidR="00005185" w:rsidRPr="00BA02ED" w:rsidRDefault="00005185" w:rsidP="00F808A3">
      <w:pPr>
        <w:numPr>
          <w:ilvl w:val="0"/>
          <w:numId w:val="261"/>
        </w:numPr>
        <w:tabs>
          <w:tab w:val="left" w:pos="2383"/>
          <w:tab w:val="left" w:pos="2635"/>
          <w:tab w:val="right" w:pos="8953"/>
        </w:tabs>
        <w:spacing w:after="120"/>
        <w:jc w:val="both"/>
        <w:rPr>
          <w:color w:val="000000" w:themeColor="text1"/>
        </w:rPr>
      </w:pPr>
      <w:r w:rsidRPr="00BA02ED">
        <w:rPr>
          <w:color w:val="000000" w:themeColor="text1"/>
        </w:rPr>
        <w:t>különböző változatos munkaformákkal (homogén csoportmunka, differenciált csoportmunka, egyéni munka, kísérlet, verseny...) az együvé tartozás , az egymásért való felelősség érzésének erősítése,</w:t>
      </w:r>
    </w:p>
    <w:p w14:paraId="3F2299BB" w14:textId="77777777" w:rsidR="00005185" w:rsidRPr="00BA02ED" w:rsidRDefault="00005185" w:rsidP="00F808A3">
      <w:pPr>
        <w:tabs>
          <w:tab w:val="right" w:pos="6081"/>
        </w:tabs>
        <w:spacing w:after="120"/>
        <w:jc w:val="both"/>
        <w:rPr>
          <w:b/>
          <w:color w:val="000000" w:themeColor="text1"/>
        </w:rPr>
      </w:pPr>
      <w:r w:rsidRPr="00BA02ED">
        <w:rPr>
          <w:b/>
          <w:color w:val="000000" w:themeColor="text1"/>
        </w:rPr>
        <w:lastRenderedPageBreak/>
        <w:t>b.) a tanórán kívüli foglalkozások közösségfejlesztési feladatai:</w:t>
      </w:r>
    </w:p>
    <w:p w14:paraId="2D7061AB" w14:textId="2A3107E5" w:rsidR="00005185" w:rsidRPr="00BA02ED" w:rsidRDefault="00005185" w:rsidP="00F808A3">
      <w:pPr>
        <w:tabs>
          <w:tab w:val="right" w:pos="8953"/>
        </w:tabs>
        <w:spacing w:after="120"/>
        <w:jc w:val="both"/>
        <w:rPr>
          <w:color w:val="000000" w:themeColor="text1"/>
        </w:rPr>
      </w:pPr>
      <w:r w:rsidRPr="00BA02ED">
        <w:rPr>
          <w:color w:val="000000" w:themeColor="text1"/>
        </w:rPr>
        <w:t>A</w:t>
      </w:r>
      <w:r w:rsidRPr="00BA02ED">
        <w:rPr>
          <w:b/>
          <w:color w:val="000000" w:themeColor="text1"/>
        </w:rPr>
        <w:t xml:space="preserve"> </w:t>
      </w:r>
      <w:r w:rsidRPr="00BA02ED">
        <w:rPr>
          <w:color w:val="000000" w:themeColor="text1"/>
        </w:rPr>
        <w:t>tanórán kívüli foglalkozások már kötetlenebb tevékenységi formái és a közösen átélt kirándulások, túrák, napközis szabadfoglalkozások érzelemmel teli élményei a közösségfejlesztés kiváló területei.</w:t>
      </w:r>
    </w:p>
    <w:p w14:paraId="4B5FA294" w14:textId="3608A6BF" w:rsidR="00005185" w:rsidRPr="00BA02ED" w:rsidRDefault="00005185" w:rsidP="00F808A3">
      <w:pPr>
        <w:tabs>
          <w:tab w:val="left" w:pos="489"/>
          <w:tab w:val="right" w:pos="6880"/>
        </w:tabs>
        <w:spacing w:after="120"/>
        <w:jc w:val="both"/>
        <w:rPr>
          <w:i/>
          <w:color w:val="000000" w:themeColor="text1"/>
        </w:rPr>
      </w:pPr>
      <w:r w:rsidRPr="00BA02ED">
        <w:rPr>
          <w:i/>
          <w:color w:val="000000" w:themeColor="text1"/>
        </w:rPr>
        <w:t>feladat:</w:t>
      </w:r>
    </w:p>
    <w:p w14:paraId="2EECF038" w14:textId="04F1BCF7" w:rsidR="00005185" w:rsidRPr="00BA02ED" w:rsidRDefault="00005185" w:rsidP="00F808A3">
      <w:pPr>
        <w:numPr>
          <w:ilvl w:val="0"/>
          <w:numId w:val="262"/>
        </w:numPr>
        <w:tabs>
          <w:tab w:val="left" w:pos="489"/>
          <w:tab w:val="right" w:pos="6880"/>
        </w:tabs>
        <w:spacing w:after="120"/>
        <w:jc w:val="both"/>
        <w:rPr>
          <w:color w:val="000000" w:themeColor="text1"/>
        </w:rPr>
      </w:pPr>
      <w:r w:rsidRPr="00BA02ED">
        <w:rPr>
          <w:color w:val="000000" w:themeColor="text1"/>
        </w:rPr>
        <w:t>nevelje a tanulókat az önellenőrzésre, egymás segítésére és ellenőrzésére,</w:t>
      </w:r>
    </w:p>
    <w:p w14:paraId="52C84FC3" w14:textId="48EAFF76" w:rsidR="00005185" w:rsidRPr="00BA02ED" w:rsidRDefault="00005185" w:rsidP="00F808A3">
      <w:pPr>
        <w:numPr>
          <w:ilvl w:val="0"/>
          <w:numId w:val="262"/>
        </w:numPr>
        <w:tabs>
          <w:tab w:val="left" w:pos="489"/>
          <w:tab w:val="right" w:pos="6880"/>
        </w:tabs>
        <w:spacing w:after="120"/>
        <w:jc w:val="both"/>
        <w:rPr>
          <w:color w:val="000000" w:themeColor="text1"/>
        </w:rPr>
      </w:pPr>
      <w:r w:rsidRPr="00BA02ED">
        <w:rPr>
          <w:color w:val="000000" w:themeColor="text1"/>
        </w:rPr>
        <w:t>átgondolt játéktervvel és a tevékenységek pedagógiai irányításával biztosítsa, hogy a különböző játékok, tevékenységek megfelelően fejlesszék a közösséget, erősítsék a közösséghez való tartozás érzését,</w:t>
      </w:r>
    </w:p>
    <w:p w14:paraId="69A8C740" w14:textId="7A572064" w:rsidR="00005185" w:rsidRPr="00BA02ED" w:rsidRDefault="00005185" w:rsidP="00F808A3">
      <w:pPr>
        <w:numPr>
          <w:ilvl w:val="0"/>
          <w:numId w:val="262"/>
        </w:numPr>
        <w:tabs>
          <w:tab w:val="left" w:pos="489"/>
          <w:tab w:val="right" w:pos="6880"/>
        </w:tabs>
        <w:spacing w:after="120"/>
        <w:jc w:val="both"/>
        <w:rPr>
          <w:color w:val="000000" w:themeColor="text1"/>
        </w:rPr>
      </w:pPr>
      <w:r w:rsidRPr="00BA02ED">
        <w:rPr>
          <w:color w:val="000000" w:themeColor="text1"/>
        </w:rPr>
        <w:t>ismertesse meg a tanulókkal a társas együttélés szabályait,</w:t>
      </w:r>
    </w:p>
    <w:p w14:paraId="0AF0D32C" w14:textId="7B8283F3" w:rsidR="00005185" w:rsidRPr="00BA02ED" w:rsidRDefault="00005185" w:rsidP="00F808A3">
      <w:pPr>
        <w:numPr>
          <w:ilvl w:val="0"/>
          <w:numId w:val="262"/>
        </w:numPr>
        <w:tabs>
          <w:tab w:val="left" w:pos="489"/>
          <w:tab w:val="right" w:pos="6880"/>
        </w:tabs>
        <w:spacing w:after="120"/>
        <w:jc w:val="both"/>
        <w:rPr>
          <w:color w:val="000000" w:themeColor="text1"/>
        </w:rPr>
      </w:pPr>
      <w:r w:rsidRPr="00BA02ED">
        <w:rPr>
          <w:color w:val="000000" w:themeColor="text1"/>
        </w:rPr>
        <w:t>a sokoldalú és változatos foglalkozások (irodalmi, zenei, képzőművészeti...) járuljanak hozzá a közösségi magatartás erősítéséhez,</w:t>
      </w:r>
    </w:p>
    <w:p w14:paraId="53E1E832" w14:textId="64350F76" w:rsidR="00005185" w:rsidRPr="00BA02ED" w:rsidRDefault="00005185" w:rsidP="00F808A3">
      <w:pPr>
        <w:numPr>
          <w:ilvl w:val="0"/>
          <w:numId w:val="262"/>
        </w:numPr>
        <w:tabs>
          <w:tab w:val="left" w:pos="489"/>
          <w:tab w:val="right" w:pos="6880"/>
        </w:tabs>
        <w:spacing w:after="120"/>
        <w:jc w:val="both"/>
        <w:rPr>
          <w:color w:val="000000" w:themeColor="text1"/>
        </w:rPr>
      </w:pPr>
      <w:r w:rsidRPr="00BA02ED">
        <w:rPr>
          <w:color w:val="000000" w:themeColor="text1"/>
        </w:rPr>
        <w:t>a séták, kirándulások mélyítsék el a természet iránti tiszteletet, és a környezet iránti felelősség érzését.</w:t>
      </w:r>
    </w:p>
    <w:p w14:paraId="32985E81" w14:textId="77777777" w:rsidR="00005185" w:rsidRPr="00BA02ED" w:rsidRDefault="00005185" w:rsidP="00F808A3">
      <w:pPr>
        <w:tabs>
          <w:tab w:val="right" w:pos="5382"/>
        </w:tabs>
        <w:spacing w:after="120"/>
        <w:jc w:val="both"/>
        <w:rPr>
          <w:b/>
          <w:color w:val="000000" w:themeColor="text1"/>
        </w:rPr>
      </w:pPr>
      <w:r w:rsidRPr="00BA02ED">
        <w:rPr>
          <w:b/>
          <w:color w:val="000000" w:themeColor="text1"/>
        </w:rPr>
        <w:t>c.) a szabadidős tevékenység közösségfejlesztő feladatai:</w:t>
      </w:r>
    </w:p>
    <w:p w14:paraId="1A6E3C21" w14:textId="77777777" w:rsidR="00005185" w:rsidRPr="00BA02ED" w:rsidRDefault="00005185" w:rsidP="00F808A3">
      <w:pPr>
        <w:tabs>
          <w:tab w:val="right" w:pos="8953"/>
        </w:tabs>
        <w:spacing w:after="120"/>
        <w:jc w:val="both"/>
        <w:rPr>
          <w:color w:val="000000" w:themeColor="text1"/>
        </w:rPr>
      </w:pPr>
      <w:r w:rsidRPr="00BA02ED">
        <w:rPr>
          <w:color w:val="000000" w:themeColor="text1"/>
        </w:rPr>
        <w:t>A szabadidős tevékenységek olyan örömet adó munkaformák köré szervezett foglalkozások, amelyek kötődnek a tanulók személyes életéhez, társadalmi és egyéni problémáihoz és hatása nemcsak a csoporton belül érvényesül, hanem kihat az iskola más területeire is.</w:t>
      </w:r>
    </w:p>
    <w:p w14:paraId="1205797C" w14:textId="629F1182" w:rsidR="00005185" w:rsidRPr="00BA02ED" w:rsidRDefault="00005185" w:rsidP="00F808A3">
      <w:pPr>
        <w:spacing w:after="120"/>
        <w:jc w:val="both"/>
        <w:rPr>
          <w:color w:val="000000" w:themeColor="text1"/>
        </w:rPr>
      </w:pPr>
      <w:r w:rsidRPr="00BA02ED">
        <w:rPr>
          <w:color w:val="000000" w:themeColor="text1"/>
        </w:rPr>
        <w:t>A tevékenységeket élményre épülő, problémamegoldást fejlesztő módszerekre kell építeni.</w:t>
      </w:r>
    </w:p>
    <w:p w14:paraId="77124610" w14:textId="77777777" w:rsidR="00005185" w:rsidRPr="00BA02ED" w:rsidRDefault="00005185" w:rsidP="00F808A3">
      <w:pPr>
        <w:tabs>
          <w:tab w:val="left" w:pos="453"/>
          <w:tab w:val="left" w:pos="1310"/>
          <w:tab w:val="right" w:pos="8953"/>
        </w:tabs>
        <w:spacing w:after="120"/>
        <w:jc w:val="both"/>
        <w:rPr>
          <w:i/>
          <w:color w:val="000000" w:themeColor="text1"/>
        </w:rPr>
      </w:pPr>
      <w:r w:rsidRPr="00BA02ED">
        <w:rPr>
          <w:i/>
          <w:color w:val="000000" w:themeColor="text1"/>
        </w:rPr>
        <w:t>Feladat:</w:t>
      </w:r>
    </w:p>
    <w:p w14:paraId="1316C09D" w14:textId="77777777" w:rsidR="00005185" w:rsidRPr="00BA02ED" w:rsidRDefault="00005185" w:rsidP="00F808A3">
      <w:pPr>
        <w:numPr>
          <w:ilvl w:val="0"/>
          <w:numId w:val="263"/>
        </w:numPr>
        <w:tabs>
          <w:tab w:val="left" w:pos="453"/>
          <w:tab w:val="left" w:pos="1310"/>
          <w:tab w:val="right" w:pos="8953"/>
        </w:tabs>
        <w:spacing w:after="120"/>
        <w:jc w:val="both"/>
        <w:rPr>
          <w:color w:val="000000" w:themeColor="text1"/>
        </w:rPr>
      </w:pPr>
      <w:r w:rsidRPr="00BA02ED">
        <w:rPr>
          <w:color w:val="000000" w:themeColor="text1"/>
        </w:rPr>
        <w:t>jó kapcsolat kiépítése az adott korosztállyal, szüleikkel valamint a tevékenységet segítő külső szakemberekkel,</w:t>
      </w:r>
    </w:p>
    <w:p w14:paraId="6AE7F09E" w14:textId="77777777" w:rsidR="00005185" w:rsidRPr="00BA02ED" w:rsidRDefault="00005185" w:rsidP="00F808A3">
      <w:pPr>
        <w:numPr>
          <w:ilvl w:val="0"/>
          <w:numId w:val="263"/>
        </w:numPr>
        <w:tabs>
          <w:tab w:val="left" w:pos="453"/>
          <w:tab w:val="left" w:pos="1310"/>
          <w:tab w:val="right" w:pos="8953"/>
        </w:tabs>
        <w:spacing w:after="120"/>
        <w:jc w:val="both"/>
        <w:rPr>
          <w:color w:val="000000" w:themeColor="text1"/>
        </w:rPr>
      </w:pPr>
      <w:r w:rsidRPr="00BA02ED">
        <w:rPr>
          <w:color w:val="000000" w:themeColor="text1"/>
        </w:rPr>
        <w:t>olyan közösségek létrehozása, amelyek nem csak befogadják, hanem tevékenységük által elérhetővé és élővé teszik kulturális örökségünket,</w:t>
      </w:r>
    </w:p>
    <w:p w14:paraId="5F06D655" w14:textId="77777777" w:rsidR="00005185" w:rsidRPr="00BA02ED" w:rsidRDefault="00005185" w:rsidP="00F808A3">
      <w:pPr>
        <w:numPr>
          <w:ilvl w:val="0"/>
          <w:numId w:val="263"/>
        </w:numPr>
        <w:tabs>
          <w:tab w:val="left" w:pos="453"/>
          <w:tab w:val="left" w:pos="1310"/>
          <w:tab w:val="right" w:pos="8953"/>
        </w:tabs>
        <w:spacing w:after="120"/>
        <w:jc w:val="both"/>
        <w:rPr>
          <w:color w:val="000000" w:themeColor="text1"/>
        </w:rPr>
      </w:pPr>
      <w:r w:rsidRPr="00BA02ED">
        <w:rPr>
          <w:color w:val="000000" w:themeColor="text1"/>
        </w:rPr>
        <w:t>a csoporton belüli kapcsolatok erősítése,</w:t>
      </w:r>
    </w:p>
    <w:p w14:paraId="24595B50" w14:textId="77777777" w:rsidR="00005185" w:rsidRPr="00BA02ED" w:rsidRDefault="00005185" w:rsidP="00F808A3">
      <w:pPr>
        <w:numPr>
          <w:ilvl w:val="0"/>
          <w:numId w:val="263"/>
        </w:numPr>
        <w:tabs>
          <w:tab w:val="left" w:pos="453"/>
          <w:tab w:val="left" w:pos="1310"/>
          <w:tab w:val="right" w:pos="8953"/>
        </w:tabs>
        <w:spacing w:after="120"/>
        <w:jc w:val="both"/>
        <w:rPr>
          <w:color w:val="000000" w:themeColor="text1"/>
        </w:rPr>
      </w:pPr>
      <w:r w:rsidRPr="00BA02ED">
        <w:rPr>
          <w:color w:val="000000" w:themeColor="text1"/>
        </w:rPr>
        <w:t>a csoportokban végzett közös munka során az önismeret elmélyítése, az önfegyelem fejlesztése, a társak és a foglalkozásvezetők elfogadása az együttműködés megalapozása /fejlesztése,</w:t>
      </w:r>
    </w:p>
    <w:p w14:paraId="1310DD23" w14:textId="77777777" w:rsidR="00005185" w:rsidRPr="00BA02ED" w:rsidRDefault="00005185" w:rsidP="00F808A3">
      <w:pPr>
        <w:numPr>
          <w:ilvl w:val="0"/>
          <w:numId w:val="263"/>
        </w:numPr>
        <w:tabs>
          <w:tab w:val="left" w:pos="453"/>
          <w:tab w:val="left" w:pos="1310"/>
          <w:tab w:val="right" w:pos="8953"/>
        </w:tabs>
        <w:spacing w:after="120"/>
        <w:jc w:val="both"/>
        <w:rPr>
          <w:color w:val="000000" w:themeColor="text1"/>
        </w:rPr>
      </w:pPr>
      <w:r w:rsidRPr="00BA02ED">
        <w:rPr>
          <w:color w:val="000000" w:themeColor="text1"/>
        </w:rPr>
        <w:t>a tevékenységformákat hassa át a kölcsönösség és az egyéni képességekre, aktivitásra való építés, - az egyes tevékenységformák tematikájának kidolgozását határozza meg az elsajátítandó ismeretek készségszintűvé alakítása mellett az életkor- és réteg specifikus jellemzők figyelembevétele és az egyedi személyiséghez alkalmazkodó kapcsolatteremtési mód,</w:t>
      </w:r>
    </w:p>
    <w:p w14:paraId="09004FBA" w14:textId="77777777" w:rsidR="00005185" w:rsidRPr="00BA02ED" w:rsidRDefault="00005185" w:rsidP="00F808A3">
      <w:pPr>
        <w:numPr>
          <w:ilvl w:val="0"/>
          <w:numId w:val="263"/>
        </w:numPr>
        <w:tabs>
          <w:tab w:val="left" w:pos="453"/>
          <w:tab w:val="left" w:pos="1310"/>
          <w:tab w:val="right" w:pos="8953"/>
        </w:tabs>
        <w:spacing w:after="120"/>
        <w:jc w:val="both"/>
        <w:rPr>
          <w:color w:val="000000" w:themeColor="text1"/>
        </w:rPr>
      </w:pPr>
      <w:r w:rsidRPr="00BA02ED">
        <w:rPr>
          <w:color w:val="000000" w:themeColor="text1"/>
        </w:rPr>
        <w:t>a tevékenységformák kialakításában törekedni kell arra, hogy a résztvevők adottságára építve érdeklődésük ne alkalmanként, véletlenszerűen érvényesüljön, hanem tartós aktivitásra ösztönözzön,</w:t>
      </w:r>
    </w:p>
    <w:p w14:paraId="6BFF3509" w14:textId="77777777" w:rsidR="00005185" w:rsidRPr="00BA02ED" w:rsidRDefault="00005185" w:rsidP="00F808A3">
      <w:pPr>
        <w:numPr>
          <w:ilvl w:val="0"/>
          <w:numId w:val="263"/>
        </w:numPr>
        <w:tabs>
          <w:tab w:val="left" w:pos="453"/>
          <w:tab w:val="left" w:pos="1310"/>
          <w:tab w:val="right" w:pos="8953"/>
        </w:tabs>
        <w:spacing w:after="120"/>
        <w:jc w:val="both"/>
        <w:rPr>
          <w:color w:val="000000" w:themeColor="text1"/>
        </w:rPr>
      </w:pPr>
      <w:r w:rsidRPr="00BA02ED">
        <w:rPr>
          <w:color w:val="000000" w:themeColor="text1"/>
        </w:rPr>
        <w:t>olyan erős érzelmi-értelmi felhívó erővel bíró témák kijelölése, amely során csodálkozva fedezhetik fel önmagukban a másik iránti érdeklődés, részvét, megértés, türelem szándékát és képességét, erősítve ezzel a közösséghez való kötődést,</w:t>
      </w:r>
    </w:p>
    <w:p w14:paraId="38A28964" w14:textId="77777777" w:rsidR="00005185" w:rsidRPr="00BA02ED" w:rsidRDefault="00005185" w:rsidP="00F808A3">
      <w:pPr>
        <w:numPr>
          <w:ilvl w:val="0"/>
          <w:numId w:val="263"/>
        </w:numPr>
        <w:tabs>
          <w:tab w:val="left" w:pos="453"/>
          <w:tab w:val="left" w:pos="1310"/>
          <w:tab w:val="right" w:pos="8953"/>
        </w:tabs>
        <w:spacing w:after="120"/>
        <w:jc w:val="both"/>
        <w:rPr>
          <w:color w:val="000000" w:themeColor="text1"/>
        </w:rPr>
      </w:pPr>
      <w:r w:rsidRPr="00BA02ED">
        <w:rPr>
          <w:color w:val="000000" w:themeColor="text1"/>
        </w:rPr>
        <w:lastRenderedPageBreak/>
        <w:t>olyan csoportok kialakításának segítése, amelyek az emberi kapcsolatok pozitív irányú elmélyítése mellett hatnak az egész személyiség fejlesztésére valamint hatással vannak a pozitív töltésű életmód kialakítására.</w:t>
      </w:r>
    </w:p>
    <w:p w14:paraId="401EBBAD" w14:textId="77777777" w:rsidR="00005185" w:rsidRPr="00BA02ED" w:rsidRDefault="00005185" w:rsidP="00F808A3">
      <w:pPr>
        <w:tabs>
          <w:tab w:val="right" w:pos="8953"/>
        </w:tabs>
        <w:spacing w:after="120"/>
        <w:jc w:val="both"/>
        <w:rPr>
          <w:i/>
          <w:iCs/>
          <w:color w:val="000000" w:themeColor="text1"/>
        </w:rPr>
      </w:pPr>
      <w:r w:rsidRPr="00BA02ED">
        <w:rPr>
          <w:i/>
          <w:iCs/>
          <w:color w:val="000000" w:themeColor="text1"/>
        </w:rPr>
        <w:t>A közösségformálás színterei, és hagyományápolás:</w:t>
      </w:r>
    </w:p>
    <w:p w14:paraId="7612C39F" w14:textId="77777777" w:rsidR="00005185" w:rsidRPr="00BA02ED" w:rsidRDefault="00005185" w:rsidP="00F808A3">
      <w:pPr>
        <w:spacing w:after="120"/>
        <w:jc w:val="both"/>
        <w:rPr>
          <w:color w:val="000000" w:themeColor="text1"/>
        </w:rPr>
      </w:pPr>
      <w:r w:rsidRPr="00BA02ED">
        <w:rPr>
          <w:color w:val="000000" w:themeColor="text1"/>
        </w:rPr>
        <w:t>A tanítási időn kívül szervezett programok ( a felzárkóztatástól a tehetséggondozásig) szorosan kapcsolódnak a tanórán folyó pedagógiai munkához. Ezek különböző differenciált képességfejlesztő, valamint tantárgyhoz kötődő foglalkozások; középiskolai előkészítők magyar és matematika tantárgyakból, számítástechnikai és más fakultációk, tömegsport, verseny sport, szakkör, művészeti iskolai tagozatok, nyelvvizsga felkészítés.</w:t>
      </w:r>
    </w:p>
    <w:p w14:paraId="782113B9" w14:textId="77777777" w:rsidR="00005185" w:rsidRPr="00BA02ED" w:rsidRDefault="00005185" w:rsidP="00F808A3">
      <w:pPr>
        <w:spacing w:after="120"/>
        <w:jc w:val="both"/>
        <w:rPr>
          <w:color w:val="000000" w:themeColor="text1"/>
        </w:rPr>
      </w:pPr>
      <w:r w:rsidRPr="00BA02ED">
        <w:rPr>
          <w:color w:val="000000" w:themeColor="text1"/>
        </w:rPr>
        <w:t>Előfordulnak színházi látogatások, az osztályszintű rendezvények, kerékpártúrák. Évek óta visszatérő hagyomány az őszi országjárás és a nyári táborok szervezése, melyek keretében igyekszünk bemutatni az ország különböző területeit a lehetőségek szerint. A harmadik és negyedik évfolyamosok, szatmári térségünk gazdag irodalmi, történelmi nevezetességeivel ismerkedhetnek. Ugyancsak sor kerülhet, az első és másodikosok debreceni nagyerdei, és nyíregyházi sóstói kirándulására is.</w:t>
      </w:r>
    </w:p>
    <w:p w14:paraId="6B90EE2B" w14:textId="77777777" w:rsidR="00005185" w:rsidRPr="00BA02ED" w:rsidRDefault="00005185" w:rsidP="00F808A3">
      <w:pPr>
        <w:spacing w:after="120"/>
        <w:jc w:val="both"/>
        <w:rPr>
          <w:color w:val="000000" w:themeColor="text1"/>
        </w:rPr>
      </w:pPr>
      <w:r w:rsidRPr="00BA02ED">
        <w:rPr>
          <w:color w:val="000000" w:themeColor="text1"/>
        </w:rPr>
        <w:t>Az iskola megalakulása óta ápoljuk azokat a rendezvényeket, amelyeket mint mérföldköveket várnak tanulóink az év folyamán; Sportnap, Mikulás, Karácsony, Farsang, Ki-Mit-Tud?, Gyermeknap.</w:t>
      </w:r>
    </w:p>
    <w:p w14:paraId="320DC548" w14:textId="77777777" w:rsidR="00005185" w:rsidRPr="00BA02ED" w:rsidRDefault="00005185" w:rsidP="00F808A3">
      <w:pPr>
        <w:spacing w:after="120"/>
        <w:jc w:val="both"/>
        <w:rPr>
          <w:color w:val="000000" w:themeColor="text1"/>
        </w:rPr>
      </w:pPr>
      <w:r w:rsidRPr="00BA02ED">
        <w:rPr>
          <w:color w:val="000000" w:themeColor="text1"/>
        </w:rPr>
        <w:t>Élő hagyománynak tekinthető, a suli rádió működése is.</w:t>
      </w:r>
    </w:p>
    <w:p w14:paraId="55563718" w14:textId="77777777" w:rsidR="00005185" w:rsidRPr="00BA02ED" w:rsidRDefault="00005185" w:rsidP="00F808A3">
      <w:pPr>
        <w:spacing w:after="120"/>
        <w:jc w:val="both"/>
        <w:rPr>
          <w:color w:val="000000" w:themeColor="text1"/>
        </w:rPr>
      </w:pPr>
      <w:r w:rsidRPr="00BA02ED">
        <w:rPr>
          <w:color w:val="000000" w:themeColor="text1"/>
        </w:rPr>
        <w:t>Rendszeresen szervezünk házi tanulmányi versenyeket, melynek győztesei képviselik iskolánkat a városkörzeti versenyeken.</w:t>
      </w:r>
    </w:p>
    <w:p w14:paraId="678C68AF" w14:textId="77777777" w:rsidR="00005185" w:rsidRPr="00BA02ED" w:rsidRDefault="00005185" w:rsidP="00F808A3">
      <w:pPr>
        <w:spacing w:after="120"/>
        <w:jc w:val="both"/>
        <w:rPr>
          <w:color w:val="000000" w:themeColor="text1"/>
        </w:rPr>
      </w:pPr>
      <w:r w:rsidRPr="00BA02ED">
        <w:rPr>
          <w:color w:val="000000" w:themeColor="text1"/>
        </w:rPr>
        <w:t>Rendezvényeink szervezésébe, lebonyolításába a pedagógusok és a tanulók mellett a szülőket is igyekszünk aktívan bevonni.</w:t>
      </w:r>
    </w:p>
    <w:p w14:paraId="41ECFA80" w14:textId="77777777" w:rsidR="00005185" w:rsidRPr="00D10A48" w:rsidRDefault="00005185" w:rsidP="00F808A3">
      <w:pPr>
        <w:pStyle w:val="Heading3"/>
        <w:spacing w:before="0" w:after="120"/>
        <w:jc w:val="center"/>
        <w:rPr>
          <w:sz w:val="32"/>
          <w:szCs w:val="32"/>
        </w:rPr>
      </w:pPr>
      <w:bookmarkStart w:id="26" w:name="_Toc141268252"/>
      <w:r w:rsidRPr="00D10A48">
        <w:rPr>
          <w:sz w:val="32"/>
          <w:szCs w:val="32"/>
        </w:rPr>
        <w:t>A pedagógusok helyi intézményi feladatai, az osztályfőnöki munka tartalma, az osztályfőnök feladatai</w:t>
      </w:r>
      <w:bookmarkEnd w:id="25"/>
      <w:bookmarkEnd w:id="26"/>
    </w:p>
    <w:p w14:paraId="74D12A4D" w14:textId="77777777" w:rsidR="00005185" w:rsidRPr="00BA02ED" w:rsidRDefault="00005185" w:rsidP="00F808A3">
      <w:pPr>
        <w:spacing w:after="120"/>
        <w:ind w:right="-142"/>
        <w:jc w:val="both"/>
        <w:rPr>
          <w:color w:val="000000" w:themeColor="text1"/>
        </w:rPr>
      </w:pPr>
      <w:bookmarkStart w:id="27" w:name="_Toc43223669"/>
      <w:r w:rsidRPr="00BA02ED">
        <w:rPr>
          <w:color w:val="000000" w:themeColor="text1"/>
        </w:rPr>
        <w:t>Iskolánkban minden munkavállalónak névre szóló, feladataihoz szabott munkaköri leírása van, melyet az alkalmazást követő néhány napon belül megkap, átvételét aláírásával igazolja. Munkaszervezési okokból az osztályfőnökök munkaköri leírását külön készítjük el az osztályfőnökök számára azért, hogy pusztán az osztályfőnöki feladatok ellátásának megkezdése</w:t>
      </w:r>
      <w:r w:rsidRPr="00BA02ED">
        <w:rPr>
          <w:i/>
          <w:color w:val="000000" w:themeColor="text1"/>
        </w:rPr>
        <w:t xml:space="preserve"> </w:t>
      </w:r>
      <w:r w:rsidRPr="00BA02ED">
        <w:rPr>
          <w:color w:val="000000" w:themeColor="text1"/>
        </w:rPr>
        <w:t>vagy a feladat szüneteltetése miatt ne kelljen minden alkalommal módosítanunk a pedagógus munkaköri leírását.</w:t>
      </w:r>
    </w:p>
    <w:p w14:paraId="1750B9AC" w14:textId="2AFC1EC0" w:rsidR="00005185" w:rsidRPr="00BA02ED" w:rsidRDefault="00005185" w:rsidP="00F808A3">
      <w:pPr>
        <w:spacing w:after="120"/>
        <w:jc w:val="both"/>
        <w:rPr>
          <w:color w:val="000000" w:themeColor="text1"/>
        </w:rPr>
      </w:pPr>
      <w:r w:rsidRPr="00BA02ED">
        <w:rPr>
          <w:color w:val="000000" w:themeColor="text1"/>
          <w:u w:val="single"/>
        </w:rPr>
        <w:t>Legfontosabb feladata</w:t>
      </w:r>
      <w:r w:rsidRPr="00BA02ED">
        <w:rPr>
          <w:color w:val="000000" w:themeColor="text1"/>
        </w:rPr>
        <w:t>: tanulói személyiségének, képességeinek, tárgyi tudásának folyamatos fejlesztése, tanítványainak felkészítése a középiskolai továbbtanulásra.</w:t>
      </w:r>
    </w:p>
    <w:p w14:paraId="1BA4EA37" w14:textId="77777777" w:rsidR="00005185" w:rsidRPr="00BA02ED" w:rsidRDefault="00005185" w:rsidP="00F808A3">
      <w:pPr>
        <w:spacing w:after="120"/>
        <w:jc w:val="both"/>
        <w:rPr>
          <w:b/>
          <w:color w:val="000000" w:themeColor="text1"/>
        </w:rPr>
      </w:pPr>
      <w:r w:rsidRPr="00BA02ED">
        <w:rPr>
          <w:b/>
          <w:color w:val="000000" w:themeColor="text1"/>
        </w:rPr>
        <w:t>Főbb tevékenységek összefoglalása</w:t>
      </w:r>
    </w:p>
    <w:p w14:paraId="20B9FE66" w14:textId="77777777" w:rsidR="00005185" w:rsidRPr="00BA02ED" w:rsidRDefault="00005185" w:rsidP="00F808A3">
      <w:pPr>
        <w:numPr>
          <w:ilvl w:val="1"/>
          <w:numId w:val="264"/>
        </w:numPr>
        <w:spacing w:after="120"/>
        <w:contextualSpacing/>
        <w:jc w:val="both"/>
        <w:rPr>
          <w:color w:val="000000" w:themeColor="text1"/>
        </w:rPr>
      </w:pPr>
      <w:r w:rsidRPr="00BA02ED">
        <w:rPr>
          <w:color w:val="000000" w:themeColor="text1"/>
        </w:rPr>
        <w:t>megtartja a tanítási órákat,</w:t>
      </w:r>
    </w:p>
    <w:p w14:paraId="1A614E4C" w14:textId="77777777" w:rsidR="00005185" w:rsidRPr="00BA02ED" w:rsidRDefault="00005185" w:rsidP="00F808A3">
      <w:pPr>
        <w:numPr>
          <w:ilvl w:val="1"/>
          <w:numId w:val="264"/>
        </w:numPr>
        <w:spacing w:after="120"/>
        <w:contextualSpacing/>
        <w:jc w:val="both"/>
        <w:rPr>
          <w:color w:val="000000" w:themeColor="text1"/>
        </w:rPr>
      </w:pPr>
      <w:r w:rsidRPr="00BA02ED">
        <w:rPr>
          <w:color w:val="000000" w:themeColor="text1"/>
        </w:rPr>
        <w:t>feladata az intézmény és a munkaközösség munkatervében rögzített szakmai és pedagógiai feladatok előkészítése és végrehajtása,</w:t>
      </w:r>
    </w:p>
    <w:p w14:paraId="220578C7" w14:textId="77777777" w:rsidR="00005185" w:rsidRPr="00BA02ED" w:rsidRDefault="00005185" w:rsidP="00F808A3">
      <w:pPr>
        <w:numPr>
          <w:ilvl w:val="1"/>
          <w:numId w:val="264"/>
        </w:numPr>
        <w:spacing w:after="120"/>
        <w:contextualSpacing/>
        <w:jc w:val="both"/>
        <w:rPr>
          <w:color w:val="000000" w:themeColor="text1"/>
        </w:rPr>
      </w:pPr>
      <w:r w:rsidRPr="00BA02ED">
        <w:rPr>
          <w:color w:val="000000" w:themeColor="text1"/>
        </w:rPr>
        <w:t>megírja a tanmeneteket, a két hónapnál nagyobb mértékű lemaradást jelzi az igazgatónak,</w:t>
      </w:r>
    </w:p>
    <w:p w14:paraId="46F7227D" w14:textId="77777777" w:rsidR="00005185" w:rsidRPr="00BA02ED" w:rsidRDefault="00005185" w:rsidP="00F808A3">
      <w:pPr>
        <w:numPr>
          <w:ilvl w:val="1"/>
          <w:numId w:val="264"/>
        </w:numPr>
        <w:spacing w:after="120"/>
        <w:contextualSpacing/>
        <w:jc w:val="both"/>
        <w:rPr>
          <w:color w:val="000000" w:themeColor="text1"/>
        </w:rPr>
      </w:pPr>
      <w:r w:rsidRPr="00BA02ED">
        <w:rPr>
          <w:color w:val="000000" w:themeColor="text1"/>
        </w:rPr>
        <w:t>munkaidejének beosztását az SZMSZ megfelelő szakaszai részletezik,</w:t>
      </w:r>
    </w:p>
    <w:p w14:paraId="11F2F818" w14:textId="77777777" w:rsidR="00005185" w:rsidRPr="00BA02ED" w:rsidRDefault="00005185" w:rsidP="00F808A3">
      <w:pPr>
        <w:numPr>
          <w:ilvl w:val="1"/>
          <w:numId w:val="264"/>
        </w:numPr>
        <w:spacing w:after="120"/>
        <w:contextualSpacing/>
        <w:jc w:val="both"/>
        <w:rPr>
          <w:color w:val="000000" w:themeColor="text1"/>
        </w:rPr>
      </w:pPr>
      <w:r w:rsidRPr="00BA02ED">
        <w:rPr>
          <w:color w:val="000000" w:themeColor="text1"/>
        </w:rPr>
        <w:t>a munkaidőkeretben meghatározott munkaidőt csak írásos igazgatói utasításra lépheti túl,</w:t>
      </w:r>
    </w:p>
    <w:p w14:paraId="31246CAA" w14:textId="77777777" w:rsidR="00005185" w:rsidRPr="00BA02ED" w:rsidRDefault="00005185" w:rsidP="00F808A3">
      <w:pPr>
        <w:numPr>
          <w:ilvl w:val="1"/>
          <w:numId w:val="264"/>
        </w:numPr>
        <w:spacing w:after="120"/>
        <w:contextualSpacing/>
        <w:jc w:val="both"/>
        <w:rPr>
          <w:color w:val="000000" w:themeColor="text1"/>
        </w:rPr>
      </w:pPr>
      <w:r w:rsidRPr="00BA02ED">
        <w:rPr>
          <w:color w:val="000000" w:themeColor="text1"/>
        </w:rPr>
        <w:t>legalább 10 perccel a munkaidő, ügyeleti idő, illetve tanítási órája kezdete előtt köteles a munkahelyén tartózkodni,</w:t>
      </w:r>
    </w:p>
    <w:p w14:paraId="5D697538" w14:textId="77777777" w:rsidR="00005185" w:rsidRPr="00BA02ED" w:rsidRDefault="00005185" w:rsidP="00F808A3">
      <w:pPr>
        <w:numPr>
          <w:ilvl w:val="1"/>
          <w:numId w:val="264"/>
        </w:numPr>
        <w:spacing w:after="120"/>
        <w:contextualSpacing/>
        <w:jc w:val="both"/>
        <w:rPr>
          <w:color w:val="000000" w:themeColor="text1"/>
        </w:rPr>
      </w:pPr>
      <w:r w:rsidRPr="00BA02ED">
        <w:rPr>
          <w:color w:val="000000" w:themeColor="text1"/>
        </w:rPr>
        <w:lastRenderedPageBreak/>
        <w:t>a tanítási órára való érkezéskor figyelmet fordít a tanterem állapotára, ha az osztály</w:t>
      </w:r>
      <w:r w:rsidRPr="00BA02ED">
        <w:rPr>
          <w:i/>
          <w:color w:val="000000" w:themeColor="text1"/>
        </w:rPr>
        <w:t xml:space="preserve"> </w:t>
      </w:r>
      <w:r w:rsidRPr="00BA02ED">
        <w:rPr>
          <w:color w:val="000000" w:themeColor="text1"/>
        </w:rPr>
        <w:t>elhagyja a tantermet, akkor – ellenőrizve az állapotokat – utolsóként távozik,</w:t>
      </w:r>
    </w:p>
    <w:p w14:paraId="31C2DFC7" w14:textId="77777777" w:rsidR="00005185" w:rsidRPr="00BA02ED" w:rsidRDefault="00005185" w:rsidP="00F808A3">
      <w:pPr>
        <w:numPr>
          <w:ilvl w:val="0"/>
          <w:numId w:val="266"/>
        </w:numPr>
        <w:spacing w:after="120"/>
        <w:contextualSpacing/>
        <w:jc w:val="both"/>
        <w:rPr>
          <w:color w:val="000000" w:themeColor="text1"/>
        </w:rPr>
      </w:pPr>
      <w:r w:rsidRPr="00BA02ED">
        <w:rPr>
          <w:color w:val="000000" w:themeColor="text1"/>
        </w:rPr>
        <w:t>tanítási óráján, (de legkésőbb 1 héten belül) elvégzi az óra dokumentálását az e-naplóban, bejegyzi az osztálynaplót, nyilvántartja az óráról hiányzó, vagy késő tanulókat</w:t>
      </w:r>
    </w:p>
    <w:p w14:paraId="1C0FA77E" w14:textId="25346A51" w:rsidR="00005185" w:rsidRPr="00BA02ED" w:rsidRDefault="00005185" w:rsidP="00F808A3">
      <w:pPr>
        <w:numPr>
          <w:ilvl w:val="0"/>
          <w:numId w:val="266"/>
        </w:numPr>
        <w:spacing w:after="120"/>
        <w:contextualSpacing/>
        <w:jc w:val="both"/>
        <w:rPr>
          <w:color w:val="000000" w:themeColor="text1"/>
        </w:rPr>
      </w:pPr>
      <w:r w:rsidRPr="00BA02ED">
        <w:rPr>
          <w:color w:val="000000" w:themeColor="text1"/>
        </w:rPr>
        <w:t>rendszeresen értékeli tanulói tudását, félévente legalább a heti óraszám + 1 osztályzatot (de legalább félévi 3 osztályzatot) ad minden tanítványának,</w:t>
      </w:r>
    </w:p>
    <w:p w14:paraId="1F994A38" w14:textId="77777777" w:rsidR="00005185" w:rsidRPr="00BA02ED" w:rsidRDefault="00005185" w:rsidP="00F808A3">
      <w:pPr>
        <w:numPr>
          <w:ilvl w:val="0"/>
          <w:numId w:val="266"/>
        </w:numPr>
        <w:spacing w:after="120"/>
        <w:contextualSpacing/>
        <w:jc w:val="both"/>
        <w:rPr>
          <w:color w:val="000000" w:themeColor="text1"/>
        </w:rPr>
      </w:pPr>
      <w:r w:rsidRPr="00BA02ED">
        <w:rPr>
          <w:color w:val="000000" w:themeColor="text1"/>
        </w:rPr>
        <w:t>összeállítja, megíratja és két héten belül, kijavítja a szükséges iskolai dolgozatokat, a témazáró dolgozat időpontjáról az osztályt (csoportot) legalább egy héttel a kijelölt időpont előtt tájékoztatja,</w:t>
      </w:r>
    </w:p>
    <w:p w14:paraId="56C0F7B8" w14:textId="77777777" w:rsidR="00005185" w:rsidRPr="00BA02ED" w:rsidRDefault="00005185" w:rsidP="00F808A3">
      <w:pPr>
        <w:numPr>
          <w:ilvl w:val="0"/>
          <w:numId w:val="266"/>
        </w:numPr>
        <w:spacing w:after="120"/>
        <w:contextualSpacing/>
        <w:jc w:val="both"/>
        <w:rPr>
          <w:color w:val="000000" w:themeColor="text1"/>
        </w:rPr>
      </w:pPr>
      <w:r w:rsidRPr="00BA02ED">
        <w:rPr>
          <w:color w:val="000000" w:themeColor="text1"/>
        </w:rPr>
        <w:t>a tanulóknak adott osztályzatokat szóbeli értékeléskor azonnal, írásbeli dolgozatnál a kijavítást követő órán ismerteti a tanulókkal,</w:t>
      </w:r>
    </w:p>
    <w:p w14:paraId="43EC4295" w14:textId="66DF729A" w:rsidR="00005185" w:rsidRPr="00BA02ED" w:rsidRDefault="00005185" w:rsidP="00F808A3">
      <w:pPr>
        <w:numPr>
          <w:ilvl w:val="0"/>
          <w:numId w:val="266"/>
        </w:numPr>
        <w:spacing w:after="120"/>
        <w:contextualSpacing/>
        <w:jc w:val="both"/>
        <w:rPr>
          <w:color w:val="000000" w:themeColor="text1"/>
        </w:rPr>
      </w:pPr>
      <w:r w:rsidRPr="00BA02ED">
        <w:rPr>
          <w:color w:val="000000" w:themeColor="text1"/>
        </w:rPr>
        <w:t>tanítványai számára az osztályzatokon kívül visszajelzéseket ad előre haladásukról</w:t>
      </w:r>
    </w:p>
    <w:p w14:paraId="59C327D1" w14:textId="77777777" w:rsidR="00005185" w:rsidRPr="00BA02ED" w:rsidRDefault="00005185" w:rsidP="00F808A3">
      <w:pPr>
        <w:numPr>
          <w:ilvl w:val="0"/>
          <w:numId w:val="266"/>
        </w:numPr>
        <w:spacing w:after="120"/>
        <w:jc w:val="both"/>
        <w:rPr>
          <w:color w:val="000000" w:themeColor="text1"/>
        </w:rPr>
      </w:pPr>
      <w:r w:rsidRPr="00BA02ED">
        <w:rPr>
          <w:color w:val="000000" w:themeColor="text1"/>
        </w:rPr>
        <w:t>részt vesz a tantestület értekezletein, megbeszélésein, a konferenciákon, a szakmai munkaközösség megbeszélésein</w:t>
      </w:r>
    </w:p>
    <w:p w14:paraId="2EDB6707" w14:textId="77777777" w:rsidR="00005185" w:rsidRPr="00BA02ED" w:rsidRDefault="00005185" w:rsidP="00F808A3">
      <w:pPr>
        <w:numPr>
          <w:ilvl w:val="0"/>
          <w:numId w:val="266"/>
        </w:numPr>
        <w:spacing w:after="120"/>
        <w:contextualSpacing/>
        <w:jc w:val="both"/>
        <w:rPr>
          <w:color w:val="000000" w:themeColor="text1"/>
        </w:rPr>
      </w:pPr>
      <w:r w:rsidRPr="00BA02ED">
        <w:rPr>
          <w:color w:val="000000" w:themeColor="text1"/>
        </w:rPr>
        <w:t>hetente fogadóórát tart az igazgató által kijelölt (az igazgatóval egyeztetett) időpontban,</w:t>
      </w:r>
    </w:p>
    <w:p w14:paraId="320C32D0" w14:textId="77777777" w:rsidR="00005185" w:rsidRPr="00BA02ED" w:rsidRDefault="00005185" w:rsidP="00F808A3">
      <w:pPr>
        <w:numPr>
          <w:ilvl w:val="0"/>
          <w:numId w:val="266"/>
        </w:numPr>
        <w:spacing w:after="120"/>
        <w:contextualSpacing/>
        <w:jc w:val="both"/>
        <w:rPr>
          <w:color w:val="000000" w:themeColor="text1"/>
        </w:rPr>
      </w:pPr>
      <w:r w:rsidRPr="00BA02ED">
        <w:rPr>
          <w:color w:val="000000" w:themeColor="text1"/>
        </w:rPr>
        <w:t>a helyi tanterv alapján tanmenetet készít, szaktanári tevékenységét ennek alapján szervezi meg</w:t>
      </w:r>
    </w:p>
    <w:p w14:paraId="1906230B" w14:textId="77777777" w:rsidR="00005185" w:rsidRPr="00BA02ED" w:rsidRDefault="00005185" w:rsidP="00F808A3">
      <w:pPr>
        <w:numPr>
          <w:ilvl w:val="0"/>
          <w:numId w:val="266"/>
        </w:numPr>
        <w:spacing w:after="120"/>
        <w:contextualSpacing/>
        <w:jc w:val="both"/>
        <w:rPr>
          <w:color w:val="000000" w:themeColor="text1"/>
        </w:rPr>
      </w:pPr>
      <w:r w:rsidRPr="00BA02ED">
        <w:rPr>
          <w:color w:val="000000" w:themeColor="text1"/>
        </w:rPr>
        <w:t>megszervezi a szükséges szemléltető eszközök, tanítási segédanyagok órai használatát,</w:t>
      </w:r>
    </w:p>
    <w:p w14:paraId="1B7B096E" w14:textId="77777777" w:rsidR="00005185" w:rsidRPr="00BA02ED" w:rsidRDefault="00005185" w:rsidP="00F808A3">
      <w:pPr>
        <w:numPr>
          <w:ilvl w:val="0"/>
          <w:numId w:val="266"/>
        </w:numPr>
        <w:spacing w:after="120"/>
        <w:contextualSpacing/>
        <w:jc w:val="both"/>
        <w:rPr>
          <w:color w:val="000000" w:themeColor="text1"/>
        </w:rPr>
      </w:pPr>
      <w:r w:rsidRPr="00BA02ED">
        <w:rPr>
          <w:color w:val="000000" w:themeColor="text1"/>
        </w:rPr>
        <w:t>az igazgató beosztása szerint részt vesz az osztályozó és különbözeti vizsgákon, iskolai méréseken,</w:t>
      </w:r>
    </w:p>
    <w:p w14:paraId="5A258FC9" w14:textId="77777777" w:rsidR="00005185" w:rsidRPr="00BA02ED" w:rsidRDefault="00005185" w:rsidP="00F808A3">
      <w:pPr>
        <w:numPr>
          <w:ilvl w:val="0"/>
          <w:numId w:val="266"/>
        </w:numPr>
        <w:spacing w:after="120"/>
        <w:contextualSpacing/>
        <w:jc w:val="both"/>
        <w:rPr>
          <w:color w:val="000000" w:themeColor="text1"/>
        </w:rPr>
      </w:pPr>
      <w:r w:rsidRPr="00BA02ED">
        <w:rPr>
          <w:color w:val="000000" w:themeColor="text1"/>
        </w:rPr>
        <w:t>helyettesítés esetén szakszerű órát tart, ha legalább egy nappal a tanóra megtartása előtt bízták meg a feladattal</w:t>
      </w:r>
    </w:p>
    <w:p w14:paraId="6E09EF27" w14:textId="77777777" w:rsidR="00005185" w:rsidRPr="00BA02ED" w:rsidRDefault="00005185" w:rsidP="00F808A3">
      <w:pPr>
        <w:numPr>
          <w:ilvl w:val="0"/>
          <w:numId w:val="266"/>
        </w:numPr>
        <w:spacing w:after="120"/>
        <w:contextualSpacing/>
        <w:jc w:val="both"/>
        <w:rPr>
          <w:color w:val="000000" w:themeColor="text1"/>
        </w:rPr>
      </w:pPr>
      <w:r w:rsidRPr="00BA02ED">
        <w:rPr>
          <w:color w:val="000000" w:themeColor="text1"/>
        </w:rPr>
        <w:t>bombariadó vagy egyéb rendkívüli esemény bekövetkezésekor közreműködik az épület kiürítésében, menti az általa használt legfontosabb dokumentumokat</w:t>
      </w:r>
    </w:p>
    <w:p w14:paraId="0E28A2E8" w14:textId="253C5B3C" w:rsidR="00005185" w:rsidRPr="00BA02ED" w:rsidRDefault="00005185" w:rsidP="00F808A3">
      <w:pPr>
        <w:numPr>
          <w:ilvl w:val="0"/>
          <w:numId w:val="265"/>
        </w:numPr>
        <w:spacing w:after="120"/>
        <w:contextualSpacing/>
        <w:jc w:val="both"/>
        <w:rPr>
          <w:color w:val="000000" w:themeColor="text1"/>
        </w:rPr>
      </w:pPr>
      <w:r w:rsidRPr="00BA02ED">
        <w:rPr>
          <w:color w:val="000000" w:themeColor="text1"/>
        </w:rPr>
        <w:t>felelősséggel tartozik a szakmai munkához szükséges szemléltető eszközök, könyvek, rendeltetésszerű használatának biztosításáért,</w:t>
      </w:r>
    </w:p>
    <w:p w14:paraId="47FE5BF2" w14:textId="1784C5BF" w:rsidR="00005185" w:rsidRPr="00BA02ED" w:rsidRDefault="00005185" w:rsidP="00F808A3">
      <w:pPr>
        <w:numPr>
          <w:ilvl w:val="0"/>
          <w:numId w:val="265"/>
        </w:numPr>
        <w:spacing w:after="120"/>
        <w:contextualSpacing/>
        <w:jc w:val="both"/>
        <w:rPr>
          <w:color w:val="000000" w:themeColor="text1"/>
        </w:rPr>
      </w:pPr>
      <w:r w:rsidRPr="00BA02ED">
        <w:rPr>
          <w:color w:val="000000" w:themeColor="text1"/>
        </w:rPr>
        <w:t>előkészíti, lebonyolítja és értékeli az iskolai házi tanulmányi versenyeket,</w:t>
      </w:r>
    </w:p>
    <w:p w14:paraId="041A3F90" w14:textId="77777777" w:rsidR="00005185" w:rsidRPr="00BA02ED" w:rsidRDefault="00005185" w:rsidP="00F808A3">
      <w:pPr>
        <w:numPr>
          <w:ilvl w:val="0"/>
          <w:numId w:val="265"/>
        </w:numPr>
        <w:spacing w:after="120"/>
        <w:contextualSpacing/>
        <w:jc w:val="both"/>
        <w:rPr>
          <w:color w:val="000000" w:themeColor="text1"/>
        </w:rPr>
      </w:pPr>
      <w:r w:rsidRPr="00BA02ED">
        <w:rPr>
          <w:color w:val="000000" w:themeColor="text1"/>
        </w:rPr>
        <w:t>folyamatosan végzi a tanítványai felzárkóztatásával, korrepetálásával, versenyeztetésével, tehetséggondozásával kapcsolatos feladatokat,</w:t>
      </w:r>
    </w:p>
    <w:p w14:paraId="7E053952" w14:textId="77777777" w:rsidR="00005185" w:rsidRPr="00BA02ED" w:rsidRDefault="00005185" w:rsidP="00F808A3">
      <w:pPr>
        <w:numPr>
          <w:ilvl w:val="0"/>
          <w:numId w:val="265"/>
        </w:numPr>
        <w:spacing w:after="120"/>
        <w:contextualSpacing/>
        <w:jc w:val="both"/>
        <w:rPr>
          <w:i/>
          <w:color w:val="000000" w:themeColor="text1"/>
        </w:rPr>
      </w:pPr>
      <w:r w:rsidRPr="00BA02ED">
        <w:rPr>
          <w:color w:val="000000" w:themeColor="text1"/>
        </w:rPr>
        <w:t>elkíséri az iskola tanulóit az iskolai ünnepségekre, hangversenyre, mozi látogatásra</w:t>
      </w:r>
    </w:p>
    <w:p w14:paraId="2974FFF8" w14:textId="77777777" w:rsidR="00005185" w:rsidRPr="00BA02ED" w:rsidRDefault="00005185" w:rsidP="00F808A3">
      <w:pPr>
        <w:numPr>
          <w:ilvl w:val="0"/>
          <w:numId w:val="265"/>
        </w:numPr>
        <w:spacing w:after="120"/>
        <w:contextualSpacing/>
        <w:jc w:val="both"/>
        <w:rPr>
          <w:color w:val="000000" w:themeColor="text1"/>
        </w:rPr>
      </w:pPr>
      <w:r w:rsidRPr="00BA02ED">
        <w:rPr>
          <w:color w:val="000000" w:themeColor="text1"/>
        </w:rPr>
        <w:t>szükség szerint kapcsolatot tart a tanított osztályok osztályfőnökeivel,</w:t>
      </w:r>
    </w:p>
    <w:p w14:paraId="088C8645" w14:textId="5BA2E5A9" w:rsidR="00005185" w:rsidRPr="00BA02ED" w:rsidRDefault="00005185" w:rsidP="00F808A3">
      <w:pPr>
        <w:numPr>
          <w:ilvl w:val="0"/>
          <w:numId w:val="265"/>
        </w:numPr>
        <w:spacing w:after="120"/>
        <w:contextualSpacing/>
        <w:jc w:val="both"/>
        <w:rPr>
          <w:color w:val="000000" w:themeColor="text1"/>
        </w:rPr>
      </w:pPr>
      <w:r w:rsidRPr="00BA02ED">
        <w:rPr>
          <w:color w:val="000000" w:themeColor="text1"/>
        </w:rPr>
        <w:t>az osztályozó konferenciát megelőzően legalább két nappal lezárja a tanulók osztályzatait,</w:t>
      </w:r>
    </w:p>
    <w:p w14:paraId="1207A8E3" w14:textId="77777777" w:rsidR="00005185" w:rsidRPr="00BA02ED" w:rsidRDefault="00005185" w:rsidP="00F808A3">
      <w:pPr>
        <w:numPr>
          <w:ilvl w:val="0"/>
          <w:numId w:val="265"/>
        </w:numPr>
        <w:spacing w:after="120"/>
        <w:contextualSpacing/>
        <w:jc w:val="both"/>
        <w:rPr>
          <w:color w:val="000000" w:themeColor="text1"/>
        </w:rPr>
      </w:pPr>
      <w:r w:rsidRPr="00BA02ED">
        <w:rPr>
          <w:color w:val="000000" w:themeColor="text1"/>
        </w:rPr>
        <w:t>ha a tanuló lezárt érdemjegye jelentősen eltér az osztályzatok átlagától a tanuló kárára, akkor erre a tényre a konferencia előtt felhívja az osztályfőnök figyelmét, az eltérés okát a konferencián megindokolja,</w:t>
      </w:r>
    </w:p>
    <w:p w14:paraId="4AE6B932" w14:textId="77777777" w:rsidR="00005185" w:rsidRPr="00BA02ED" w:rsidRDefault="00005185" w:rsidP="00F808A3">
      <w:pPr>
        <w:numPr>
          <w:ilvl w:val="0"/>
          <w:numId w:val="265"/>
        </w:numPr>
        <w:spacing w:after="120"/>
        <w:contextualSpacing/>
        <w:jc w:val="both"/>
        <w:rPr>
          <w:color w:val="000000" w:themeColor="text1"/>
        </w:rPr>
      </w:pPr>
      <w:r w:rsidRPr="00BA02ED">
        <w:rPr>
          <w:color w:val="000000" w:themeColor="text1"/>
        </w:rPr>
        <w:t>beosztása esetén részt vesz a tanulmányi kiránduláson, szükség esetén ellátja a tanulók versenyre való kíséretét,</w:t>
      </w:r>
    </w:p>
    <w:p w14:paraId="105B9DDD" w14:textId="77777777" w:rsidR="00005185" w:rsidRPr="00BA02ED" w:rsidRDefault="00005185" w:rsidP="00F808A3">
      <w:pPr>
        <w:numPr>
          <w:ilvl w:val="0"/>
          <w:numId w:val="265"/>
        </w:numPr>
        <w:spacing w:after="120"/>
        <w:contextualSpacing/>
        <w:jc w:val="both"/>
        <w:rPr>
          <w:color w:val="000000" w:themeColor="text1"/>
        </w:rPr>
      </w:pPr>
      <w:r w:rsidRPr="00BA02ED">
        <w:rPr>
          <w:color w:val="000000" w:themeColor="text1"/>
        </w:rPr>
        <w:t>közreműködik a választható foglalkozások felvételének lebonyolításában.</w:t>
      </w:r>
    </w:p>
    <w:p w14:paraId="25C3F3F0" w14:textId="135163DB" w:rsidR="00005185" w:rsidRPr="00BA02ED" w:rsidRDefault="00005185" w:rsidP="00F808A3">
      <w:pPr>
        <w:spacing w:after="120"/>
        <w:jc w:val="both"/>
        <w:rPr>
          <w:b/>
          <w:color w:val="000000" w:themeColor="text1"/>
        </w:rPr>
      </w:pPr>
      <w:r w:rsidRPr="00BA02ED">
        <w:rPr>
          <w:b/>
          <w:color w:val="000000" w:themeColor="text1"/>
        </w:rPr>
        <w:t>Osztályfőnök</w:t>
      </w:r>
    </w:p>
    <w:p w14:paraId="6972110E" w14:textId="77777777" w:rsidR="00005185" w:rsidRPr="00BA02ED" w:rsidRDefault="00005185" w:rsidP="00F808A3">
      <w:pPr>
        <w:spacing w:after="120"/>
        <w:jc w:val="both"/>
        <w:rPr>
          <w:color w:val="000000" w:themeColor="text1"/>
        </w:rPr>
      </w:pPr>
      <w:r w:rsidRPr="00BA02ED">
        <w:rPr>
          <w:color w:val="000000" w:themeColor="text1"/>
        </w:rPr>
        <w:t>Feladata az intézmény és a munkaközösség munkatervében rögzített szakmai és pedagógiai feladatok előkészítése és végrehajtása,</w:t>
      </w:r>
    </w:p>
    <w:p w14:paraId="5805423E"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lastRenderedPageBreak/>
        <w:t>javaslatot tesz az iskolai munkaterv osztályát, évfolyamát érintő pedagógiai, szervezési, stb. feladataira,</w:t>
      </w:r>
    </w:p>
    <w:p w14:paraId="5CCB1D89" w14:textId="34708BC5"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a helyi tanterv alapján tanmenetet készít, az osztályfőnöki tevékenységet ennek alapján szervezi meg, részt vesz az osztályfőnöki munkaközösség megbeszélésein és értekezletein,</w:t>
      </w:r>
    </w:p>
    <w:p w14:paraId="773908E0"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kiemelt figyelmet fordít a dokumentumok kitöltésére: anyakönyv, bizonyítványok, stb.</w:t>
      </w:r>
    </w:p>
    <w:p w14:paraId="62168018"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vezeti a tanulók dicséretével, elmarasztalásával kapcsolatos bejegyzéseket,</w:t>
      </w:r>
    </w:p>
    <w:p w14:paraId="143D0957"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előkészíti és megszervezi osztálya tanulmányi kirándulását, az előírt időben leadja a kirándulási tervet,</w:t>
      </w:r>
    </w:p>
    <w:p w14:paraId="049C024F"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felelősséggel tartozik a szakmai munkához szükséges eszközök, (interaktív táblák, laptopok), CD-k, könyvek, stb. rendeltetésszerű használatának biztosításáért,</w:t>
      </w:r>
    </w:p>
    <w:p w14:paraId="701150E9"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kapcsolatot tart az osztályába járó diákok szüleivel, a szülői munkaközösséggel, az osztály diák-önkormányzati vezetőségével,</w:t>
      </w:r>
    </w:p>
    <w:p w14:paraId="6359EE08"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biztosítja az osztály képviselőinek a diák-önkormányzati megbeszéléseken és az évi rendes diákközgyűlésen való részvételét,</w:t>
      </w:r>
    </w:p>
    <w:p w14:paraId="0C0D9E9F"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folyamatos kapcsolatot tart az osztályában tanító tanárokkal,</w:t>
      </w:r>
    </w:p>
    <w:p w14:paraId="018AFAF4"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az osztályozó konferenciát megelőzően legalább 3 nappal bejegyzi javaslatát a tanulók magatartás és szorgalom jegyére,</w:t>
      </w:r>
    </w:p>
    <w:p w14:paraId="4BCA172A"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előkészíti a szülői értekezletek lebonyolítását, közreműködik az iskola szülőkkel és tanulókkal kapcsolatos minőségbiztosítási tevékenységében,</w:t>
      </w:r>
    </w:p>
    <w:p w14:paraId="22E78CC3"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közreműködik a tanulói tankönyvtámogatások iránti kérelmek összegyűjtésében és elbírálásában,</w:t>
      </w:r>
    </w:p>
    <w:p w14:paraId="280FE65D"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minden tanév első hetében ismerteti osztályával az iskolai házirendet, vagy az évfolyamnak és a szükségleteknek megfelelően felhívja a figyelmet egyes előírásaira,</w:t>
      </w:r>
    </w:p>
    <w:p w14:paraId="0505493E"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közreműködik a választható foglalkozások felvételének lebonyolításában, segíti osztálya tanulónak a középfokú tanulmányokra történő jelentkezését</w:t>
      </w:r>
    </w:p>
    <w:p w14:paraId="36D77FA1"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folyamatos figyelmet fordít osztályának dekorációjára, a faliújság karbantartására,</w:t>
      </w:r>
    </w:p>
    <w:p w14:paraId="04480E7F"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minden év szeptemberének 10. napjáig leadja az ifjúságvédelmi felelősnek (igazgató-helyettesnek) a hátrányos és halmozottan hátrányos, a sajátos nevelési igényű és a veszélyeztetett diákok névsorát, az ezzel kapcsolatos adatokat bejegyzi a naplóba</w:t>
      </w:r>
    </w:p>
    <w:p w14:paraId="5B60CACB"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folyamatosan nyomon követi és aktualizálja az e- naplóban a diákok adatait, és azokban bekövetkező változásokat, illetve jelzi az igazgató-helyettesnek</w:t>
      </w:r>
    </w:p>
    <w:p w14:paraId="2B50B17A" w14:textId="77777777" w:rsidR="00005185" w:rsidRPr="00BA02ED" w:rsidRDefault="00005185" w:rsidP="00F808A3">
      <w:pPr>
        <w:pStyle w:val="ListParagraph"/>
        <w:numPr>
          <w:ilvl w:val="0"/>
          <w:numId w:val="267"/>
        </w:numPr>
        <w:spacing w:after="120"/>
        <w:contextualSpacing w:val="0"/>
        <w:jc w:val="both"/>
        <w:rPr>
          <w:color w:val="000000" w:themeColor="text1"/>
        </w:rPr>
      </w:pPr>
      <w:r w:rsidRPr="00BA02ED">
        <w:rPr>
          <w:color w:val="000000" w:themeColor="text1"/>
        </w:rPr>
        <w:t>a tanév elején osztálya számára megtartja a tűz-, baleset- és munkavédelmi tájékoztatót, az oktatásról szóló feljegyzést aláíratja a tanulókkal</w:t>
      </w:r>
    </w:p>
    <w:p w14:paraId="51B56618" w14:textId="77777777" w:rsidR="00005185" w:rsidRPr="00BA02ED" w:rsidRDefault="00005185" w:rsidP="00F808A3">
      <w:pPr>
        <w:spacing w:after="120"/>
        <w:jc w:val="both"/>
        <w:rPr>
          <w:i/>
          <w:iCs/>
          <w:color w:val="000000" w:themeColor="text1"/>
        </w:rPr>
      </w:pPr>
      <w:r w:rsidRPr="00BA02ED">
        <w:rPr>
          <w:i/>
          <w:iCs/>
          <w:color w:val="000000" w:themeColor="text1"/>
        </w:rPr>
        <w:t>Ellenőrzési kötelezettségei</w:t>
      </w:r>
    </w:p>
    <w:p w14:paraId="371A7937" w14:textId="5CAEDBC8" w:rsidR="00005185" w:rsidRPr="00BA02ED" w:rsidRDefault="00005185" w:rsidP="00F808A3">
      <w:pPr>
        <w:pStyle w:val="ListParagraph"/>
        <w:numPr>
          <w:ilvl w:val="0"/>
          <w:numId w:val="268"/>
        </w:numPr>
        <w:spacing w:after="120"/>
        <w:contextualSpacing w:val="0"/>
        <w:jc w:val="both"/>
        <w:rPr>
          <w:color w:val="000000" w:themeColor="text1"/>
        </w:rPr>
      </w:pPr>
      <w:r w:rsidRPr="00BA02ED">
        <w:rPr>
          <w:color w:val="000000" w:themeColor="text1"/>
        </w:rPr>
        <w:t>figyelemmel követi a tanulók igazolt és igazolatlan hiányzását, 8 napon belül igazolja a hiányzásokat, elvégzi a szükséges értesítéseket,</w:t>
      </w:r>
    </w:p>
    <w:p w14:paraId="0DA90C4C" w14:textId="77777777" w:rsidR="00005185" w:rsidRPr="00BA02ED" w:rsidRDefault="00005185" w:rsidP="00F808A3">
      <w:pPr>
        <w:pStyle w:val="ListParagraph"/>
        <w:numPr>
          <w:ilvl w:val="0"/>
          <w:numId w:val="268"/>
        </w:numPr>
        <w:spacing w:after="120"/>
        <w:contextualSpacing w:val="0"/>
        <w:jc w:val="both"/>
        <w:rPr>
          <w:color w:val="000000" w:themeColor="text1"/>
        </w:rPr>
      </w:pPr>
      <w:r w:rsidRPr="00BA02ED">
        <w:rPr>
          <w:color w:val="000000" w:themeColor="text1"/>
        </w:rPr>
        <w:t>a házirendben leírtak szerint figyelemmel követi a tanulók késését, szükség esetén levélben értesíti a szülőket,</w:t>
      </w:r>
    </w:p>
    <w:p w14:paraId="294986DE" w14:textId="77777777" w:rsidR="00005185" w:rsidRPr="00BA02ED" w:rsidRDefault="00005185" w:rsidP="00F808A3">
      <w:pPr>
        <w:pStyle w:val="ListParagraph"/>
        <w:numPr>
          <w:ilvl w:val="0"/>
          <w:numId w:val="268"/>
        </w:numPr>
        <w:spacing w:after="120"/>
        <w:contextualSpacing w:val="0"/>
        <w:jc w:val="both"/>
        <w:rPr>
          <w:color w:val="000000" w:themeColor="text1"/>
        </w:rPr>
      </w:pPr>
      <w:r w:rsidRPr="00BA02ED">
        <w:rPr>
          <w:color w:val="000000" w:themeColor="text1"/>
        </w:rPr>
        <w:t>értesíti a szülőket a tanuló gyenge vagy hanyatló tanulmányi eredménye, vagy súlyos fegyelmi vétsége esetén,</w:t>
      </w:r>
    </w:p>
    <w:p w14:paraId="04C7C287" w14:textId="77777777" w:rsidR="00005185" w:rsidRPr="00BA02ED" w:rsidRDefault="00005185" w:rsidP="00F808A3">
      <w:pPr>
        <w:pStyle w:val="ListParagraph"/>
        <w:numPr>
          <w:ilvl w:val="0"/>
          <w:numId w:val="268"/>
        </w:numPr>
        <w:spacing w:after="120"/>
        <w:contextualSpacing w:val="0"/>
        <w:jc w:val="both"/>
        <w:rPr>
          <w:color w:val="000000" w:themeColor="text1"/>
        </w:rPr>
      </w:pPr>
      <w:r w:rsidRPr="00BA02ED">
        <w:rPr>
          <w:color w:val="000000" w:themeColor="text1"/>
        </w:rPr>
        <w:lastRenderedPageBreak/>
        <w:t xml:space="preserve">az SZMSZ előírásai szerint értesíti a tanulók szüleit az igazolatlan hiányzásról, ha a tanuló bukásra áll, már az </w:t>
      </w:r>
      <w:r w:rsidRPr="00BA02ED">
        <w:rPr>
          <w:rFonts w:ascii="Times" w:hAnsi="Times" w:cs="Times"/>
          <w:color w:val="000000" w:themeColor="text1"/>
        </w:rPr>
        <w:t>első alkalommal történő igazolatlan mulasztásakor,</w:t>
      </w:r>
    </w:p>
    <w:p w14:paraId="7E7E5A47" w14:textId="5384AB3A" w:rsidR="00005185" w:rsidRPr="00BA02ED" w:rsidRDefault="00005185" w:rsidP="00F808A3">
      <w:pPr>
        <w:pStyle w:val="ListParagraph"/>
        <w:numPr>
          <w:ilvl w:val="0"/>
          <w:numId w:val="268"/>
        </w:numPr>
        <w:spacing w:after="120"/>
        <w:contextualSpacing w:val="0"/>
        <w:jc w:val="both"/>
        <w:rPr>
          <w:color w:val="000000" w:themeColor="text1"/>
        </w:rPr>
      </w:pPr>
      <w:r w:rsidRPr="00BA02ED">
        <w:rPr>
          <w:color w:val="000000" w:themeColor="text1"/>
        </w:rPr>
        <w:t xml:space="preserve">a z osztályozó konferencia előtt ellenőrzi, hogy minden tanulónak le van-e zárva az osztályzata, valamint a lezárt érdemjegy nem tér-e el jelentősen az osztályzatok átla-gától a tanuló kárára. Amennyiben igen, azt jelzi az érintett szaktanárnak, </w:t>
      </w:r>
      <w:r w:rsidR="00F21CCC" w:rsidRPr="00BA02ED">
        <w:rPr>
          <w:color w:val="000000" w:themeColor="text1"/>
        </w:rPr>
        <w:t xml:space="preserve">ha </w:t>
      </w:r>
      <w:r w:rsidRPr="00BA02ED">
        <w:rPr>
          <w:color w:val="000000" w:themeColor="text1"/>
        </w:rPr>
        <w:t>nem születik megoldás, kéri  osztályozó konferencia döntését.</w:t>
      </w:r>
    </w:p>
    <w:p w14:paraId="505A608F" w14:textId="3B3271FB" w:rsidR="00005185" w:rsidRPr="00BA02ED" w:rsidRDefault="00005185" w:rsidP="00F808A3">
      <w:pPr>
        <w:spacing w:after="120"/>
        <w:jc w:val="both"/>
        <w:rPr>
          <w:i/>
          <w:iCs/>
          <w:color w:val="000000" w:themeColor="text1"/>
        </w:rPr>
      </w:pPr>
      <w:r w:rsidRPr="00BA02ED">
        <w:rPr>
          <w:i/>
          <w:iCs/>
          <w:color w:val="000000" w:themeColor="text1"/>
        </w:rPr>
        <w:t>Különleges felelőssége a pedagógusnak és az osztályfőnöknek egyaránt</w:t>
      </w:r>
    </w:p>
    <w:p w14:paraId="36373713" w14:textId="77777777" w:rsidR="00005185" w:rsidRPr="00BA02ED" w:rsidRDefault="00005185" w:rsidP="00F808A3">
      <w:pPr>
        <w:pStyle w:val="ListParagraph"/>
        <w:numPr>
          <w:ilvl w:val="0"/>
          <w:numId w:val="269"/>
        </w:numPr>
        <w:spacing w:after="120"/>
        <w:contextualSpacing w:val="0"/>
        <w:jc w:val="both"/>
        <w:rPr>
          <w:color w:val="000000" w:themeColor="text1"/>
        </w:rPr>
      </w:pPr>
      <w:r w:rsidRPr="00BA02ED">
        <w:rPr>
          <w:color w:val="000000" w:themeColor="text1"/>
        </w:rPr>
        <w:t>felelős a tanulói és szülői személyiségjogok maximális tiszteletben tartásáért,</w:t>
      </w:r>
    </w:p>
    <w:p w14:paraId="7F48A7AB" w14:textId="77777777" w:rsidR="00005185" w:rsidRPr="00BA02ED" w:rsidRDefault="00005185" w:rsidP="00F808A3">
      <w:pPr>
        <w:pStyle w:val="ListParagraph"/>
        <w:numPr>
          <w:ilvl w:val="0"/>
          <w:numId w:val="269"/>
        </w:numPr>
        <w:spacing w:after="120"/>
        <w:contextualSpacing w:val="0"/>
        <w:jc w:val="both"/>
        <w:rPr>
          <w:color w:val="000000" w:themeColor="text1"/>
        </w:rPr>
      </w:pPr>
      <w:r w:rsidRPr="00BA02ED">
        <w:rPr>
          <w:color w:val="000000" w:themeColor="text1"/>
        </w:rPr>
        <w:t>bizalmasan kezeli a kollégákkal és az osztályokkal kapcsolatos információkat,</w:t>
      </w:r>
    </w:p>
    <w:p w14:paraId="21554E2C" w14:textId="77777777" w:rsidR="00005185" w:rsidRPr="00BA02ED" w:rsidRDefault="00005185" w:rsidP="00F808A3">
      <w:pPr>
        <w:pStyle w:val="ListParagraph"/>
        <w:numPr>
          <w:ilvl w:val="0"/>
          <w:numId w:val="269"/>
        </w:numPr>
        <w:spacing w:after="120"/>
        <w:contextualSpacing w:val="0"/>
        <w:jc w:val="both"/>
        <w:rPr>
          <w:color w:val="000000" w:themeColor="text1"/>
        </w:rPr>
      </w:pPr>
      <w:r w:rsidRPr="00BA02ED">
        <w:rPr>
          <w:color w:val="000000" w:themeColor="text1"/>
        </w:rPr>
        <w:t>maradéktalanul betartja az adatkezelésre vonatkozó szabályokat,</w:t>
      </w:r>
    </w:p>
    <w:p w14:paraId="60A4BBFC" w14:textId="77777777" w:rsidR="00005185" w:rsidRPr="00BA02ED" w:rsidRDefault="00005185" w:rsidP="00F808A3">
      <w:pPr>
        <w:pStyle w:val="ListParagraph"/>
        <w:numPr>
          <w:ilvl w:val="0"/>
          <w:numId w:val="269"/>
        </w:numPr>
        <w:spacing w:after="120"/>
        <w:contextualSpacing w:val="0"/>
        <w:jc w:val="both"/>
        <w:rPr>
          <w:color w:val="000000" w:themeColor="text1"/>
        </w:rPr>
      </w:pPr>
      <w:r w:rsidRPr="00BA02ED">
        <w:rPr>
          <w:color w:val="000000" w:themeColor="text1"/>
        </w:rPr>
        <w:t>bizalmasan kezeli az ellenőrzési tapasztalatokat,</w:t>
      </w:r>
    </w:p>
    <w:p w14:paraId="2ACC8FC2" w14:textId="77777777" w:rsidR="00005185" w:rsidRPr="00BA02ED" w:rsidRDefault="00005185" w:rsidP="00F808A3">
      <w:pPr>
        <w:pStyle w:val="ListParagraph"/>
        <w:numPr>
          <w:ilvl w:val="0"/>
          <w:numId w:val="270"/>
        </w:numPr>
        <w:spacing w:after="120"/>
        <w:contextualSpacing w:val="0"/>
        <w:jc w:val="both"/>
        <w:rPr>
          <w:color w:val="000000" w:themeColor="text1"/>
        </w:rPr>
      </w:pPr>
      <w:r w:rsidRPr="00BA02ED">
        <w:rPr>
          <w:color w:val="000000" w:themeColor="text1"/>
        </w:rPr>
        <w:t>a hatáskörét meghaladó problémákat haladéktalanul jelzi az igazgató-helyettesnek vagy az igazgatónak</w:t>
      </w:r>
    </w:p>
    <w:p w14:paraId="7C167A72" w14:textId="307277B5" w:rsidR="00005185" w:rsidRPr="00D10A48" w:rsidRDefault="00005185" w:rsidP="00F808A3">
      <w:pPr>
        <w:pStyle w:val="Heading3"/>
        <w:spacing w:before="0" w:after="120"/>
        <w:jc w:val="center"/>
        <w:rPr>
          <w:sz w:val="32"/>
          <w:szCs w:val="32"/>
        </w:rPr>
      </w:pPr>
      <w:bookmarkStart w:id="28" w:name="_Toc141268253"/>
      <w:r w:rsidRPr="00D10A48">
        <w:rPr>
          <w:sz w:val="32"/>
          <w:szCs w:val="32"/>
        </w:rPr>
        <w:t>A kiemelt figyelmet igénylő tanulókkal kapcsolatos pedagógiai tevékenység rendje</w:t>
      </w:r>
      <w:bookmarkEnd w:id="27"/>
      <w:bookmarkEnd w:id="28"/>
    </w:p>
    <w:p w14:paraId="78BCA092" w14:textId="65CCFB12" w:rsidR="00005185" w:rsidRPr="00BA02ED" w:rsidRDefault="00005185" w:rsidP="00F808A3">
      <w:pPr>
        <w:tabs>
          <w:tab w:val="left" w:pos="4111"/>
        </w:tabs>
        <w:spacing w:after="120"/>
        <w:jc w:val="both"/>
        <w:rPr>
          <w:rFonts w:eastAsia="Calibri"/>
          <w:color w:val="000000" w:themeColor="text1"/>
          <w:lang w:eastAsia="en-US"/>
        </w:rPr>
      </w:pPr>
      <w:r w:rsidRPr="00BA02ED">
        <w:rPr>
          <w:rFonts w:eastAsia="Calibri"/>
          <w:b/>
          <w:color w:val="000000" w:themeColor="text1"/>
          <w:lang w:eastAsia="en-US"/>
        </w:rPr>
        <w:t>Az Nkt. 4.§ 13. pontja szerint a</w:t>
      </w:r>
      <w:r w:rsidRPr="00BA02ED">
        <w:rPr>
          <w:rFonts w:eastAsia="Calibri"/>
          <w:color w:val="000000" w:themeColor="text1"/>
          <w:lang w:eastAsia="en-US"/>
        </w:rPr>
        <w:t xml:space="preserve"> kiemelt figyelmet igénylő gyermek, tanuló az a </w:t>
      </w:r>
      <w:r w:rsidRPr="00BA02ED">
        <w:rPr>
          <w:rFonts w:eastAsia="Calibri"/>
          <w:i/>
          <w:iCs/>
          <w:color w:val="000000" w:themeColor="text1"/>
          <w:lang w:eastAsia="en-US"/>
        </w:rPr>
        <w:t> </w:t>
      </w:r>
      <w:r w:rsidRPr="00BA02ED">
        <w:rPr>
          <w:rFonts w:eastAsia="Calibri"/>
          <w:color w:val="000000" w:themeColor="text1"/>
          <w:lang w:eastAsia="en-US"/>
        </w:rPr>
        <w:t>különleges bánásmódot igénylő tanuló, az aki :</w:t>
      </w:r>
    </w:p>
    <w:p w14:paraId="776909B5" w14:textId="77777777" w:rsidR="00005185" w:rsidRPr="00BA02ED" w:rsidRDefault="00005185" w:rsidP="00F808A3">
      <w:pPr>
        <w:numPr>
          <w:ilvl w:val="0"/>
          <w:numId w:val="236"/>
        </w:numPr>
        <w:spacing w:after="120"/>
        <w:contextualSpacing/>
        <w:jc w:val="both"/>
        <w:rPr>
          <w:rFonts w:eastAsia="Calibri"/>
          <w:color w:val="000000" w:themeColor="text1"/>
          <w:lang w:eastAsia="en-US"/>
        </w:rPr>
      </w:pPr>
      <w:r w:rsidRPr="00BA02ED">
        <w:rPr>
          <w:rFonts w:eastAsia="Calibri"/>
          <w:color w:val="000000" w:themeColor="text1"/>
          <w:lang w:eastAsia="en-US"/>
        </w:rPr>
        <w:t>sajátos nevelési igényű ,</w:t>
      </w:r>
    </w:p>
    <w:p w14:paraId="13A64A96" w14:textId="77777777" w:rsidR="00005185" w:rsidRPr="00BA02ED" w:rsidRDefault="00005185" w:rsidP="00F808A3">
      <w:pPr>
        <w:numPr>
          <w:ilvl w:val="0"/>
          <w:numId w:val="236"/>
        </w:numPr>
        <w:spacing w:after="120"/>
        <w:contextualSpacing/>
        <w:jc w:val="both"/>
        <w:rPr>
          <w:rFonts w:eastAsia="Calibri"/>
          <w:color w:val="000000" w:themeColor="text1"/>
          <w:lang w:eastAsia="en-US"/>
        </w:rPr>
      </w:pPr>
      <w:r w:rsidRPr="00BA02ED">
        <w:rPr>
          <w:rFonts w:eastAsia="Calibri"/>
          <w:color w:val="000000" w:themeColor="text1"/>
          <w:lang w:eastAsia="en-US"/>
        </w:rPr>
        <w:t>beilleszkedési, tanulási, magatartási nehézséggel küzd,</w:t>
      </w:r>
    </w:p>
    <w:p w14:paraId="6D880A45" w14:textId="03C8BF81" w:rsidR="00005185" w:rsidRPr="00BA02ED" w:rsidRDefault="00005185" w:rsidP="00F808A3">
      <w:pPr>
        <w:numPr>
          <w:ilvl w:val="0"/>
          <w:numId w:val="236"/>
        </w:numPr>
        <w:spacing w:after="120"/>
        <w:contextualSpacing/>
        <w:jc w:val="both"/>
        <w:rPr>
          <w:rFonts w:eastAsia="Calibri"/>
          <w:color w:val="000000" w:themeColor="text1"/>
          <w:lang w:eastAsia="en-US"/>
        </w:rPr>
      </w:pPr>
      <w:r w:rsidRPr="00BA02ED">
        <w:rPr>
          <w:rFonts w:eastAsia="Calibri"/>
          <w:color w:val="000000" w:themeColor="text1"/>
          <w:lang w:eastAsia="en-US"/>
        </w:rPr>
        <w:t>kiemelten tehetséges</w:t>
      </w:r>
    </w:p>
    <w:p w14:paraId="16FEF899" w14:textId="77777777" w:rsidR="00005185" w:rsidRPr="00BA02ED" w:rsidRDefault="00005185" w:rsidP="00F808A3">
      <w:pPr>
        <w:numPr>
          <w:ilvl w:val="0"/>
          <w:numId w:val="236"/>
        </w:numPr>
        <w:spacing w:after="120"/>
        <w:contextualSpacing/>
        <w:jc w:val="both"/>
        <w:rPr>
          <w:rFonts w:eastAsia="Calibri"/>
          <w:color w:val="000000" w:themeColor="text1"/>
          <w:lang w:eastAsia="en-US"/>
        </w:rPr>
      </w:pPr>
      <w:r w:rsidRPr="00BA02ED">
        <w:rPr>
          <w:rFonts w:eastAsia="Calibri"/>
          <w:color w:val="000000" w:themeColor="text1"/>
          <w:lang w:eastAsia="en-US"/>
        </w:rPr>
        <w:t>a gyermekek védelméről és a gyámügyi igazgatásról szóló törvény szerint hátrányos és halmozottan hátrányos helyzetű tanuló,</w:t>
      </w:r>
    </w:p>
    <w:p w14:paraId="15153BC7" w14:textId="77777777" w:rsidR="00005185" w:rsidRPr="00BA02ED" w:rsidRDefault="00005185" w:rsidP="00F808A3">
      <w:pPr>
        <w:spacing w:after="120"/>
        <w:jc w:val="center"/>
        <w:rPr>
          <w:rFonts w:eastAsia="Calibri"/>
          <w:b/>
          <w:bCs/>
          <w:color w:val="000000" w:themeColor="text1"/>
        </w:rPr>
      </w:pPr>
      <w:bookmarkStart w:id="29" w:name="_Hlk42796457"/>
      <w:r w:rsidRPr="00BA02ED">
        <w:rPr>
          <w:rFonts w:eastAsia="Calibri"/>
          <w:b/>
          <w:bCs/>
          <w:color w:val="000000" w:themeColor="text1"/>
        </w:rPr>
        <w:t>A sajátos nevelési igényű tanulók nevelésének-oktatásának elvei</w:t>
      </w:r>
    </w:p>
    <w:p w14:paraId="6AA303E7" w14:textId="77777777" w:rsidR="00005185" w:rsidRPr="00BA02ED" w:rsidRDefault="00005185" w:rsidP="00F808A3">
      <w:pPr>
        <w:autoSpaceDE w:val="0"/>
        <w:autoSpaceDN w:val="0"/>
        <w:adjustRightInd w:val="0"/>
        <w:spacing w:after="120"/>
        <w:jc w:val="both"/>
        <w:rPr>
          <w:rFonts w:eastAsia="Calibri"/>
          <w:b/>
          <w:i/>
          <w:color w:val="000000" w:themeColor="text1"/>
          <w:lang w:eastAsia="en-US"/>
        </w:rPr>
      </w:pPr>
      <w:r w:rsidRPr="00BA02ED">
        <w:rPr>
          <w:rFonts w:eastAsia="Calibri"/>
          <w:b/>
          <w:i/>
          <w:color w:val="000000" w:themeColor="text1"/>
          <w:lang w:eastAsia="en-US"/>
        </w:rPr>
        <w:t>A Nemzeti alaptanterv és a választott kerettanterv alkalmazás a sajátos nevelési igényű tanulók iskolai oktatásában</w:t>
      </w:r>
    </w:p>
    <w:p w14:paraId="0AD9A11E" w14:textId="64460905" w:rsidR="00005185" w:rsidRPr="00BA02ED" w:rsidRDefault="00005185" w:rsidP="00F808A3">
      <w:p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Nemzeti alaptanterv (a továbbiakban: Nat) a sajátos nevelési igényű tanulók iskolai oktatásának is alapdokumentuma, az abban meghatározott fejlesztési területek – nevelési célok, kulcskompetenciák, illetve a tanulási területeken megfogalmazott célok, feladatok – a sajátos nevelési igényű tanulókra is érvényesek.</w:t>
      </w:r>
    </w:p>
    <w:p w14:paraId="5A06BA76" w14:textId="77777777" w:rsidR="00005185" w:rsidRPr="00BA02ED" w:rsidRDefault="00005185" w:rsidP="00F808A3">
      <w:p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sajátos nevelési igényű tanulókat nevelő-oktató iskolák pedagógiai programjuk, helyi tantervük elkészítésénél figyelembe veszik:</w:t>
      </w:r>
    </w:p>
    <w:p w14:paraId="4F2C3468" w14:textId="77777777" w:rsidR="00005185" w:rsidRPr="00BA02ED" w:rsidRDefault="00005185" w:rsidP="00F808A3">
      <w:pPr>
        <w:numPr>
          <w:ilvl w:val="0"/>
          <w:numId w:val="227"/>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nemzeti köznevelésről szóló 2011. évi CXC. törvény (a továbbiakban: köznevelési törvény), a Nat és az Irányelv rájuk vonatkozó előírásait,</w:t>
      </w:r>
    </w:p>
    <w:p w14:paraId="6DE35711" w14:textId="77777777" w:rsidR="00005185" w:rsidRPr="00BA02ED" w:rsidRDefault="00005185" w:rsidP="00F808A3">
      <w:pPr>
        <w:numPr>
          <w:ilvl w:val="0"/>
          <w:numId w:val="227"/>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nevelés és oktatás helyi célkitűzéseit és lehetőségeit,</w:t>
      </w:r>
    </w:p>
    <w:p w14:paraId="4590067C" w14:textId="77777777" w:rsidR="00005185" w:rsidRPr="00BA02ED" w:rsidRDefault="00005185" w:rsidP="00F808A3">
      <w:pPr>
        <w:numPr>
          <w:ilvl w:val="0"/>
          <w:numId w:val="227"/>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szülők elvárásait és</w:t>
      </w:r>
    </w:p>
    <w:p w14:paraId="41559EAF" w14:textId="77777777" w:rsidR="00005185" w:rsidRPr="00BA02ED" w:rsidRDefault="00005185" w:rsidP="00F808A3">
      <w:pPr>
        <w:numPr>
          <w:ilvl w:val="0"/>
          <w:numId w:val="227"/>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az általuk nevelt-oktatott tanulók sajátosságait.</w:t>
      </w:r>
    </w:p>
    <w:p w14:paraId="0CB57F09" w14:textId="77777777" w:rsidR="00005185" w:rsidRPr="00BA02ED" w:rsidRDefault="00005185" w:rsidP="00F808A3">
      <w:pPr>
        <w:shd w:val="clear" w:color="auto" w:fill="FFFFFF"/>
        <w:spacing w:after="120"/>
        <w:jc w:val="both"/>
        <w:rPr>
          <w:rFonts w:eastAsia="Calibri"/>
          <w:i/>
          <w:iCs/>
          <w:color w:val="000000" w:themeColor="text1"/>
          <w:lang w:eastAsia="en-US"/>
        </w:rPr>
      </w:pPr>
      <w:r w:rsidRPr="00BA02ED">
        <w:rPr>
          <w:rFonts w:eastAsia="Calibri"/>
          <w:i/>
          <w:iCs/>
          <w:color w:val="000000" w:themeColor="text1"/>
          <w:lang w:eastAsia="en-US"/>
        </w:rPr>
        <w:t>A sajátos nevelési igény kifejezi:</w:t>
      </w:r>
    </w:p>
    <w:p w14:paraId="29D73F7B" w14:textId="77777777" w:rsidR="00005185" w:rsidRPr="00BA02ED" w:rsidRDefault="00005185" w:rsidP="00F808A3">
      <w:pPr>
        <w:numPr>
          <w:ilvl w:val="0"/>
          <w:numId w:val="228"/>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tanuló életkori sajátosságainak fogyatékosság, sajátos nevelési igény által okozott részleges vagy teljes körű módosulását, egyenetlenségeit;</w:t>
      </w:r>
    </w:p>
    <w:p w14:paraId="41AB28E6" w14:textId="77777777" w:rsidR="00005185" w:rsidRPr="00BA02ED" w:rsidRDefault="00005185" w:rsidP="00F808A3">
      <w:pPr>
        <w:numPr>
          <w:ilvl w:val="0"/>
          <w:numId w:val="228"/>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lastRenderedPageBreak/>
        <w:t>az iskolai tanuláshoz szükséges képességek kialakulásának sajátos útját, fejlődésének eltérő ütemét, esetleg részleges vagy teljes kiesését, egyenetlenségét, lassúbb ütemű és az átlagtól eltérő szintű fejleszthetőségét.</w:t>
      </w:r>
    </w:p>
    <w:p w14:paraId="5E4CE9E0" w14:textId="77777777" w:rsidR="00005185" w:rsidRPr="00BA02ED" w:rsidRDefault="00005185" w:rsidP="00F808A3">
      <w:p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sajátos nevelési igény a szokásos tartalmi és eljárásbeli differenciálástól eltérő, nagyobb mértékű differenciálást, speciális eljárások alkalmazását, illetve kiegészítő fejlesztő, korrekciós, habilitációs, rehabilitációs, valamint terápiás célú pedagógiai eljárások alkalmazását tesz szükségessé.</w:t>
      </w:r>
    </w:p>
    <w:p w14:paraId="47B52CE9" w14:textId="77777777" w:rsidR="00005185" w:rsidRPr="00BA02ED" w:rsidRDefault="00005185" w:rsidP="00F808A3">
      <w:pPr>
        <w:autoSpaceDE w:val="0"/>
        <w:autoSpaceDN w:val="0"/>
        <w:adjustRightInd w:val="0"/>
        <w:spacing w:after="120"/>
        <w:jc w:val="both"/>
        <w:rPr>
          <w:rFonts w:eastAsia="Calibri"/>
          <w:i/>
          <w:color w:val="000000" w:themeColor="text1"/>
          <w:lang w:eastAsia="en-US"/>
        </w:rPr>
      </w:pPr>
      <w:r w:rsidRPr="00BA02ED">
        <w:rPr>
          <w:rFonts w:eastAsia="Calibri"/>
          <w:i/>
          <w:color w:val="000000" w:themeColor="text1"/>
          <w:lang w:eastAsia="en-US"/>
        </w:rPr>
        <w:t>A habilitációs, rehabilitációs ellátás közös elvei</w:t>
      </w:r>
    </w:p>
    <w:p w14:paraId="0C88CE20" w14:textId="77777777" w:rsidR="00005185" w:rsidRPr="00BA02ED" w:rsidRDefault="00005185" w:rsidP="00F808A3">
      <w:pPr>
        <w:numPr>
          <w:ilvl w:val="0"/>
          <w:numId w:val="229"/>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sajátos nevelési igényű tanulók nevelésében-oktatásában részt vevő nevelési-oktatási intézmény egész nevelési-oktatási rendszerét átfogó, hosszú távú habilitációs, rehabilitációs célokat és feladatokat határoz meg, melyeket az intézményünk dokumentumai tartalmaznak.</w:t>
      </w:r>
    </w:p>
    <w:p w14:paraId="77584F2E" w14:textId="77777777" w:rsidR="00005185" w:rsidRPr="00BA02ED" w:rsidRDefault="00005185" w:rsidP="00F808A3">
      <w:pPr>
        <w:numPr>
          <w:ilvl w:val="0"/>
          <w:numId w:val="229"/>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habilitációs, rehabilitációs tevékenységünk szakmaközi együttműködésben kialakított és szervezett nyitott tanulási-tanítási folyamatban valósul meg, mely az egyes tanulók vagy tanulócsoportok igényeitől függő eljárások, időkeret, eszközök, módszerek, terápiák alkalmazását teheti szükségessé.</w:t>
      </w:r>
    </w:p>
    <w:p w14:paraId="11E28256" w14:textId="77777777" w:rsidR="00005185" w:rsidRPr="00BA02ED" w:rsidRDefault="00005185" w:rsidP="00F808A3">
      <w:pPr>
        <w:numPr>
          <w:ilvl w:val="0"/>
          <w:numId w:val="229"/>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sajátos nevelési igényű, ugyanakkor kiemelt tehetségű tanulók ellátása esetén a habilitációs, rehabilitációs tevékenység mellett megjelenítjük a tehetséggondozás feladatainak.</w:t>
      </w:r>
    </w:p>
    <w:p w14:paraId="39AEE300" w14:textId="6DD4E7A5" w:rsidR="00005185" w:rsidRPr="00BA02ED" w:rsidRDefault="00005185" w:rsidP="00F808A3">
      <w:pPr>
        <w:autoSpaceDE w:val="0"/>
        <w:autoSpaceDN w:val="0"/>
        <w:adjustRightInd w:val="0"/>
        <w:spacing w:after="120"/>
        <w:jc w:val="both"/>
        <w:rPr>
          <w:rFonts w:eastAsia="Calibri"/>
          <w:i/>
          <w:color w:val="000000" w:themeColor="text1"/>
          <w:lang w:eastAsia="en-US"/>
        </w:rPr>
      </w:pPr>
      <w:r w:rsidRPr="00BA02ED">
        <w:rPr>
          <w:rFonts w:eastAsia="Calibri"/>
          <w:i/>
          <w:color w:val="000000" w:themeColor="text1"/>
          <w:lang w:eastAsia="en-US"/>
        </w:rPr>
        <w:t>A habilitációs, rehabilitációs tevékenység közös céljai és feladatai</w:t>
      </w:r>
    </w:p>
    <w:p w14:paraId="054754F7" w14:textId="77777777" w:rsidR="00005185" w:rsidRPr="00BA02ED" w:rsidRDefault="00005185" w:rsidP="00F808A3">
      <w:pPr>
        <w:numPr>
          <w:ilvl w:val="0"/>
          <w:numId w:val="230"/>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sajátos nevelési igényből fakadó hiányzó vagy sérült funkciók kompenzálása vagy helyreállítása, a meglévő ép funkciók bevonásával.</w:t>
      </w:r>
    </w:p>
    <w:p w14:paraId="1C9332AB" w14:textId="77777777" w:rsidR="00005185" w:rsidRPr="00BA02ED" w:rsidRDefault="00005185" w:rsidP="00F808A3">
      <w:pPr>
        <w:numPr>
          <w:ilvl w:val="0"/>
          <w:numId w:val="230"/>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Törekvés a különféle funkciók egyensúlyának kialakítására.</w:t>
      </w:r>
    </w:p>
    <w:p w14:paraId="560B80AB" w14:textId="77777777" w:rsidR="00005185" w:rsidRPr="00BA02ED" w:rsidRDefault="00005185" w:rsidP="00F808A3">
      <w:pPr>
        <w:numPr>
          <w:ilvl w:val="0"/>
          <w:numId w:val="230"/>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szükséges speciális eszközök elfogadtatása és használatuk megtanítása.</w:t>
      </w:r>
    </w:p>
    <w:p w14:paraId="125402F4" w14:textId="77777777" w:rsidR="00005185" w:rsidRPr="00BA02ED" w:rsidRDefault="00005185" w:rsidP="00F808A3">
      <w:pPr>
        <w:numPr>
          <w:ilvl w:val="0"/>
          <w:numId w:val="230"/>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Az egyéni sikereket segítő, a társadalmi együttélés szempontjából kívánatos egyéni tulajdonságok, funkciók és a személyiség fejlesztése.</w:t>
      </w:r>
    </w:p>
    <w:p w14:paraId="3C021485" w14:textId="77777777" w:rsidR="00005185" w:rsidRPr="00BA02ED" w:rsidRDefault="00005185" w:rsidP="00F808A3">
      <w:pPr>
        <w:numPr>
          <w:ilvl w:val="0"/>
          <w:numId w:val="230"/>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Társas beilleszkedés, a szociális kompetenciák fejlődésének támogatása.</w:t>
      </w:r>
    </w:p>
    <w:p w14:paraId="36DA0FE7" w14:textId="77777777" w:rsidR="00005185" w:rsidRPr="00BA02ED" w:rsidRDefault="00005185" w:rsidP="00F808A3">
      <w:pPr>
        <w:numPr>
          <w:ilvl w:val="0"/>
          <w:numId w:val="230"/>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Az egyes területeken kimagasló teljesítményt nyújtó tanulók tehetségének kibontakoztatása.</w:t>
      </w:r>
    </w:p>
    <w:p w14:paraId="66A0E5BC" w14:textId="77777777" w:rsidR="00005185" w:rsidRPr="00BA02ED" w:rsidRDefault="00005185" w:rsidP="00F808A3">
      <w:pPr>
        <w:autoSpaceDE w:val="0"/>
        <w:autoSpaceDN w:val="0"/>
        <w:adjustRightInd w:val="0"/>
        <w:spacing w:after="120"/>
        <w:jc w:val="both"/>
        <w:rPr>
          <w:rFonts w:eastAsia="Calibri"/>
          <w:i/>
          <w:color w:val="000000" w:themeColor="text1"/>
          <w:lang w:eastAsia="en-US"/>
        </w:rPr>
      </w:pPr>
      <w:r w:rsidRPr="00BA02ED">
        <w:rPr>
          <w:rFonts w:eastAsia="Calibri"/>
          <w:i/>
          <w:color w:val="000000" w:themeColor="text1"/>
          <w:lang w:eastAsia="en-US"/>
        </w:rPr>
        <w:t>A habilitációs, rehabilitációs tevékenységet meghatározó tényezők</w:t>
      </w:r>
    </w:p>
    <w:p w14:paraId="459A4ED0" w14:textId="1BC79530" w:rsidR="00005185" w:rsidRPr="00BA02ED" w:rsidRDefault="00005185" w:rsidP="00F808A3">
      <w:pPr>
        <w:numPr>
          <w:ilvl w:val="0"/>
          <w:numId w:val="231"/>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sajátos nevelési igény típusa és súlyossága.</w:t>
      </w:r>
    </w:p>
    <w:p w14:paraId="4BCE6285" w14:textId="77777777" w:rsidR="00005185" w:rsidRPr="00BA02ED" w:rsidRDefault="00005185" w:rsidP="00F808A3">
      <w:pPr>
        <w:numPr>
          <w:ilvl w:val="0"/>
          <w:numId w:val="231"/>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sajátos nevelési igény kialakulásának, felismerésének, diagnosztizálásának ideje.</w:t>
      </w:r>
    </w:p>
    <w:p w14:paraId="47A663CE" w14:textId="77777777" w:rsidR="00005185" w:rsidRPr="00BA02ED" w:rsidRDefault="00005185" w:rsidP="00F808A3">
      <w:pPr>
        <w:numPr>
          <w:ilvl w:val="0"/>
          <w:numId w:val="231"/>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sajátos nevelési igényű tanuló</w:t>
      </w:r>
    </w:p>
    <w:p w14:paraId="554FA75B" w14:textId="77777777" w:rsidR="00005185" w:rsidRPr="00BA02ED" w:rsidRDefault="00005185" w:rsidP="00F808A3">
      <w:pPr>
        <w:shd w:val="clear" w:color="auto" w:fill="FFFFFF"/>
        <w:spacing w:after="120"/>
        <w:ind w:left="709"/>
        <w:jc w:val="both"/>
        <w:rPr>
          <w:rFonts w:eastAsia="Calibri"/>
          <w:color w:val="000000" w:themeColor="text1"/>
          <w:lang w:eastAsia="en-US"/>
        </w:rPr>
      </w:pPr>
      <w:r w:rsidRPr="00BA02ED">
        <w:rPr>
          <w:rFonts w:eastAsia="Calibri"/>
          <w:i/>
          <w:iCs/>
          <w:color w:val="000000" w:themeColor="text1"/>
          <w:lang w:eastAsia="en-US"/>
        </w:rPr>
        <w:t>ca) </w:t>
      </w:r>
      <w:r w:rsidRPr="00BA02ED">
        <w:rPr>
          <w:rFonts w:eastAsia="Calibri"/>
          <w:color w:val="000000" w:themeColor="text1"/>
          <w:lang w:eastAsia="en-US"/>
        </w:rPr>
        <w:t>életkora, pszichés és egészségi állapota, rehabilitációs műtétei,</w:t>
      </w:r>
    </w:p>
    <w:p w14:paraId="6BD43FDF" w14:textId="77777777" w:rsidR="00005185" w:rsidRPr="00BA02ED" w:rsidRDefault="00005185" w:rsidP="00F808A3">
      <w:pPr>
        <w:shd w:val="clear" w:color="auto" w:fill="FFFFFF"/>
        <w:spacing w:after="120"/>
        <w:ind w:left="709"/>
        <w:jc w:val="both"/>
        <w:rPr>
          <w:rFonts w:eastAsia="Calibri"/>
          <w:color w:val="000000" w:themeColor="text1"/>
          <w:lang w:eastAsia="en-US"/>
        </w:rPr>
      </w:pPr>
      <w:r w:rsidRPr="00BA02ED">
        <w:rPr>
          <w:rFonts w:eastAsia="Calibri"/>
          <w:i/>
          <w:iCs/>
          <w:color w:val="000000" w:themeColor="text1"/>
          <w:lang w:eastAsia="en-US"/>
        </w:rPr>
        <w:t>cb) </w:t>
      </w:r>
      <w:r w:rsidRPr="00BA02ED">
        <w:rPr>
          <w:rFonts w:eastAsia="Calibri"/>
          <w:color w:val="000000" w:themeColor="text1"/>
          <w:lang w:eastAsia="en-US"/>
        </w:rPr>
        <w:t>képességei, kialakult készségei, kognitív funkciói, meglévő ismeretei,</w:t>
      </w:r>
    </w:p>
    <w:p w14:paraId="48A34AD8" w14:textId="77777777" w:rsidR="00005185" w:rsidRPr="00BA02ED" w:rsidRDefault="00005185" w:rsidP="00F808A3">
      <w:pPr>
        <w:shd w:val="clear" w:color="auto" w:fill="FFFFFF"/>
        <w:spacing w:after="120"/>
        <w:ind w:left="709"/>
        <w:jc w:val="both"/>
        <w:rPr>
          <w:rFonts w:eastAsia="Calibri"/>
          <w:color w:val="000000" w:themeColor="text1"/>
          <w:lang w:eastAsia="en-US"/>
        </w:rPr>
      </w:pPr>
      <w:r w:rsidRPr="00BA02ED">
        <w:rPr>
          <w:rFonts w:eastAsia="Calibri"/>
          <w:i/>
          <w:color w:val="000000" w:themeColor="text1"/>
          <w:lang w:eastAsia="en-US"/>
        </w:rPr>
        <w:t>cc</w:t>
      </w:r>
      <w:r w:rsidRPr="00BA02ED">
        <w:rPr>
          <w:rFonts w:eastAsia="Calibri"/>
          <w:color w:val="000000" w:themeColor="text1"/>
          <w:lang w:eastAsia="en-US"/>
        </w:rPr>
        <w:t>) érzelmi szükségletei, állapota, attitűdje,</w:t>
      </w:r>
    </w:p>
    <w:p w14:paraId="3B7B0B9F" w14:textId="77777777" w:rsidR="00005185" w:rsidRPr="00BA02ED" w:rsidRDefault="00005185" w:rsidP="00F808A3">
      <w:pPr>
        <w:shd w:val="clear" w:color="auto" w:fill="FFFFFF"/>
        <w:spacing w:after="120"/>
        <w:ind w:left="709"/>
        <w:jc w:val="both"/>
        <w:rPr>
          <w:rFonts w:eastAsia="Calibri"/>
          <w:color w:val="000000" w:themeColor="text1"/>
          <w:lang w:eastAsia="en-US"/>
        </w:rPr>
      </w:pPr>
      <w:r w:rsidRPr="00BA02ED">
        <w:rPr>
          <w:rFonts w:eastAsia="Calibri"/>
          <w:i/>
          <w:color w:val="000000" w:themeColor="text1"/>
          <w:lang w:eastAsia="en-US"/>
        </w:rPr>
        <w:t>cd)</w:t>
      </w:r>
      <w:r w:rsidRPr="00BA02ED">
        <w:rPr>
          <w:rFonts w:eastAsia="Calibri"/>
          <w:color w:val="000000" w:themeColor="text1"/>
          <w:lang w:eastAsia="en-US"/>
        </w:rPr>
        <w:t xml:space="preserve"> korai fejlesztésben és gondozásban való részvétele, a korai időszak fejlődésmenete.</w:t>
      </w:r>
    </w:p>
    <w:p w14:paraId="7A79B3B7" w14:textId="77777777" w:rsidR="00005185" w:rsidRPr="00BA02ED" w:rsidRDefault="00005185" w:rsidP="00F808A3">
      <w:pPr>
        <w:numPr>
          <w:ilvl w:val="0"/>
          <w:numId w:val="231"/>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társadalmi integráció kívánalmai: az egyéni tanulási utak megtervezése és biztosítása, az átvezetés, a továbbtanulás, pályaválasztás, a lehető legönállóbb életvitelre történő felkészítés.</w:t>
      </w:r>
    </w:p>
    <w:p w14:paraId="29F07555" w14:textId="77777777" w:rsidR="00005185" w:rsidRPr="00BA02ED" w:rsidRDefault="00005185" w:rsidP="00F808A3">
      <w:pPr>
        <w:shd w:val="clear" w:color="auto" w:fill="FFFFFF"/>
        <w:spacing w:after="120"/>
        <w:jc w:val="both"/>
        <w:rPr>
          <w:rFonts w:eastAsia="Calibri"/>
          <w:color w:val="000000" w:themeColor="text1"/>
          <w:lang w:eastAsia="en-US"/>
        </w:rPr>
      </w:pPr>
      <w:r w:rsidRPr="00BA02ED">
        <w:rPr>
          <w:rFonts w:eastAsia="Calibri"/>
          <w:color w:val="000000" w:themeColor="text1"/>
          <w:lang w:eastAsia="en-US"/>
        </w:rPr>
        <w:lastRenderedPageBreak/>
        <w:t>A sajátos nevelési igényű tanuló fejlesztésére vonatkozó célokat, feladatokat, tartalmakat, tevékenységeket, követelményeket megjelenítjük:</w:t>
      </w:r>
    </w:p>
    <w:p w14:paraId="08D20F7B" w14:textId="77777777" w:rsidR="00005185" w:rsidRPr="00BA02ED" w:rsidRDefault="00005185" w:rsidP="00F808A3">
      <w:pPr>
        <w:numPr>
          <w:ilvl w:val="0"/>
          <w:numId w:val="232"/>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pedagógiai programunkban,</w:t>
      </w:r>
    </w:p>
    <w:p w14:paraId="7DA88DBD" w14:textId="77777777" w:rsidR="00005185" w:rsidRPr="00BA02ED" w:rsidRDefault="00005185" w:rsidP="00F808A3">
      <w:pPr>
        <w:numPr>
          <w:ilvl w:val="0"/>
          <w:numId w:val="232"/>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helyi tantervünkben,</w:t>
      </w:r>
    </w:p>
    <w:p w14:paraId="4652845F" w14:textId="77777777" w:rsidR="00005185" w:rsidRPr="00BA02ED" w:rsidRDefault="00005185" w:rsidP="00F808A3">
      <w:pPr>
        <w:numPr>
          <w:ilvl w:val="0"/>
          <w:numId w:val="232"/>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tematikus egységekhez, tervekhez kapcsolódó tanulási-tanítási programban (pl. tanmenet, óraterv),</w:t>
      </w:r>
    </w:p>
    <w:p w14:paraId="66ACFBF6" w14:textId="77777777" w:rsidR="00005185" w:rsidRPr="00BA02ED" w:rsidRDefault="00005185" w:rsidP="00F808A3">
      <w:pPr>
        <w:numPr>
          <w:ilvl w:val="0"/>
          <w:numId w:val="232"/>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az egyéni fejlesztési tervekben.</w:t>
      </w:r>
    </w:p>
    <w:p w14:paraId="7AACB487" w14:textId="77777777" w:rsidR="00005185" w:rsidRPr="00BA02ED" w:rsidRDefault="00005185" w:rsidP="00F808A3">
      <w:p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sajátos nevelési igény típusának megfelelő szakirányú végzettséggel rendelkező gyógypedagógus, konduktor kompetenciája:</w:t>
      </w:r>
    </w:p>
    <w:p w14:paraId="4E96986D" w14:textId="77777777" w:rsidR="00005185" w:rsidRPr="00BA02ED" w:rsidRDefault="00005185" w:rsidP="00F808A3">
      <w:pPr>
        <w:numPr>
          <w:ilvl w:val="0"/>
          <w:numId w:val="234"/>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programok, programcsomagok tervezése, összeállítása;</w:t>
      </w:r>
    </w:p>
    <w:p w14:paraId="02627155" w14:textId="77777777" w:rsidR="00005185" w:rsidRPr="00BA02ED" w:rsidRDefault="00005185" w:rsidP="00F808A3">
      <w:pPr>
        <w:numPr>
          <w:ilvl w:val="0"/>
          <w:numId w:val="234"/>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habilitációs, rehabilitációs egyéni és kiscsoportos fejlesztés, osztálytermen belüli megsegítés;</w:t>
      </w:r>
    </w:p>
    <w:p w14:paraId="15A2744B" w14:textId="77777777" w:rsidR="00005185" w:rsidRPr="00BA02ED" w:rsidRDefault="00005185" w:rsidP="00F808A3">
      <w:pPr>
        <w:numPr>
          <w:ilvl w:val="0"/>
          <w:numId w:val="234"/>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közreműködés az integrált nevelés, oktatás keretein belül a tanítási órákba beépülő habilitációs, rehabilitációs fejlesztő tevékenység tervezésében, kivitelezésében, ezt követően a konzultációban, az osztálytermi környezet adaptációjában;</w:t>
      </w:r>
    </w:p>
    <w:p w14:paraId="14540D62" w14:textId="77777777" w:rsidR="00005185" w:rsidRPr="00BA02ED" w:rsidRDefault="00005185" w:rsidP="00F808A3">
      <w:pPr>
        <w:numPr>
          <w:ilvl w:val="0"/>
          <w:numId w:val="234"/>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tanuló fejlődésének nyomon követése, értékelése, illetve az ebben való közreműködés a többségi pedagógusokkal együtt.</w:t>
      </w:r>
    </w:p>
    <w:p w14:paraId="3EAA5624" w14:textId="77777777" w:rsidR="00005185" w:rsidRPr="00BA02ED" w:rsidRDefault="00005185" w:rsidP="00F808A3">
      <w:pPr>
        <w:autoSpaceDE w:val="0"/>
        <w:autoSpaceDN w:val="0"/>
        <w:adjustRightInd w:val="0"/>
        <w:spacing w:after="120"/>
        <w:jc w:val="both"/>
        <w:rPr>
          <w:rFonts w:eastAsia="Calibri"/>
          <w:b/>
          <w:i/>
          <w:color w:val="000000" w:themeColor="text1"/>
          <w:lang w:eastAsia="en-US"/>
        </w:rPr>
      </w:pPr>
      <w:r w:rsidRPr="00BA02ED">
        <w:rPr>
          <w:rFonts w:eastAsia="Calibri"/>
          <w:b/>
          <w:i/>
          <w:color w:val="000000" w:themeColor="text1"/>
          <w:lang w:eastAsia="en-US"/>
        </w:rPr>
        <w:t>A szükséges pedagógiai feltételek biztosítása a sajátos nevelési igényű tanulók számára</w:t>
      </w:r>
    </w:p>
    <w:p w14:paraId="27B773ED" w14:textId="77777777" w:rsidR="00005185" w:rsidRPr="00BA02ED" w:rsidRDefault="00005185" w:rsidP="00F808A3">
      <w:p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Hozzáférhetővé kell tenni a sajátos nevelési igényű tanulók számára a:</w:t>
      </w:r>
    </w:p>
    <w:p w14:paraId="43E72490" w14:textId="77777777" w:rsidR="00005185" w:rsidRPr="00BA02ED" w:rsidRDefault="00005185" w:rsidP="00F808A3">
      <w:pPr>
        <w:numPr>
          <w:ilvl w:val="0"/>
          <w:numId w:val="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speciális tanterv, tankönyvek, tanulási segédletek, differenciált, egyénre szabott tananyagokat;</w:t>
      </w:r>
    </w:p>
    <w:p w14:paraId="15727D82" w14:textId="77777777" w:rsidR="00005185" w:rsidRPr="00BA02ED" w:rsidRDefault="00005185" w:rsidP="00F808A3">
      <w:pPr>
        <w:numPr>
          <w:ilvl w:val="0"/>
          <w:numId w:val="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speciális gyógyászati, valamint tanulást, életvitelt segítő technikai eszközöket;</w:t>
      </w:r>
    </w:p>
    <w:p w14:paraId="6445ABDB" w14:textId="77777777" w:rsidR="00005185" w:rsidRPr="00BA02ED" w:rsidRDefault="00005185" w:rsidP="00F808A3">
      <w:pPr>
        <w:numPr>
          <w:ilvl w:val="0"/>
          <w:numId w:val="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az egyéni szükségletekhez igazodó környezetet, speciális bútorokat; fejlesztő helyiségeket;</w:t>
      </w:r>
    </w:p>
    <w:p w14:paraId="5FDEE346" w14:textId="77777777" w:rsidR="00005185" w:rsidRPr="00BA02ED" w:rsidRDefault="00005185" w:rsidP="00F808A3">
      <w:pPr>
        <w:numPr>
          <w:ilvl w:val="0"/>
          <w:numId w:val="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rugalmas szervezeti keretek kialakítása a sajátos nevelési igényű gyermekek egyéni foglalkoztatásának, illetve osztálytermi foglalkoztatásának megvalósulásához;</w:t>
      </w:r>
    </w:p>
    <w:p w14:paraId="04C1D1CB" w14:textId="77777777" w:rsidR="00005185" w:rsidRPr="00BA02ED" w:rsidRDefault="00005185" w:rsidP="00F808A3">
      <w:pPr>
        <w:numPr>
          <w:ilvl w:val="0"/>
          <w:numId w:val="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tanulók sajátos nevelési igénye típusához igazodó szakképzettséggel rendelkező, az integrált fejlesztésben lehetőleg tapasztalt gyógypedagógus, terapeuta (módszertani intézmény, utazótanári szolgálat).</w:t>
      </w:r>
    </w:p>
    <w:p w14:paraId="1A9A18AA" w14:textId="77777777" w:rsidR="00005185" w:rsidRPr="00BA02ED" w:rsidRDefault="00005185" w:rsidP="00F808A3">
      <w:pPr>
        <w:autoSpaceDE w:val="0"/>
        <w:autoSpaceDN w:val="0"/>
        <w:adjustRightInd w:val="0"/>
        <w:spacing w:after="120"/>
        <w:jc w:val="both"/>
        <w:rPr>
          <w:rFonts w:eastAsia="Calibri"/>
          <w:b/>
          <w:i/>
          <w:color w:val="000000" w:themeColor="text1"/>
          <w:lang w:eastAsia="en-US"/>
        </w:rPr>
      </w:pPr>
      <w:r w:rsidRPr="00BA02ED">
        <w:rPr>
          <w:rFonts w:eastAsia="Calibri"/>
          <w:b/>
          <w:i/>
          <w:color w:val="000000" w:themeColor="text1"/>
          <w:lang w:eastAsia="en-US"/>
        </w:rPr>
        <w:t>A többségi intézményekben megvalósuló (integrált) nevelés, oktatás</w:t>
      </w:r>
    </w:p>
    <w:p w14:paraId="24B0E2EA" w14:textId="52B309CF" w:rsidR="00005185" w:rsidRPr="00BA02ED" w:rsidRDefault="00005185" w:rsidP="00F808A3">
      <w:p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sajátos nevelési igényű tanulók eredményes szocializációját, iskolai pályafutását elősegítheti a nem sajátos nevelési igényű tanulókkal együtt történő – integrált – oktatásuk (teljes vagy részleges integrációjuk).</w:t>
      </w:r>
    </w:p>
    <w:p w14:paraId="30FDE47B" w14:textId="398C2CF5" w:rsidR="00005185" w:rsidRPr="00BA02ED" w:rsidRDefault="00005185" w:rsidP="00F808A3">
      <w:p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Az együttnevelést megvalósító intézmény többet vállal, magasabb értéket kínál, mint részvétet és védettséget.</w:t>
      </w:r>
    </w:p>
    <w:p w14:paraId="17330260" w14:textId="77777777" w:rsidR="00005185" w:rsidRPr="00BA02ED" w:rsidRDefault="00005185" w:rsidP="00F808A3">
      <w:p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Sikerkritériumnak a tanulók beilleszkedését, önmagukhoz mért fejlődését, a többi tanulóval való együtt haladását tekintjük.</w:t>
      </w:r>
    </w:p>
    <w:p w14:paraId="1AEEDF7D" w14:textId="77777777" w:rsidR="00005185" w:rsidRPr="00BA02ED" w:rsidRDefault="00005185" w:rsidP="00F808A3">
      <w:p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Jellemző intézményünkre, hogy;</w:t>
      </w:r>
    </w:p>
    <w:p w14:paraId="5900843E" w14:textId="77777777" w:rsidR="00005185" w:rsidRPr="00BA02ED" w:rsidRDefault="00005185" w:rsidP="00F808A3">
      <w:pPr>
        <w:numPr>
          <w:ilvl w:val="0"/>
          <w:numId w:val="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lastRenderedPageBreak/>
        <w:t>A befogadó iskola vezetője támogatja pedagógusai részvételét az integrációt segítő szakmai programokon, akkreditált továbbképzéseken, alkalmat teremt a horizontális tudásátadásra.</w:t>
      </w:r>
    </w:p>
    <w:p w14:paraId="03DE2375" w14:textId="77777777" w:rsidR="00005185" w:rsidRPr="00BA02ED" w:rsidRDefault="00005185" w:rsidP="00F808A3">
      <w:pPr>
        <w:numPr>
          <w:ilvl w:val="0"/>
          <w:numId w:val="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Az együttnevelést megvalósító iskolák pedagógusainak, valamennyi dolgozójának, gyermek- és szülői közösségének felkészítése megtörténik a sajátos nevelési igényű tanulók fogadására.</w:t>
      </w:r>
    </w:p>
    <w:p w14:paraId="7C02E650" w14:textId="77777777" w:rsidR="00005185" w:rsidRPr="00BA02ED" w:rsidRDefault="00005185" w:rsidP="00F808A3">
      <w:pPr>
        <w:numPr>
          <w:ilvl w:val="0"/>
          <w:numId w:val="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Az együttnevelés megvalósításában a különböző pedagógiai színtereken a habilitációs, rehabilitációs szemlélet érvényesül, és a sérülésspecifikus módszertani eljárásokat alkalmazzuk.</w:t>
      </w:r>
    </w:p>
    <w:p w14:paraId="164A8EB7" w14:textId="77777777" w:rsidR="00005185" w:rsidRPr="00BA02ED" w:rsidRDefault="00005185" w:rsidP="00F808A3">
      <w:pPr>
        <w:numPr>
          <w:ilvl w:val="0"/>
          <w:numId w:val="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Multidiszciplináris teamek (pl. többségi pedagógus, gyógypedagógus, szülő, az érintett tanuló stb.), illetve jó gyakorlatok működtetése, a pedagógusok által alkalmazott differenciált tananyagok, feladatlapok  felhasználása.</w:t>
      </w:r>
    </w:p>
    <w:p w14:paraId="4551BB80" w14:textId="77777777" w:rsidR="00005185" w:rsidRPr="00BA02ED" w:rsidRDefault="00005185" w:rsidP="00F808A3">
      <w:pPr>
        <w:numPr>
          <w:ilvl w:val="0"/>
          <w:numId w:val="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nyitott tanulási-tanítási folyamatban megvalósuló tevékenység lehetővé teszi az egyes gyermek vagy csoport igényeitől függő pedagógiai eljárások, eszközök, módszerek, terápiák, a tanulást-tanítást segítő speciális eszközök alkalmazását.</w:t>
      </w:r>
    </w:p>
    <w:p w14:paraId="6B93001A" w14:textId="77777777" w:rsidR="00005185" w:rsidRPr="00BA02ED" w:rsidRDefault="00005185" w:rsidP="00F808A3">
      <w:pPr>
        <w:numPr>
          <w:ilvl w:val="0"/>
          <w:numId w:val="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sajátos nevelési igényű tanulók integrált nevelésében- oktatásában, fejlesztésében részt vevő, magas szintű pedagógiai, pszichológiai képességekkel, a diverzitás iránti pozitív attitűddel (elfogadás, tolerancia, empátia, hitelesség) és az együttneveléshez szükséges kompetenciákkal rendelkező pedagógusok alkalmazása, akik</w:t>
      </w:r>
    </w:p>
    <w:p w14:paraId="0177E726" w14:textId="77777777" w:rsidR="00005185" w:rsidRPr="00BA02ED" w:rsidRDefault="00005185" w:rsidP="00F808A3">
      <w:pPr>
        <w:numPr>
          <w:ilvl w:val="0"/>
          <w:numId w:val="235"/>
        </w:numPr>
        <w:shd w:val="clear" w:color="auto" w:fill="FFFFFF"/>
        <w:spacing w:after="120"/>
        <w:ind w:left="1134"/>
        <w:jc w:val="both"/>
        <w:rPr>
          <w:rFonts w:eastAsia="Calibri"/>
          <w:color w:val="000000" w:themeColor="text1"/>
          <w:lang w:eastAsia="en-US"/>
        </w:rPr>
      </w:pPr>
      <w:r w:rsidRPr="00BA02ED">
        <w:rPr>
          <w:rFonts w:eastAsia="Calibri"/>
          <w:color w:val="000000" w:themeColor="text1"/>
          <w:lang w:eastAsia="en-US"/>
        </w:rPr>
        <w:t>a tananyag-feldolgozásnál figyelembe veszi a tantárgyi tartalmak – egyes sajátos nevelési igényű tanulók csoportjaira jellemző módosulásait;</w:t>
      </w:r>
    </w:p>
    <w:p w14:paraId="6FEB6076" w14:textId="77777777" w:rsidR="00005185" w:rsidRPr="00BA02ED" w:rsidRDefault="00005185" w:rsidP="00F808A3">
      <w:pPr>
        <w:numPr>
          <w:ilvl w:val="0"/>
          <w:numId w:val="235"/>
        </w:numPr>
        <w:shd w:val="clear" w:color="auto" w:fill="FFFFFF"/>
        <w:spacing w:after="120"/>
        <w:ind w:left="1134"/>
        <w:jc w:val="both"/>
        <w:rPr>
          <w:rFonts w:eastAsia="Calibri"/>
          <w:color w:val="000000" w:themeColor="text1"/>
          <w:lang w:eastAsia="en-US"/>
        </w:rPr>
      </w:pPr>
      <w:r w:rsidRPr="00BA02ED">
        <w:rPr>
          <w:rFonts w:eastAsia="Calibri"/>
          <w:color w:val="000000" w:themeColor="text1"/>
          <w:lang w:eastAsia="en-US"/>
        </w:rPr>
        <w:t>egyéni fejlesztési tervet készítenek a gyógypedagógus, konduktor  együttműködésével, ennek alapján egyéni haladási ütemet biztosítanak, a differenciált nevelés, oktatás céljából individuális módszereket, technikákat alkalmaznak;</w:t>
      </w:r>
    </w:p>
    <w:p w14:paraId="33E08FE5" w14:textId="77777777" w:rsidR="00005185" w:rsidRPr="00BA02ED" w:rsidRDefault="00005185" w:rsidP="00F808A3">
      <w:pPr>
        <w:numPr>
          <w:ilvl w:val="0"/>
          <w:numId w:val="235"/>
        </w:numPr>
        <w:shd w:val="clear" w:color="auto" w:fill="FFFFFF"/>
        <w:spacing w:after="120"/>
        <w:ind w:left="1134"/>
        <w:jc w:val="both"/>
        <w:rPr>
          <w:rFonts w:eastAsia="Calibri"/>
          <w:color w:val="000000" w:themeColor="text1"/>
          <w:lang w:eastAsia="en-US"/>
        </w:rPr>
      </w:pPr>
      <w:r w:rsidRPr="00BA02ED">
        <w:rPr>
          <w:rFonts w:eastAsia="Calibri"/>
          <w:color w:val="000000" w:themeColor="text1"/>
          <w:lang w:eastAsia="en-US"/>
        </w:rPr>
        <w:t>a tanórai tevékenységek, foglalkozások során a pedagógiai diagnózisban szereplő javaslatokat beépítik, a folyamatos értékelés, hatékonyságvizsgálat, a tanulói teljesítmények elemzése alapján megváltoztatják eljárásaikat, az adott szükséglethez igazodó módszereket alkalmaznak;</w:t>
      </w:r>
    </w:p>
    <w:p w14:paraId="48FD2154" w14:textId="77777777" w:rsidR="00005185" w:rsidRPr="00BA02ED" w:rsidRDefault="00005185" w:rsidP="00F808A3">
      <w:pPr>
        <w:numPr>
          <w:ilvl w:val="0"/>
          <w:numId w:val="235"/>
        </w:numPr>
        <w:shd w:val="clear" w:color="auto" w:fill="FFFFFF"/>
        <w:spacing w:after="120"/>
        <w:ind w:left="1134"/>
        <w:jc w:val="both"/>
        <w:rPr>
          <w:rFonts w:eastAsia="Calibri"/>
          <w:color w:val="000000" w:themeColor="text1"/>
          <w:lang w:eastAsia="en-US"/>
        </w:rPr>
      </w:pPr>
      <w:r w:rsidRPr="00BA02ED">
        <w:rPr>
          <w:rFonts w:eastAsia="Calibri"/>
          <w:color w:val="000000" w:themeColor="text1"/>
          <w:lang w:eastAsia="en-US"/>
        </w:rPr>
        <w:t>a rugalmas tanulásszervezés segítségével minden szempontból akadálymentes és minden tanuló számára egyformán hozzáférhető tanulási környezetet hoznak létre, melyben érvényesül a differenciálás, a többszintű tervezés, a differenciáló módszerek alkalmazása, a differenciált értékelés;</w:t>
      </w:r>
    </w:p>
    <w:p w14:paraId="31F464E4" w14:textId="77777777" w:rsidR="00005185" w:rsidRPr="00BA02ED" w:rsidRDefault="00005185" w:rsidP="00F808A3">
      <w:pPr>
        <w:numPr>
          <w:ilvl w:val="0"/>
          <w:numId w:val="235"/>
        </w:numPr>
        <w:shd w:val="clear" w:color="auto" w:fill="FFFFFF"/>
        <w:spacing w:after="120"/>
        <w:ind w:left="1134"/>
        <w:jc w:val="both"/>
        <w:rPr>
          <w:rFonts w:eastAsia="Calibri"/>
          <w:color w:val="000000" w:themeColor="text1"/>
          <w:lang w:eastAsia="en-US"/>
        </w:rPr>
      </w:pPr>
      <w:r w:rsidRPr="00BA02ED">
        <w:rPr>
          <w:rFonts w:eastAsia="Calibri"/>
          <w:color w:val="000000" w:themeColor="text1"/>
          <w:lang w:eastAsia="en-US"/>
        </w:rPr>
        <w:t>egy-egy tanulási, nevelési helyzet, probléma megoldásához alternatívákat keres;</w:t>
      </w:r>
    </w:p>
    <w:p w14:paraId="07CF3C59" w14:textId="77777777" w:rsidR="00005185" w:rsidRPr="00BA02ED" w:rsidRDefault="00005185" w:rsidP="00F808A3">
      <w:pPr>
        <w:numPr>
          <w:ilvl w:val="0"/>
          <w:numId w:val="235"/>
        </w:numPr>
        <w:shd w:val="clear" w:color="auto" w:fill="FFFFFF"/>
        <w:spacing w:after="120"/>
        <w:ind w:left="1134"/>
        <w:jc w:val="both"/>
        <w:rPr>
          <w:rFonts w:eastAsia="Calibri"/>
          <w:color w:val="000000" w:themeColor="text1"/>
          <w:lang w:eastAsia="en-US"/>
        </w:rPr>
      </w:pPr>
      <w:r w:rsidRPr="00BA02ED">
        <w:rPr>
          <w:rFonts w:eastAsia="Calibri"/>
          <w:color w:val="000000" w:themeColor="text1"/>
          <w:lang w:eastAsia="en-US"/>
        </w:rPr>
        <w:t>együttműködik különböző szakemberekkel, a gyógypedagógus, konduktor iránymutatásait, javaslatait beépíti a pedagógiai folyamatokba, megosztva vállalja a felelősséget a különleges bánásmódot igénylő gyermek haladásáért.</w:t>
      </w:r>
    </w:p>
    <w:p w14:paraId="344ADAAE" w14:textId="77777777" w:rsidR="00005185" w:rsidRPr="00BA02ED" w:rsidRDefault="00005185" w:rsidP="00F808A3">
      <w:p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sajátos nevelési igényű tanulók integrált nevelésében, oktatásában, fejlesztésében részt vevő – a tanuló fogyatékosságának típusához igazodó szakképzettséggel rendelkező – gyógypedagógus, konduktor</w:t>
      </w:r>
    </w:p>
    <w:p w14:paraId="36B40F77" w14:textId="77777777" w:rsidR="00005185" w:rsidRPr="00BA02ED" w:rsidRDefault="00005185" w:rsidP="00F808A3">
      <w:pPr>
        <w:numPr>
          <w:ilvl w:val="0"/>
          <w:numId w:val="23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segíti a pedagógiai diagnózis értelmezését;</w:t>
      </w:r>
    </w:p>
    <w:p w14:paraId="34C2224C" w14:textId="77777777" w:rsidR="00005185" w:rsidRPr="00BA02ED" w:rsidRDefault="00005185" w:rsidP="00F808A3">
      <w:pPr>
        <w:numPr>
          <w:ilvl w:val="0"/>
          <w:numId w:val="23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 xml:space="preserve">javaslatot tesz a fogyatékosság, az egyéb pszichés fejlődési zavar, az autizmus spektrum zavar típusához, a tanuló egyéni igényeihez szükséges környezet kialakítására (a tanuló </w:t>
      </w:r>
      <w:r w:rsidRPr="00BA02ED">
        <w:rPr>
          <w:rFonts w:eastAsia="Calibri"/>
          <w:color w:val="000000" w:themeColor="text1"/>
          <w:lang w:eastAsia="en-US"/>
        </w:rPr>
        <w:lastRenderedPageBreak/>
        <w:t>elhelyezése az osztályteremben, szükséges megvilágítás, hely- és helyzetváltoztatást segítő bútorok, eszközök alkalmazása stb.);</w:t>
      </w:r>
    </w:p>
    <w:p w14:paraId="16AA7DD3" w14:textId="77777777" w:rsidR="00005185" w:rsidRPr="00BA02ED" w:rsidRDefault="00005185" w:rsidP="00F808A3">
      <w:pPr>
        <w:numPr>
          <w:ilvl w:val="0"/>
          <w:numId w:val="23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segítséget nyújt a tanuláshoz, művelődéshez szükséges speciális segédeszközök kiválasztásában, ismerteti a speciális eszközök használatát, tájékoztat a beszerzési lehetőségekről;</w:t>
      </w:r>
    </w:p>
    <w:p w14:paraId="25A9D4AE" w14:textId="77777777" w:rsidR="00005185" w:rsidRPr="00BA02ED" w:rsidRDefault="00005185" w:rsidP="00F808A3">
      <w:pPr>
        <w:numPr>
          <w:ilvl w:val="0"/>
          <w:numId w:val="23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javaslatot tesz gyógypedagógiai specifikus módszerek, módszerkombinációk alkalmazására;</w:t>
      </w:r>
    </w:p>
    <w:p w14:paraId="7F50E68E" w14:textId="77777777" w:rsidR="00005185" w:rsidRPr="00BA02ED" w:rsidRDefault="00005185" w:rsidP="00F808A3">
      <w:pPr>
        <w:numPr>
          <w:ilvl w:val="0"/>
          <w:numId w:val="23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figyelemmel kíséri a tanulók haladását, részt vesz a részeredmények értékelésében, javaslatot tesz az egyéni fejlesztési szükséglethez igazodó módszerváltásokra;</w:t>
      </w:r>
    </w:p>
    <w:p w14:paraId="5DA9E380" w14:textId="77777777" w:rsidR="00005185" w:rsidRPr="00BA02ED" w:rsidRDefault="00005185" w:rsidP="00F808A3">
      <w:pPr>
        <w:numPr>
          <w:ilvl w:val="0"/>
          <w:numId w:val="23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együttműködik a többségi pedagógusokkal, figyelembe veszi a tanulóval foglalkozó pedagógus tapasztalatait, észrevételeit, javaslatait;</w:t>
      </w:r>
    </w:p>
    <w:p w14:paraId="59898089" w14:textId="77777777" w:rsidR="00005185" w:rsidRPr="00BA02ED" w:rsidRDefault="00005185" w:rsidP="00F808A3">
      <w:pPr>
        <w:numPr>
          <w:ilvl w:val="0"/>
          <w:numId w:val="233"/>
        </w:num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támogatást nyújt a többségi pedagógus számára a differenciáláshoz a tantervi követelmények szintjén, a következőknek megfelelően: nincs érdemi változtatás a tantervben, elvárt tudásban, hanem több idő, személyi támogatás (többségi pedagógustól, gyógypedagógustól, asszisztenstől), eszközhasználat, differenciált tananyag-feldolgozás révén jut el a gyermek a tantervi célig. Eltérő tantervi célok megjelenítése esetén – a gyermek szakértői véleményének alapján –</w:t>
      </w:r>
    </w:p>
    <w:p w14:paraId="0B14FC36" w14:textId="77777777" w:rsidR="00005185" w:rsidRPr="00BA02ED" w:rsidRDefault="00005185" w:rsidP="00F808A3">
      <w:pPr>
        <w:numPr>
          <w:ilvl w:val="0"/>
          <w:numId w:val="3"/>
        </w:numPr>
        <w:shd w:val="clear" w:color="auto" w:fill="FFFFFF"/>
        <w:spacing w:after="120"/>
        <w:ind w:left="1134"/>
        <w:jc w:val="both"/>
        <w:rPr>
          <w:rFonts w:eastAsia="Calibri"/>
          <w:color w:val="000000" w:themeColor="text1"/>
          <w:lang w:eastAsia="en-US"/>
        </w:rPr>
      </w:pPr>
      <w:r w:rsidRPr="00BA02ED">
        <w:rPr>
          <w:rFonts w:eastAsia="Calibri"/>
          <w:color w:val="000000" w:themeColor="text1"/>
          <w:lang w:eastAsia="en-US"/>
        </w:rPr>
        <w:t>terápiás fejlesztő tevékenységet végez a tanulóval való közvetlen foglalkozásokon – egyéni fejlesztési terv alapján a habilitációs, rehabilitációs fejlesztést szolgáló órakeretben –, ennek során támaszkodik a tanuló meglévő képességeire, az ép funkciókra;</w:t>
      </w:r>
    </w:p>
    <w:p w14:paraId="3F1C616F" w14:textId="77777777" w:rsidR="00005185" w:rsidRPr="00BA02ED" w:rsidRDefault="00005185" w:rsidP="00F808A3">
      <w:pPr>
        <w:numPr>
          <w:ilvl w:val="0"/>
          <w:numId w:val="3"/>
        </w:numPr>
        <w:shd w:val="clear" w:color="auto" w:fill="FFFFFF"/>
        <w:spacing w:after="120"/>
        <w:ind w:left="1134"/>
        <w:jc w:val="both"/>
        <w:rPr>
          <w:rFonts w:eastAsia="Calibri"/>
          <w:color w:val="000000" w:themeColor="text1"/>
          <w:lang w:eastAsia="en-US"/>
        </w:rPr>
      </w:pPr>
      <w:r w:rsidRPr="00BA02ED">
        <w:rPr>
          <w:rFonts w:eastAsia="Calibri"/>
          <w:color w:val="000000" w:themeColor="text1"/>
          <w:lang w:eastAsia="en-US"/>
        </w:rPr>
        <w:t>alkalmazza a sajátos nevelési igényű tanuló osztálytermen belüli megsegítésének lehetőségeit a befogadó intézményben;</w:t>
      </w:r>
    </w:p>
    <w:p w14:paraId="3ED2B38B" w14:textId="77777777" w:rsidR="00005185" w:rsidRPr="00BA02ED" w:rsidRDefault="00005185" w:rsidP="00F808A3">
      <w:pPr>
        <w:numPr>
          <w:ilvl w:val="0"/>
          <w:numId w:val="3"/>
        </w:numPr>
        <w:shd w:val="clear" w:color="auto" w:fill="FFFFFF"/>
        <w:spacing w:after="120"/>
        <w:ind w:left="1134"/>
        <w:jc w:val="both"/>
        <w:rPr>
          <w:rFonts w:eastAsia="Calibri"/>
          <w:color w:val="000000" w:themeColor="text1"/>
          <w:lang w:eastAsia="en-US"/>
        </w:rPr>
      </w:pPr>
      <w:r w:rsidRPr="00BA02ED">
        <w:rPr>
          <w:rFonts w:eastAsia="Calibri"/>
          <w:color w:val="000000" w:themeColor="text1"/>
          <w:lang w:eastAsia="en-US"/>
        </w:rPr>
        <w:t>segíti a befogadó pedagógust a szűrésben, az egyéni értékelésben, a gyermek önmagához mért fejlődésének megítélésében;</w:t>
      </w:r>
    </w:p>
    <w:p w14:paraId="343EBBA1" w14:textId="77777777" w:rsidR="00005185" w:rsidRPr="00BA02ED" w:rsidRDefault="00005185" w:rsidP="00F808A3">
      <w:pPr>
        <w:numPr>
          <w:ilvl w:val="0"/>
          <w:numId w:val="3"/>
        </w:numPr>
        <w:shd w:val="clear" w:color="auto" w:fill="FFFFFF"/>
        <w:spacing w:after="120"/>
        <w:ind w:left="1134"/>
        <w:jc w:val="both"/>
        <w:rPr>
          <w:rFonts w:eastAsia="Calibri"/>
          <w:color w:val="000000" w:themeColor="text1"/>
          <w:lang w:eastAsia="en-US"/>
        </w:rPr>
      </w:pPr>
      <w:r w:rsidRPr="00BA02ED">
        <w:rPr>
          <w:rFonts w:eastAsia="Calibri"/>
          <w:color w:val="000000" w:themeColor="text1"/>
          <w:lang w:eastAsia="en-US"/>
        </w:rPr>
        <w:t>segíti a helyi feltételek és a gyermek egyéni szükségleteinek összehangolását.</w:t>
      </w:r>
    </w:p>
    <w:p w14:paraId="65B0EB0C" w14:textId="77777777" w:rsidR="00005185" w:rsidRPr="00BA02ED" w:rsidRDefault="00005185" w:rsidP="00F808A3">
      <w:p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Az integrált nevelésben-oktatásban részt vállaló nevelési-oktatási intézmények vegyék igénybe az egységes gyógypedagógiai, konduktív pedagógiai módszertani intézmények (EGYMI), a pedagógiai szakszolgálati, illetve pedagógiai-szakmai szolgáltatást nyújtó intézmények szolgáltatásait, az utazó gyógypedagógusi, utazó konduktori hálózatok segítségét. Ennek keretében ismerjék meg az integrált nevelés létező jó gyakorlatait, tapasztalatcsere, tudásháló (képzések, online platform stb.) révén.</w:t>
      </w:r>
    </w:p>
    <w:p w14:paraId="6BFE474F" w14:textId="77777777" w:rsidR="00005185" w:rsidRPr="00BA02ED" w:rsidRDefault="00005185" w:rsidP="00F808A3">
      <w:pPr>
        <w:spacing w:after="120"/>
        <w:jc w:val="center"/>
        <w:rPr>
          <w:b/>
          <w:bCs/>
          <w:color w:val="000000" w:themeColor="text1"/>
        </w:rPr>
      </w:pPr>
      <w:bookmarkStart w:id="30" w:name="_Toc21260856"/>
      <w:bookmarkStart w:id="31" w:name="_Toc21264892"/>
      <w:bookmarkStart w:id="32" w:name="_Toc41602956"/>
      <w:bookmarkEnd w:id="29"/>
      <w:r w:rsidRPr="00BA02ED">
        <w:rPr>
          <w:b/>
          <w:bCs/>
          <w:color w:val="000000" w:themeColor="text1"/>
        </w:rPr>
        <w:t>Beilleszkedési, magatartási nehézségekkel összefüggő pedagógiai tevékenység</w:t>
      </w:r>
    </w:p>
    <w:p w14:paraId="15029EE8" w14:textId="77777777" w:rsidR="00005185" w:rsidRPr="00BA02ED" w:rsidRDefault="00005185" w:rsidP="00F808A3">
      <w:pPr>
        <w:spacing w:after="120"/>
        <w:jc w:val="both"/>
        <w:rPr>
          <w:color w:val="000000" w:themeColor="text1"/>
        </w:rPr>
      </w:pPr>
      <w:r w:rsidRPr="00BA02ED">
        <w:rPr>
          <w:color w:val="000000" w:themeColor="text1"/>
        </w:rPr>
        <w:t>Az iskolánk tanulói összetétele heterogén. A beiskolázó körzetünkben élő családok anyagi és szociális helyzetéből adódóan tanulóink nagy része hátrányos, halmozottan hátrányos helyzetű, viselkedési és magatartási problémával küzdő tanulóink is vannak.</w:t>
      </w:r>
    </w:p>
    <w:p w14:paraId="59C88A7D" w14:textId="77777777" w:rsidR="00005185" w:rsidRPr="00BA02ED" w:rsidRDefault="00005185" w:rsidP="00F808A3">
      <w:pPr>
        <w:spacing w:after="120"/>
        <w:jc w:val="both"/>
        <w:rPr>
          <w:color w:val="000000" w:themeColor="text1"/>
        </w:rPr>
      </w:pPr>
      <w:r w:rsidRPr="00BA02ED">
        <w:rPr>
          <w:color w:val="000000" w:themeColor="text1"/>
        </w:rPr>
        <w:t>A viselkedési és magatartási problémával küzdő tanulóra jellemző, hogy:</w:t>
      </w:r>
    </w:p>
    <w:p w14:paraId="7D75BEE3" w14:textId="77777777" w:rsidR="00005185" w:rsidRPr="00BA02ED" w:rsidRDefault="00005185" w:rsidP="00F808A3">
      <w:pPr>
        <w:numPr>
          <w:ilvl w:val="0"/>
          <w:numId w:val="271"/>
        </w:numPr>
        <w:spacing w:after="120"/>
        <w:jc w:val="both"/>
        <w:rPr>
          <w:color w:val="000000" w:themeColor="text1"/>
        </w:rPr>
      </w:pPr>
      <w:r w:rsidRPr="00BA02ED">
        <w:rPr>
          <w:color w:val="000000" w:themeColor="text1"/>
        </w:rPr>
        <w:t>társaival nem tartja a kapcsolatot</w:t>
      </w:r>
    </w:p>
    <w:p w14:paraId="292916BB" w14:textId="77777777" w:rsidR="00005185" w:rsidRPr="00BA02ED" w:rsidRDefault="00005185" w:rsidP="00F808A3">
      <w:pPr>
        <w:numPr>
          <w:ilvl w:val="0"/>
          <w:numId w:val="271"/>
        </w:numPr>
        <w:spacing w:after="120"/>
        <w:jc w:val="both"/>
        <w:rPr>
          <w:color w:val="000000" w:themeColor="text1"/>
        </w:rPr>
      </w:pPr>
      <w:r w:rsidRPr="00BA02ED">
        <w:rPr>
          <w:color w:val="000000" w:themeColor="text1"/>
        </w:rPr>
        <w:t>nem játszik közös játékokat</w:t>
      </w:r>
    </w:p>
    <w:p w14:paraId="2859DEF9" w14:textId="77777777" w:rsidR="00005185" w:rsidRPr="00BA02ED" w:rsidRDefault="00005185" w:rsidP="00F808A3">
      <w:pPr>
        <w:numPr>
          <w:ilvl w:val="0"/>
          <w:numId w:val="271"/>
        </w:numPr>
        <w:spacing w:after="120"/>
        <w:jc w:val="both"/>
        <w:rPr>
          <w:color w:val="000000" w:themeColor="text1"/>
        </w:rPr>
      </w:pPr>
      <w:r w:rsidRPr="00BA02ED">
        <w:rPr>
          <w:color w:val="000000" w:themeColor="text1"/>
        </w:rPr>
        <w:t>elhúzódik</w:t>
      </w:r>
    </w:p>
    <w:p w14:paraId="1ACBC489" w14:textId="77777777" w:rsidR="00005185" w:rsidRPr="00BA02ED" w:rsidRDefault="00005185" w:rsidP="00F808A3">
      <w:pPr>
        <w:numPr>
          <w:ilvl w:val="0"/>
          <w:numId w:val="271"/>
        </w:numPr>
        <w:spacing w:after="120"/>
        <w:jc w:val="both"/>
        <w:rPr>
          <w:color w:val="000000" w:themeColor="text1"/>
        </w:rPr>
      </w:pPr>
      <w:r w:rsidRPr="00BA02ED">
        <w:rPr>
          <w:color w:val="000000" w:themeColor="text1"/>
        </w:rPr>
        <w:t>magába fordul</w:t>
      </w:r>
    </w:p>
    <w:p w14:paraId="163F7997" w14:textId="77777777" w:rsidR="00005185" w:rsidRPr="00BA02ED" w:rsidRDefault="00005185" w:rsidP="00F808A3">
      <w:pPr>
        <w:numPr>
          <w:ilvl w:val="0"/>
          <w:numId w:val="271"/>
        </w:numPr>
        <w:spacing w:after="120"/>
        <w:jc w:val="both"/>
        <w:rPr>
          <w:color w:val="000000" w:themeColor="text1"/>
        </w:rPr>
      </w:pPr>
      <w:r w:rsidRPr="00BA02ED">
        <w:rPr>
          <w:color w:val="000000" w:themeColor="text1"/>
        </w:rPr>
        <w:t>nevelőivel nem nyílt, nem őszinte</w:t>
      </w:r>
    </w:p>
    <w:p w14:paraId="1C2843B7" w14:textId="77777777" w:rsidR="00005185" w:rsidRPr="00BA02ED" w:rsidRDefault="00005185" w:rsidP="00F808A3">
      <w:pPr>
        <w:numPr>
          <w:ilvl w:val="0"/>
          <w:numId w:val="271"/>
        </w:numPr>
        <w:spacing w:after="120"/>
        <w:jc w:val="both"/>
        <w:rPr>
          <w:color w:val="000000" w:themeColor="text1"/>
        </w:rPr>
      </w:pPr>
      <w:r w:rsidRPr="00BA02ED">
        <w:rPr>
          <w:color w:val="000000" w:themeColor="text1"/>
        </w:rPr>
        <w:lastRenderedPageBreak/>
        <w:t>pótcselekvéseket végez</w:t>
      </w:r>
    </w:p>
    <w:p w14:paraId="4FBA7D40" w14:textId="77777777" w:rsidR="00005185" w:rsidRPr="00BA02ED" w:rsidRDefault="00005185" w:rsidP="00F808A3">
      <w:pPr>
        <w:numPr>
          <w:ilvl w:val="0"/>
          <w:numId w:val="271"/>
        </w:numPr>
        <w:spacing w:after="120"/>
        <w:jc w:val="both"/>
        <w:rPr>
          <w:color w:val="000000" w:themeColor="text1"/>
        </w:rPr>
      </w:pPr>
      <w:r w:rsidRPr="00BA02ED">
        <w:rPr>
          <w:color w:val="000000" w:themeColor="text1"/>
        </w:rPr>
        <w:t>nem teljesít, nem jól tanul</w:t>
      </w:r>
    </w:p>
    <w:p w14:paraId="4063DBD0" w14:textId="77777777" w:rsidR="00005185" w:rsidRPr="00BA02ED" w:rsidRDefault="00005185" w:rsidP="00F808A3">
      <w:pPr>
        <w:numPr>
          <w:ilvl w:val="0"/>
          <w:numId w:val="271"/>
        </w:numPr>
        <w:spacing w:after="120"/>
        <w:jc w:val="both"/>
        <w:rPr>
          <w:color w:val="000000" w:themeColor="text1"/>
        </w:rPr>
      </w:pPr>
      <w:r w:rsidRPr="00BA02ED">
        <w:rPr>
          <w:color w:val="000000" w:themeColor="text1"/>
        </w:rPr>
        <w:t>fegyelmezetlen, nem lehet lekötni</w:t>
      </w:r>
    </w:p>
    <w:p w14:paraId="51F4930D" w14:textId="77777777" w:rsidR="00005185" w:rsidRPr="00BA02ED" w:rsidRDefault="00005185" w:rsidP="00F808A3">
      <w:pPr>
        <w:numPr>
          <w:ilvl w:val="0"/>
          <w:numId w:val="271"/>
        </w:numPr>
        <w:spacing w:after="120"/>
        <w:jc w:val="both"/>
        <w:rPr>
          <w:color w:val="000000" w:themeColor="text1"/>
        </w:rPr>
      </w:pPr>
      <w:r w:rsidRPr="00BA02ED">
        <w:rPr>
          <w:color w:val="000000" w:themeColor="text1"/>
        </w:rPr>
        <w:t>zavarja az órát</w:t>
      </w:r>
    </w:p>
    <w:p w14:paraId="2EBA476B" w14:textId="77777777" w:rsidR="00005185" w:rsidRPr="00BA02ED" w:rsidRDefault="00005185" w:rsidP="00F808A3">
      <w:pPr>
        <w:numPr>
          <w:ilvl w:val="0"/>
          <w:numId w:val="271"/>
        </w:numPr>
        <w:spacing w:after="120"/>
        <w:jc w:val="both"/>
        <w:rPr>
          <w:color w:val="000000" w:themeColor="text1"/>
        </w:rPr>
      </w:pPr>
      <w:r w:rsidRPr="00BA02ED">
        <w:rPr>
          <w:color w:val="000000" w:themeColor="text1"/>
        </w:rPr>
        <w:t>durván,  csúnyán beszél</w:t>
      </w:r>
    </w:p>
    <w:p w14:paraId="3B52AAB7" w14:textId="77777777" w:rsidR="00005185" w:rsidRPr="00BA02ED" w:rsidRDefault="00005185" w:rsidP="00F808A3">
      <w:pPr>
        <w:numPr>
          <w:ilvl w:val="0"/>
          <w:numId w:val="271"/>
        </w:numPr>
        <w:spacing w:after="120"/>
        <w:jc w:val="both"/>
        <w:rPr>
          <w:color w:val="000000" w:themeColor="text1"/>
        </w:rPr>
      </w:pPr>
      <w:r w:rsidRPr="00BA02ED">
        <w:rPr>
          <w:color w:val="000000" w:themeColor="text1"/>
        </w:rPr>
        <w:t>társait bántja</w:t>
      </w:r>
    </w:p>
    <w:p w14:paraId="6D6BF5F6" w14:textId="77777777" w:rsidR="00005185" w:rsidRPr="00BA02ED" w:rsidRDefault="00005185" w:rsidP="00F808A3">
      <w:pPr>
        <w:numPr>
          <w:ilvl w:val="0"/>
          <w:numId w:val="271"/>
        </w:numPr>
        <w:spacing w:after="120"/>
        <w:jc w:val="both"/>
        <w:rPr>
          <w:color w:val="000000" w:themeColor="text1"/>
        </w:rPr>
      </w:pPr>
      <w:r w:rsidRPr="00BA02ED">
        <w:rPr>
          <w:color w:val="000000" w:themeColor="text1"/>
        </w:rPr>
        <w:t>egészségtelen életszokásai vannak</w:t>
      </w:r>
    </w:p>
    <w:p w14:paraId="4796481E" w14:textId="77777777" w:rsidR="00005185" w:rsidRPr="00BA02ED" w:rsidRDefault="00005185" w:rsidP="00F808A3">
      <w:pPr>
        <w:spacing w:after="120"/>
        <w:jc w:val="both"/>
        <w:rPr>
          <w:color w:val="000000" w:themeColor="text1"/>
        </w:rPr>
      </w:pPr>
      <w:r w:rsidRPr="00BA02ED">
        <w:rPr>
          <w:color w:val="000000" w:themeColor="text1"/>
        </w:rPr>
        <w:t>Már az óvodában kiszűrik azokat a gyerekeket, akik beilleszkedési és magatartási zavarral küzdenek. Az óvodában, később az iskolában a különleges bánásmód, és a közösség értékeinek elfogadása több mint 80%-ban pozitív eredményeket hoz.. A szülőknek, a velük való kapcsolattartás során felhívjuk figyelmüket tapasztalatainkra, és tanácsokkal látjuk el az otthoni nevelési módszereket illetően. Felvesszük a kapcsolatot a gyermekjóléti szolgálattal, és ha szükséges segítünk, hogy a tanuló időben megfelelő szakemberhez eljuthasson.  Az intézményünk képzett gyermek és ifjúságvédelmi szakemberrel rendelkezik, de szükséges lenne egy  főállású iskolai pszichológus alkalmazása a problémás tanulók helyben gondozásához.</w:t>
      </w:r>
    </w:p>
    <w:p w14:paraId="6B599364" w14:textId="53A973B7" w:rsidR="00005185" w:rsidRPr="00BA02ED" w:rsidRDefault="00005185" w:rsidP="00F808A3">
      <w:pPr>
        <w:spacing w:after="120"/>
        <w:jc w:val="both"/>
        <w:rPr>
          <w:color w:val="000000" w:themeColor="text1"/>
        </w:rPr>
      </w:pPr>
      <w:r w:rsidRPr="00BA02ED">
        <w:rPr>
          <w:color w:val="000000" w:themeColor="text1"/>
        </w:rPr>
        <w:t>A közösségi nevelésre külön hangsúlyt fektetünk az osztályfőnöki órákon. Egyéni módszereket is alkalmazunk, melyek közül a leggyakoribb a személyes elbeszélgetés, példák, eszményképek, példaképek állítása, a családdal történő őszinte elbeszélgetés.</w:t>
      </w:r>
    </w:p>
    <w:p w14:paraId="33A6291F" w14:textId="77777777" w:rsidR="00005185" w:rsidRPr="00BA02ED" w:rsidRDefault="00005185" w:rsidP="00F808A3">
      <w:pPr>
        <w:spacing w:after="120"/>
        <w:jc w:val="center"/>
        <w:rPr>
          <w:b/>
          <w:bCs/>
          <w:color w:val="000000" w:themeColor="text1"/>
        </w:rPr>
      </w:pPr>
      <w:r w:rsidRPr="00BA02ED">
        <w:rPr>
          <w:b/>
          <w:bCs/>
          <w:color w:val="000000" w:themeColor="text1"/>
        </w:rPr>
        <w:t>A kiemelten tehetséges tanulók nevelése</w:t>
      </w:r>
      <w:bookmarkEnd w:id="30"/>
      <w:bookmarkEnd w:id="31"/>
      <w:bookmarkEnd w:id="32"/>
    </w:p>
    <w:p w14:paraId="088449A8" w14:textId="54D79A13" w:rsidR="00005185" w:rsidRPr="00BA02ED" w:rsidRDefault="00005185" w:rsidP="00F808A3">
      <w:pPr>
        <w:spacing w:after="120"/>
        <w:jc w:val="both"/>
        <w:rPr>
          <w:color w:val="000000" w:themeColor="text1"/>
        </w:rPr>
      </w:pPr>
      <w:r w:rsidRPr="00BA02ED">
        <w:rPr>
          <w:color w:val="000000" w:themeColor="text1"/>
        </w:rPr>
        <w:t>Pedagógusaink feladata felismerni és támogatni ezt, valamint feltárni a fejlesztés lehetőségeit.</w:t>
      </w:r>
    </w:p>
    <w:p w14:paraId="560A58C5" w14:textId="77777777" w:rsidR="00005185" w:rsidRPr="00BA02ED" w:rsidRDefault="00005185" w:rsidP="00F808A3">
      <w:pPr>
        <w:spacing w:after="120"/>
        <w:jc w:val="both"/>
        <w:rPr>
          <w:color w:val="000000" w:themeColor="text1"/>
        </w:rPr>
      </w:pPr>
      <w:r w:rsidRPr="00BA02ED">
        <w:rPr>
          <w:color w:val="000000" w:themeColor="text1"/>
        </w:rPr>
        <w:t xml:space="preserve">Gyakorlatunkban a </w:t>
      </w:r>
      <w:r w:rsidRPr="00BA02ED">
        <w:rPr>
          <w:b/>
          <w:bCs/>
          <w:color w:val="000000" w:themeColor="text1"/>
        </w:rPr>
        <w:t>differenciált, kiscsoportos és egyéni foglalkozások alkalmával lehetőség nyílik az egyéni képességek megismerésére és kibontakoztatására</w:t>
      </w:r>
      <w:r w:rsidRPr="00BA02ED">
        <w:rPr>
          <w:color w:val="000000" w:themeColor="text1"/>
        </w:rPr>
        <w:t>. A gyűjtőmunka, egy-egy téma önálló feldolgozása, szakkörök, házi-, területi -, megyei- és országos tantárgyi versenyeken való részvétel biztosítja, hogy tanulóink kipróbálhassák saját tudásukat. Fontos a tanulók felkészítése, ösztönzése, bíztatása, előmenetelének figyelemmel kísérése. Segítjük a középiskolai beiskolázásnál a megfelelő iskolatípus megtalálását.</w:t>
      </w:r>
    </w:p>
    <w:p w14:paraId="65FC53E2" w14:textId="77777777" w:rsidR="00005185" w:rsidRPr="00BA02ED" w:rsidRDefault="00005185" w:rsidP="00F808A3">
      <w:pPr>
        <w:spacing w:after="120"/>
        <w:jc w:val="both"/>
        <w:rPr>
          <w:color w:val="000000" w:themeColor="text1"/>
        </w:rPr>
      </w:pPr>
      <w:r w:rsidRPr="00BA02ED">
        <w:rPr>
          <w:color w:val="000000" w:themeColor="text1"/>
        </w:rPr>
        <w:t>Ezek azért szükségesek, mert az oktatás és nevelés hagyományos, standardizált formáinál nagyobb lehetőséget nyújtanak a gyermekközpontúság gyakorlati megvalósítására</w:t>
      </w:r>
    </w:p>
    <w:p w14:paraId="1C2AE889" w14:textId="77777777" w:rsidR="00005185" w:rsidRPr="00BA02ED" w:rsidRDefault="00005185" w:rsidP="00F808A3">
      <w:pPr>
        <w:spacing w:after="120"/>
        <w:jc w:val="both"/>
        <w:rPr>
          <w:i/>
          <w:iCs/>
          <w:color w:val="000000" w:themeColor="text1"/>
        </w:rPr>
      </w:pPr>
      <w:r w:rsidRPr="00BA02ED">
        <w:rPr>
          <w:i/>
          <w:iCs/>
          <w:color w:val="000000" w:themeColor="text1"/>
        </w:rPr>
        <w:t>A tehetséggondozó munka sikerének feltétele, hogy:</w:t>
      </w:r>
    </w:p>
    <w:p w14:paraId="352784AB" w14:textId="77777777" w:rsidR="00005185" w:rsidRPr="00BA02ED" w:rsidRDefault="00005185" w:rsidP="00F808A3">
      <w:pPr>
        <w:pStyle w:val="ListParagraph"/>
        <w:numPr>
          <w:ilvl w:val="1"/>
          <w:numId w:val="290"/>
        </w:numPr>
        <w:spacing w:after="120"/>
        <w:contextualSpacing w:val="0"/>
        <w:jc w:val="both"/>
        <w:rPr>
          <w:color w:val="000000" w:themeColor="text1"/>
        </w:rPr>
      </w:pPr>
      <w:bookmarkStart w:id="33" w:name="_Toc245534750"/>
      <w:bookmarkStart w:id="34" w:name="_Toc245536142"/>
      <w:bookmarkStart w:id="35" w:name="_Toc245536213"/>
      <w:bookmarkStart w:id="36" w:name="_Toc246125669"/>
      <w:bookmarkStart w:id="37" w:name="_Toc286929740"/>
      <w:bookmarkStart w:id="38" w:name="_Toc287109519"/>
      <w:bookmarkStart w:id="39" w:name="_Toc287210639"/>
      <w:bookmarkStart w:id="40" w:name="_Toc287211757"/>
      <w:bookmarkStart w:id="41" w:name="_Toc287212175"/>
      <w:bookmarkStart w:id="42" w:name="_Toc287213185"/>
      <w:bookmarkStart w:id="43" w:name="_Toc292694224"/>
      <w:r w:rsidRPr="00BA02ED">
        <w:rPr>
          <w:color w:val="000000" w:themeColor="text1"/>
        </w:rPr>
        <w:t>a tehetség fogalmán ugyanazt értsük az átlag fölé emelkedő, manifesztálódott teljesítményt, cselekvést.</w:t>
      </w:r>
      <w:bookmarkEnd w:id="33"/>
      <w:bookmarkEnd w:id="34"/>
      <w:bookmarkEnd w:id="35"/>
      <w:bookmarkEnd w:id="36"/>
      <w:bookmarkEnd w:id="37"/>
      <w:bookmarkEnd w:id="38"/>
      <w:bookmarkEnd w:id="39"/>
      <w:bookmarkEnd w:id="40"/>
      <w:bookmarkEnd w:id="41"/>
      <w:bookmarkEnd w:id="42"/>
      <w:bookmarkEnd w:id="43"/>
    </w:p>
    <w:p w14:paraId="4819771A" w14:textId="77777777" w:rsidR="00005185" w:rsidRPr="00BA02ED" w:rsidRDefault="00005185" w:rsidP="00F808A3">
      <w:pPr>
        <w:pStyle w:val="ListParagraph"/>
        <w:numPr>
          <w:ilvl w:val="1"/>
          <w:numId w:val="290"/>
        </w:numPr>
        <w:spacing w:after="120"/>
        <w:contextualSpacing w:val="0"/>
        <w:jc w:val="both"/>
        <w:rPr>
          <w:color w:val="000000" w:themeColor="text1"/>
        </w:rPr>
      </w:pPr>
      <w:bookmarkStart w:id="44" w:name="_Toc245534751"/>
      <w:bookmarkStart w:id="45" w:name="_Toc245536143"/>
      <w:bookmarkStart w:id="46" w:name="_Toc245536214"/>
      <w:bookmarkStart w:id="47" w:name="_Toc246125670"/>
      <w:bookmarkStart w:id="48" w:name="_Toc286929741"/>
      <w:bookmarkStart w:id="49" w:name="_Toc287109520"/>
      <w:bookmarkStart w:id="50" w:name="_Toc287210640"/>
      <w:bookmarkStart w:id="51" w:name="_Toc287211758"/>
      <w:bookmarkStart w:id="52" w:name="_Toc287212176"/>
      <w:bookmarkStart w:id="53" w:name="_Toc287213186"/>
      <w:bookmarkStart w:id="54" w:name="_Toc292694225"/>
      <w:r w:rsidRPr="00BA02ED">
        <w:rPr>
          <w:color w:val="000000" w:themeColor="text1"/>
        </w:rPr>
        <w:t>a tehetség megnyilvánulhat az alábbi területeken</w:t>
      </w:r>
      <w:bookmarkEnd w:id="44"/>
      <w:bookmarkEnd w:id="45"/>
      <w:bookmarkEnd w:id="46"/>
      <w:bookmarkEnd w:id="47"/>
      <w:bookmarkEnd w:id="48"/>
      <w:bookmarkEnd w:id="49"/>
      <w:bookmarkEnd w:id="50"/>
      <w:bookmarkEnd w:id="51"/>
      <w:bookmarkEnd w:id="52"/>
      <w:bookmarkEnd w:id="53"/>
      <w:bookmarkEnd w:id="54"/>
    </w:p>
    <w:p w14:paraId="13FAF844" w14:textId="77777777" w:rsidR="00005185" w:rsidRPr="00BA02ED" w:rsidRDefault="00005185" w:rsidP="00F808A3">
      <w:pPr>
        <w:pStyle w:val="ListParagraph"/>
        <w:numPr>
          <w:ilvl w:val="0"/>
          <w:numId w:val="290"/>
        </w:numPr>
        <w:spacing w:after="120"/>
        <w:contextualSpacing w:val="0"/>
        <w:jc w:val="both"/>
        <w:rPr>
          <w:color w:val="000000" w:themeColor="text1"/>
        </w:rPr>
      </w:pPr>
      <w:r w:rsidRPr="00BA02ED">
        <w:rPr>
          <w:color w:val="000000" w:themeColor="text1"/>
        </w:rPr>
        <w:t>a szellemi képességek, intellektuális teljesítmények (szükséges feltételek: magas IQ, motiváció)</w:t>
      </w:r>
    </w:p>
    <w:p w14:paraId="1E12F7B0" w14:textId="77777777" w:rsidR="00005185" w:rsidRPr="00BA02ED" w:rsidRDefault="00005185" w:rsidP="00F808A3">
      <w:pPr>
        <w:pStyle w:val="ListParagraph"/>
        <w:numPr>
          <w:ilvl w:val="0"/>
          <w:numId w:val="290"/>
        </w:numPr>
        <w:spacing w:after="120"/>
        <w:contextualSpacing w:val="0"/>
        <w:jc w:val="both"/>
        <w:rPr>
          <w:color w:val="000000" w:themeColor="text1"/>
        </w:rPr>
      </w:pPr>
      <w:r w:rsidRPr="00BA02ED">
        <w:rPr>
          <w:color w:val="000000" w:themeColor="text1"/>
        </w:rPr>
        <w:t>kreativitás és alkotókészség (eredeti, új megoldások, probléma keresés)</w:t>
      </w:r>
    </w:p>
    <w:p w14:paraId="58B4CA24" w14:textId="77777777" w:rsidR="00005185" w:rsidRPr="00BA02ED" w:rsidRDefault="00005185" w:rsidP="00F808A3">
      <w:pPr>
        <w:pStyle w:val="ListParagraph"/>
        <w:numPr>
          <w:ilvl w:val="0"/>
          <w:numId w:val="290"/>
        </w:numPr>
        <w:spacing w:after="120"/>
        <w:contextualSpacing w:val="0"/>
        <w:jc w:val="both"/>
        <w:rPr>
          <w:color w:val="000000" w:themeColor="text1"/>
        </w:rPr>
      </w:pPr>
      <w:r w:rsidRPr="00BA02ED">
        <w:rPr>
          <w:color w:val="000000" w:themeColor="text1"/>
        </w:rPr>
        <w:t>művészetekben (az ábrázoló és zeneművészet terén)</w:t>
      </w:r>
    </w:p>
    <w:p w14:paraId="2ABBB18E" w14:textId="77777777" w:rsidR="00005185" w:rsidRPr="00BA02ED" w:rsidRDefault="00005185" w:rsidP="00F808A3">
      <w:pPr>
        <w:pStyle w:val="ListParagraph"/>
        <w:numPr>
          <w:ilvl w:val="0"/>
          <w:numId w:val="290"/>
        </w:numPr>
        <w:spacing w:after="120"/>
        <w:contextualSpacing w:val="0"/>
        <w:jc w:val="both"/>
        <w:rPr>
          <w:color w:val="000000" w:themeColor="text1"/>
        </w:rPr>
      </w:pPr>
      <w:r w:rsidRPr="00BA02ED">
        <w:rPr>
          <w:color w:val="000000" w:themeColor="text1"/>
        </w:rPr>
        <w:t>szociális területen (vezetői kvalitások)</w:t>
      </w:r>
    </w:p>
    <w:p w14:paraId="7D974C54" w14:textId="77777777" w:rsidR="00005185" w:rsidRPr="00BA02ED" w:rsidRDefault="00005185" w:rsidP="00F808A3">
      <w:pPr>
        <w:spacing w:after="120"/>
        <w:jc w:val="both"/>
        <w:rPr>
          <w:color w:val="000000" w:themeColor="text1"/>
        </w:rPr>
      </w:pPr>
      <w:r w:rsidRPr="00BA02ED">
        <w:rPr>
          <w:color w:val="000000" w:themeColor="text1"/>
        </w:rPr>
        <w:t>A tehetség igazi kifejlődése akkor várható, ha a magas intellektus, a megfelelő személyiségjegyek (kreativitás, motiváció) ösztönző szociális háttérrel (családi, iskolai, baráti) párosulnak</w:t>
      </w:r>
    </w:p>
    <w:p w14:paraId="3058381D" w14:textId="77777777" w:rsidR="00005185" w:rsidRPr="00BA02ED" w:rsidRDefault="00005185" w:rsidP="00F808A3">
      <w:pPr>
        <w:spacing w:after="120"/>
        <w:jc w:val="both"/>
        <w:rPr>
          <w:color w:val="000000" w:themeColor="text1"/>
        </w:rPr>
      </w:pPr>
      <w:bookmarkStart w:id="55" w:name="_Toc245534752"/>
      <w:bookmarkStart w:id="56" w:name="_Toc245536144"/>
      <w:bookmarkStart w:id="57" w:name="_Toc245536215"/>
      <w:bookmarkStart w:id="58" w:name="_Toc246125671"/>
      <w:bookmarkStart w:id="59" w:name="_Toc286929742"/>
      <w:bookmarkStart w:id="60" w:name="_Toc287109521"/>
      <w:bookmarkStart w:id="61" w:name="_Toc287210641"/>
      <w:bookmarkStart w:id="62" w:name="_Toc287211759"/>
      <w:bookmarkStart w:id="63" w:name="_Toc287212177"/>
      <w:bookmarkStart w:id="64" w:name="_Toc287213187"/>
      <w:bookmarkStart w:id="65" w:name="_Toc292694226"/>
      <w:r w:rsidRPr="00BA02ED">
        <w:rPr>
          <w:color w:val="000000" w:themeColor="text1"/>
        </w:rPr>
        <w:lastRenderedPageBreak/>
        <w:t>c. a tehetség felismerése minél korábban</w:t>
      </w:r>
      <w:bookmarkEnd w:id="55"/>
      <w:bookmarkEnd w:id="56"/>
      <w:bookmarkEnd w:id="57"/>
      <w:bookmarkEnd w:id="58"/>
      <w:bookmarkEnd w:id="59"/>
      <w:bookmarkEnd w:id="60"/>
      <w:bookmarkEnd w:id="61"/>
      <w:bookmarkEnd w:id="62"/>
      <w:bookmarkEnd w:id="63"/>
      <w:bookmarkEnd w:id="64"/>
      <w:bookmarkEnd w:id="65"/>
    </w:p>
    <w:p w14:paraId="436D8547" w14:textId="77777777" w:rsidR="00005185" w:rsidRPr="00BA02ED" w:rsidRDefault="00005185" w:rsidP="00F808A3">
      <w:pPr>
        <w:spacing w:after="120"/>
        <w:jc w:val="both"/>
        <w:rPr>
          <w:color w:val="000000" w:themeColor="text1"/>
        </w:rPr>
      </w:pPr>
      <w:r w:rsidRPr="00BA02ED">
        <w:rPr>
          <w:color w:val="000000" w:themeColor="text1"/>
        </w:rPr>
        <w:t>felvételi elbeszélgetéseken, szaktanári munka során, közösségi életben</w:t>
      </w:r>
    </w:p>
    <w:p w14:paraId="5B9EDF57" w14:textId="77777777" w:rsidR="00005185" w:rsidRPr="00BA02ED" w:rsidRDefault="00005185" w:rsidP="00F808A3">
      <w:pPr>
        <w:spacing w:after="120"/>
        <w:jc w:val="both"/>
        <w:rPr>
          <w:color w:val="000000" w:themeColor="text1"/>
        </w:rPr>
      </w:pPr>
      <w:bookmarkStart w:id="66" w:name="_Toc245534753"/>
      <w:bookmarkStart w:id="67" w:name="_Toc245536145"/>
      <w:bookmarkStart w:id="68" w:name="_Toc245536216"/>
      <w:bookmarkStart w:id="69" w:name="_Toc246125672"/>
      <w:bookmarkStart w:id="70" w:name="_Toc286929743"/>
      <w:bookmarkStart w:id="71" w:name="_Toc287109522"/>
      <w:bookmarkStart w:id="72" w:name="_Toc287210642"/>
      <w:bookmarkStart w:id="73" w:name="_Toc287211760"/>
      <w:bookmarkStart w:id="74" w:name="_Toc287212178"/>
      <w:bookmarkStart w:id="75" w:name="_Toc287213188"/>
      <w:bookmarkStart w:id="76" w:name="_Toc292694227"/>
      <w:r w:rsidRPr="00BA02ED">
        <w:rPr>
          <w:color w:val="000000" w:themeColor="text1"/>
        </w:rPr>
        <w:t>d. a tehetség gondozása, fejlesztése</w:t>
      </w:r>
      <w:bookmarkEnd w:id="66"/>
      <w:bookmarkEnd w:id="67"/>
      <w:bookmarkEnd w:id="68"/>
      <w:bookmarkEnd w:id="69"/>
      <w:bookmarkEnd w:id="70"/>
      <w:bookmarkEnd w:id="71"/>
      <w:bookmarkEnd w:id="72"/>
      <w:bookmarkEnd w:id="73"/>
      <w:bookmarkEnd w:id="74"/>
      <w:bookmarkEnd w:id="75"/>
      <w:bookmarkEnd w:id="76"/>
    </w:p>
    <w:p w14:paraId="78EAF1AE" w14:textId="77777777" w:rsidR="00005185" w:rsidRPr="00BA02ED" w:rsidRDefault="00005185" w:rsidP="00F808A3">
      <w:pPr>
        <w:spacing w:after="120"/>
        <w:jc w:val="both"/>
        <w:rPr>
          <w:color w:val="000000" w:themeColor="text1"/>
        </w:rPr>
      </w:pPr>
      <w:r w:rsidRPr="00BA02ED">
        <w:rPr>
          <w:color w:val="000000" w:themeColor="text1"/>
        </w:rPr>
        <w:t>tantárgyi fejlesztés szervezett keretek között</w:t>
      </w:r>
    </w:p>
    <w:p w14:paraId="6846A1AF" w14:textId="77777777" w:rsidR="00005185" w:rsidRPr="00BA02ED" w:rsidRDefault="00005185" w:rsidP="00F808A3">
      <w:pPr>
        <w:spacing w:after="120"/>
        <w:jc w:val="both"/>
        <w:rPr>
          <w:color w:val="000000" w:themeColor="text1"/>
        </w:rPr>
      </w:pPr>
      <w:r w:rsidRPr="00BA02ED">
        <w:rPr>
          <w:color w:val="000000" w:themeColor="text1"/>
        </w:rPr>
        <w:t>a tantárgyi órán a tananyag, illetve a tanítás differenciálása, a haladás gyorsítása, illetve gazdagítása az ismeretek mélyítésével, a terjedelem növelésével.</w:t>
      </w:r>
    </w:p>
    <w:p w14:paraId="78B5B1FA" w14:textId="77777777" w:rsidR="00005185" w:rsidRPr="00BA02ED" w:rsidRDefault="00005185" w:rsidP="00F808A3">
      <w:pPr>
        <w:spacing w:after="120"/>
        <w:jc w:val="both"/>
        <w:rPr>
          <w:color w:val="000000" w:themeColor="text1"/>
        </w:rPr>
      </w:pPr>
      <w:r w:rsidRPr="00BA02ED">
        <w:rPr>
          <w:color w:val="000000" w:themeColor="text1"/>
        </w:rPr>
        <w:t>tanórai csoportbontások</w:t>
      </w:r>
    </w:p>
    <w:p w14:paraId="6D79CA3D" w14:textId="77777777" w:rsidR="00005185" w:rsidRPr="00BA02ED" w:rsidRDefault="00005185" w:rsidP="00F808A3">
      <w:pPr>
        <w:spacing w:after="120"/>
        <w:jc w:val="both"/>
        <w:rPr>
          <w:color w:val="000000" w:themeColor="text1"/>
        </w:rPr>
      </w:pPr>
      <w:r w:rsidRPr="00BA02ED">
        <w:rPr>
          <w:color w:val="000000" w:themeColor="text1"/>
        </w:rPr>
        <w:t>digitális technikák alkalmazása</w:t>
      </w:r>
    </w:p>
    <w:p w14:paraId="74508144" w14:textId="77777777" w:rsidR="00005185" w:rsidRPr="00BA02ED" w:rsidRDefault="00005185" w:rsidP="00F808A3">
      <w:pPr>
        <w:spacing w:after="120"/>
        <w:jc w:val="both"/>
        <w:rPr>
          <w:color w:val="000000" w:themeColor="text1"/>
        </w:rPr>
      </w:pPr>
      <w:r w:rsidRPr="00BA02ED">
        <w:rPr>
          <w:color w:val="000000" w:themeColor="text1"/>
        </w:rPr>
        <w:t>a tananyagon túli képzés igényével: szakkörök, felvételi előkészítők, önművelési körök</w:t>
      </w:r>
    </w:p>
    <w:p w14:paraId="4F7BF853" w14:textId="77777777" w:rsidR="00005185" w:rsidRPr="00BA02ED" w:rsidRDefault="00005185" w:rsidP="00F808A3">
      <w:pPr>
        <w:spacing w:after="120"/>
        <w:jc w:val="both"/>
        <w:rPr>
          <w:color w:val="000000" w:themeColor="text1"/>
        </w:rPr>
      </w:pPr>
      <w:r w:rsidRPr="00BA02ED">
        <w:rPr>
          <w:color w:val="000000" w:themeColor="text1"/>
        </w:rPr>
        <w:t>helyi, megyei, egyéni felkészítés (ahol az igazi cél nem is elsősorban a versengés, hanem a felkészülési folyamat, az a fejlődés, amely végbemegy a gyermekben)</w:t>
      </w:r>
    </w:p>
    <w:p w14:paraId="61F27446" w14:textId="77777777" w:rsidR="00005185" w:rsidRPr="00BA02ED" w:rsidRDefault="00005185" w:rsidP="00F808A3">
      <w:pPr>
        <w:spacing w:after="120"/>
        <w:jc w:val="both"/>
        <w:rPr>
          <w:color w:val="000000" w:themeColor="text1"/>
        </w:rPr>
      </w:pPr>
      <w:r w:rsidRPr="00BA02ED">
        <w:rPr>
          <w:color w:val="000000" w:themeColor="text1"/>
        </w:rPr>
        <w:t>a pályázatokon való részvétel</w:t>
      </w:r>
    </w:p>
    <w:p w14:paraId="2D637F64" w14:textId="6E3EB0A7" w:rsidR="00005185" w:rsidRPr="00BA02ED" w:rsidRDefault="00005185" w:rsidP="00F808A3">
      <w:pPr>
        <w:spacing w:after="120"/>
        <w:jc w:val="both"/>
        <w:rPr>
          <w:color w:val="000000" w:themeColor="text1"/>
        </w:rPr>
      </w:pPr>
      <w:r w:rsidRPr="00BA02ED">
        <w:rPr>
          <w:color w:val="000000" w:themeColor="text1"/>
        </w:rPr>
        <w:t>a diákmozgalomban, a diákönkormányzat különböző szintjein kiválasztódnak a szervezői, vezetői tehetséggel bíró diákok</w:t>
      </w:r>
    </w:p>
    <w:p w14:paraId="5D1AF0A0" w14:textId="77777777" w:rsidR="00005185" w:rsidRPr="00BA02ED" w:rsidRDefault="00005185" w:rsidP="00F808A3">
      <w:pPr>
        <w:spacing w:after="120"/>
        <w:jc w:val="both"/>
        <w:rPr>
          <w:color w:val="000000" w:themeColor="text1"/>
        </w:rPr>
      </w:pPr>
      <w:r w:rsidRPr="00BA02ED">
        <w:rPr>
          <w:color w:val="000000" w:themeColor="text1"/>
        </w:rPr>
        <w:t>A tehetséggondozás egyben természetesen személyiségfejlesztés is (önismeret, tanulásmódszertan, új kulturális szokások), számos eleme bizonyos hátrányok (földrajzi, szociális, kulturális) kompenzálására is irányul.</w:t>
      </w:r>
    </w:p>
    <w:p w14:paraId="6D8E0709" w14:textId="77777777" w:rsidR="00005185" w:rsidRPr="00BA02ED" w:rsidRDefault="00005185" w:rsidP="00F808A3">
      <w:pPr>
        <w:spacing w:after="120"/>
        <w:jc w:val="both"/>
        <w:rPr>
          <w:color w:val="000000" w:themeColor="text1"/>
        </w:rPr>
      </w:pPr>
      <w:r w:rsidRPr="00BA02ED">
        <w:rPr>
          <w:color w:val="000000" w:themeColor="text1"/>
        </w:rPr>
        <w:t>A tehetséggondozás bármily fáradságos munka, mégis vonzó a tanár számára, hiszen komoly pedagógiai sikerélményt jelent.</w:t>
      </w:r>
    </w:p>
    <w:p w14:paraId="7CB0C719" w14:textId="77777777" w:rsidR="00005185" w:rsidRPr="00BA02ED" w:rsidRDefault="00005185" w:rsidP="00F808A3">
      <w:pPr>
        <w:spacing w:after="120"/>
        <w:jc w:val="both"/>
        <w:rPr>
          <w:i/>
          <w:iCs/>
          <w:color w:val="000000" w:themeColor="text1"/>
        </w:rPr>
      </w:pPr>
      <w:bookmarkStart w:id="77" w:name="_Toc245534754"/>
      <w:bookmarkStart w:id="78" w:name="_Toc245536146"/>
      <w:bookmarkStart w:id="79" w:name="_Toc245536217"/>
      <w:bookmarkStart w:id="80" w:name="_Toc246125673"/>
      <w:bookmarkStart w:id="81" w:name="_Toc286929744"/>
      <w:bookmarkStart w:id="82" w:name="_Toc287109523"/>
      <w:bookmarkStart w:id="83" w:name="_Toc287210643"/>
      <w:bookmarkStart w:id="84" w:name="_Toc287211761"/>
      <w:bookmarkStart w:id="85" w:name="_Toc287212179"/>
      <w:bookmarkStart w:id="86" w:name="_Toc287213189"/>
      <w:bookmarkStart w:id="87" w:name="_Toc292694228"/>
      <w:r w:rsidRPr="00BA02ED">
        <w:rPr>
          <w:i/>
          <w:iCs/>
          <w:color w:val="000000" w:themeColor="text1"/>
        </w:rPr>
        <w:t xml:space="preserve">A </w:t>
      </w:r>
      <w:r w:rsidRPr="00BA02ED">
        <w:rPr>
          <w:b/>
          <w:bCs/>
          <w:i/>
          <w:iCs/>
          <w:color w:val="000000" w:themeColor="text1"/>
        </w:rPr>
        <w:t>köznevelési törvény</w:t>
      </w:r>
      <w:r w:rsidRPr="00BA02ED">
        <w:rPr>
          <w:i/>
          <w:iCs/>
          <w:color w:val="000000" w:themeColor="text1"/>
        </w:rPr>
        <w:t xml:space="preserve"> a tanulói jogok közé sorolja, s a pedagógus alapvető feladataként fogalmazza meg a tanuló képességének, tehetségének kibontakoztatását.</w:t>
      </w:r>
      <w:bookmarkEnd w:id="77"/>
      <w:bookmarkEnd w:id="78"/>
      <w:bookmarkEnd w:id="79"/>
      <w:bookmarkEnd w:id="80"/>
      <w:bookmarkEnd w:id="81"/>
      <w:bookmarkEnd w:id="82"/>
      <w:bookmarkEnd w:id="83"/>
      <w:bookmarkEnd w:id="84"/>
      <w:bookmarkEnd w:id="85"/>
      <w:bookmarkEnd w:id="86"/>
      <w:bookmarkEnd w:id="87"/>
    </w:p>
    <w:p w14:paraId="24D2FA67" w14:textId="760BEA21" w:rsidR="00005185" w:rsidRPr="00BA02ED" w:rsidRDefault="00005185" w:rsidP="00F808A3">
      <w:pPr>
        <w:spacing w:after="120"/>
        <w:jc w:val="both"/>
        <w:rPr>
          <w:b/>
          <w:i/>
          <w:color w:val="000000" w:themeColor="text1"/>
        </w:rPr>
      </w:pPr>
      <w:r w:rsidRPr="00BA02ED">
        <w:rPr>
          <w:b/>
          <w:i/>
          <w:color w:val="000000" w:themeColor="text1"/>
        </w:rPr>
        <w:t>Feladataink, céljaink, tevékenységeink a kompetenciaterületek fejlesztése érdekében:</w:t>
      </w:r>
    </w:p>
    <w:p w14:paraId="4CDCFFAF"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tanulmányi versenyek szervezése minél szélesebb körben, a versenyek legfontosabb eleme a felkészítés, amely egyéni, építkező jellegű legyen;</w:t>
      </w:r>
    </w:p>
    <w:p w14:paraId="5549B43D"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hatékony kiscsoportos munkamódszerek alkalmazása;</w:t>
      </w:r>
    </w:p>
    <w:p w14:paraId="079475EF"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a versenyzés etikájának megtanítása;</w:t>
      </w:r>
    </w:p>
    <w:p w14:paraId="657D0945"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a tehetséges tanulóknak önálló kiselőadások megtartásának a lehetősége szakórákon, szakkörökön;</w:t>
      </w:r>
    </w:p>
    <w:p w14:paraId="08D985CB" w14:textId="4221F0BE"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bíztató értékelés;</w:t>
      </w:r>
    </w:p>
    <w:p w14:paraId="1BEE7B8A"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képességhez igazított differenciált feladatok adása, házi feladatok differenciálása;</w:t>
      </w:r>
    </w:p>
    <w:p w14:paraId="270618DA"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a tanterem átalakításának lehetőségei (asztalok összetolása stb.);</w:t>
      </w:r>
    </w:p>
    <w:p w14:paraId="2FF4341F"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különböző tanulási stratégiák elsajátítása a tanulók egyéni képességeihez igazodva;</w:t>
      </w:r>
    </w:p>
    <w:p w14:paraId="46804355"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a szabadidős foglalkozások (pl. színház- és múzeumlátogatások);</w:t>
      </w:r>
    </w:p>
    <w:p w14:paraId="41A3E4F4"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speciális fakultatív munkaformák (újságszerkesztés, videó kör);</w:t>
      </w:r>
    </w:p>
    <w:p w14:paraId="47932CA6"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levelezéses, on-line oktatás kiegészítés;</w:t>
      </w:r>
    </w:p>
    <w:p w14:paraId="7424A522"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előkészítők középiskolára;</w:t>
      </w:r>
    </w:p>
    <w:p w14:paraId="3CDFF879"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nyelvvizsgára történő előkészítés lehetőség szerint</w:t>
      </w:r>
    </w:p>
    <w:p w14:paraId="774BFBD1"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művészeti képzés lehetősége tánc, hangszerek, képző iparművészet-művészeti iskolával</w:t>
      </w:r>
    </w:p>
    <w:p w14:paraId="3908742B"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lastRenderedPageBreak/>
        <w:t>második idegen nyelv lehetőség szerint</w:t>
      </w:r>
    </w:p>
    <w:p w14:paraId="145D5730" w14:textId="77777777" w:rsidR="00005185" w:rsidRPr="00BA02ED" w:rsidRDefault="00005185" w:rsidP="00F808A3">
      <w:pPr>
        <w:pStyle w:val="ListParagraph"/>
        <w:numPr>
          <w:ilvl w:val="0"/>
          <w:numId w:val="291"/>
        </w:numPr>
        <w:spacing w:after="120"/>
        <w:contextualSpacing w:val="0"/>
        <w:jc w:val="both"/>
        <w:rPr>
          <w:b/>
          <w:i/>
          <w:color w:val="000000" w:themeColor="text1"/>
        </w:rPr>
      </w:pPr>
      <w:r w:rsidRPr="00BA02ED">
        <w:rPr>
          <w:b/>
          <w:i/>
          <w:color w:val="000000" w:themeColor="text1"/>
        </w:rPr>
        <w:t>A könyvtári tevékenység fontos színtere e témának is:</w:t>
      </w:r>
    </w:p>
    <w:p w14:paraId="5BE67D70" w14:textId="2B1D9380"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könyvkölcsönzés szabad érdeklődés alapján délutánonként, kutatómunkák</w:t>
      </w:r>
    </w:p>
    <w:p w14:paraId="346729F3"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könyvtári órák a könyvtárhasználat céljából, illetve egy-egy téma feldolgozása tanári irányítással, kutatási lehetőségekkel</w:t>
      </w:r>
    </w:p>
    <w:p w14:paraId="74C11735" w14:textId="77777777" w:rsidR="00005185" w:rsidRPr="00BA02ED" w:rsidRDefault="00005185" w:rsidP="00F808A3">
      <w:pPr>
        <w:pStyle w:val="ListParagraph"/>
        <w:numPr>
          <w:ilvl w:val="0"/>
          <w:numId w:val="291"/>
        </w:numPr>
        <w:spacing w:after="120"/>
        <w:contextualSpacing w:val="0"/>
        <w:jc w:val="both"/>
        <w:rPr>
          <w:color w:val="000000" w:themeColor="text1"/>
        </w:rPr>
      </w:pPr>
      <w:r w:rsidRPr="00BA02ED">
        <w:rPr>
          <w:color w:val="000000" w:themeColor="text1"/>
        </w:rPr>
        <w:t>önálló kezdeményezés támogatása (kezdeményezőkészség és vállalkozási kompetencia)</w:t>
      </w:r>
    </w:p>
    <w:p w14:paraId="2EA4347B" w14:textId="28B04D40" w:rsidR="00005185" w:rsidRPr="00BA02ED" w:rsidRDefault="00005185" w:rsidP="00F808A3">
      <w:pPr>
        <w:spacing w:after="120"/>
        <w:jc w:val="both"/>
        <w:rPr>
          <w:color w:val="000000" w:themeColor="text1"/>
        </w:rPr>
      </w:pPr>
      <w:r w:rsidRPr="00BA02ED">
        <w:rPr>
          <w:color w:val="000000" w:themeColor="text1"/>
        </w:rPr>
        <w:t>a könyvtár egyéb lehetőségeinek kihasználása</w:t>
      </w:r>
    </w:p>
    <w:p w14:paraId="6C7E1FA2" w14:textId="77777777" w:rsidR="00005185" w:rsidRPr="00BA02ED" w:rsidRDefault="00005185" w:rsidP="00F808A3">
      <w:pPr>
        <w:spacing w:after="120"/>
        <w:jc w:val="both"/>
        <w:rPr>
          <w:color w:val="000000" w:themeColor="text1"/>
        </w:rPr>
      </w:pPr>
      <w:r w:rsidRPr="00BA02ED">
        <w:rPr>
          <w:color w:val="000000" w:themeColor="text1"/>
        </w:rPr>
        <w:t>„csendes” olvasó órák egy-egy osztály számára – főleg olvasótermi könyvekkel</w:t>
      </w:r>
    </w:p>
    <w:p w14:paraId="3D907899" w14:textId="0E904920" w:rsidR="00005185" w:rsidRPr="00BA02ED" w:rsidRDefault="00005185" w:rsidP="00F808A3">
      <w:pPr>
        <w:spacing w:after="120"/>
        <w:jc w:val="both"/>
        <w:rPr>
          <w:color w:val="000000" w:themeColor="text1"/>
        </w:rPr>
      </w:pPr>
      <w:r w:rsidRPr="00BA02ED">
        <w:rPr>
          <w:color w:val="000000" w:themeColor="text1"/>
        </w:rPr>
        <w:t>újságírás, újságszerkesztés, riportkészítés – írott formában, videóval az iskolaújságba (digitális kompetencia)</w:t>
      </w:r>
    </w:p>
    <w:p w14:paraId="6A6F4B0A" w14:textId="77777777" w:rsidR="00005185" w:rsidRPr="00BA02ED" w:rsidRDefault="00005185" w:rsidP="00F808A3">
      <w:pPr>
        <w:spacing w:after="120"/>
        <w:jc w:val="both"/>
        <w:rPr>
          <w:color w:val="000000" w:themeColor="text1"/>
        </w:rPr>
      </w:pPr>
      <w:r w:rsidRPr="00BA02ED">
        <w:rPr>
          <w:color w:val="000000" w:themeColor="text1"/>
        </w:rPr>
        <w:t xml:space="preserve">egyéni illetve kiscsoportos beszélgetések </w:t>
      </w:r>
      <w:r w:rsidRPr="00BA02ED">
        <w:rPr>
          <w:bCs/>
          <w:color w:val="000000" w:themeColor="text1"/>
        </w:rPr>
        <w:t>(anyanyelvi kommunikáció)</w:t>
      </w:r>
    </w:p>
    <w:p w14:paraId="4A9EA715" w14:textId="77777777" w:rsidR="00005185" w:rsidRPr="00BA02ED" w:rsidRDefault="00005185" w:rsidP="00F808A3">
      <w:pPr>
        <w:spacing w:after="120"/>
        <w:jc w:val="both"/>
        <w:rPr>
          <w:color w:val="000000" w:themeColor="text1"/>
        </w:rPr>
      </w:pPr>
      <w:r w:rsidRPr="00BA02ED">
        <w:rPr>
          <w:color w:val="000000" w:themeColor="text1"/>
        </w:rPr>
        <w:t>Internet-használat kutatómunkához, iskolaújság készítéséhez. (digitális kompetencia)</w:t>
      </w:r>
    </w:p>
    <w:p w14:paraId="21D5418F" w14:textId="77777777" w:rsidR="00005185" w:rsidRPr="00BA02ED" w:rsidRDefault="00005185" w:rsidP="00F808A3">
      <w:pPr>
        <w:spacing w:after="120"/>
        <w:jc w:val="center"/>
        <w:rPr>
          <w:b/>
          <w:bCs/>
          <w:color w:val="000000" w:themeColor="text1"/>
        </w:rPr>
      </w:pPr>
      <w:bookmarkStart w:id="88" w:name="_Toc43223673"/>
      <w:r w:rsidRPr="00BA02ED">
        <w:rPr>
          <w:b/>
          <w:bCs/>
          <w:color w:val="000000" w:themeColor="text1"/>
        </w:rPr>
        <w:t xml:space="preserve">A </w:t>
      </w:r>
      <w:bookmarkEnd w:id="88"/>
      <w:r w:rsidRPr="00BA02ED">
        <w:rPr>
          <w:b/>
          <w:bCs/>
          <w:color w:val="000000" w:themeColor="text1"/>
        </w:rPr>
        <w:t>gyermekek védelméről és gyámügyi igazgatásról szóló törvény szerinti hátrányos vagy halmozottan hátrányos helyzetű tanuló</w:t>
      </w:r>
    </w:p>
    <w:p w14:paraId="0B4B8571" w14:textId="74ADD40A" w:rsidR="00005185" w:rsidRPr="00BA02ED" w:rsidRDefault="00005185" w:rsidP="00F808A3">
      <w:pPr>
        <w:tabs>
          <w:tab w:val="left" w:pos="4111"/>
        </w:tabs>
        <w:spacing w:after="120"/>
        <w:ind w:right="3019"/>
        <w:jc w:val="both"/>
        <w:rPr>
          <w:color w:val="000000" w:themeColor="text1"/>
        </w:rPr>
      </w:pPr>
      <w:r w:rsidRPr="00BA02ED">
        <w:rPr>
          <w:color w:val="000000" w:themeColor="text1"/>
        </w:rPr>
        <w:t>Törekszünk:</w:t>
      </w:r>
    </w:p>
    <w:p w14:paraId="6B4AEFC7" w14:textId="4BAC6CD5" w:rsidR="00005185" w:rsidRPr="00BA02ED" w:rsidRDefault="00005185" w:rsidP="00F808A3">
      <w:pPr>
        <w:numPr>
          <w:ilvl w:val="0"/>
          <w:numId w:val="237"/>
        </w:numPr>
        <w:tabs>
          <w:tab w:val="left" w:pos="4111"/>
        </w:tabs>
        <w:spacing w:after="120"/>
        <w:ind w:right="14" w:hanging="360"/>
        <w:jc w:val="both"/>
        <w:rPr>
          <w:color w:val="000000" w:themeColor="text1"/>
        </w:rPr>
      </w:pPr>
      <w:r w:rsidRPr="00BA02ED">
        <w:rPr>
          <w:color w:val="000000" w:themeColor="text1"/>
        </w:rPr>
        <w:t>a tanulók hátrányainak kompenzálására, a közoktatási rendszeren belüli előre jutásuk, illetve társadalmi beilleszkedésük elősegítésére,</w:t>
      </w:r>
    </w:p>
    <w:p w14:paraId="34DD9A2F" w14:textId="30D8021E" w:rsidR="00005185" w:rsidRPr="00BA02ED" w:rsidRDefault="00005185" w:rsidP="00F808A3">
      <w:pPr>
        <w:numPr>
          <w:ilvl w:val="0"/>
          <w:numId w:val="237"/>
        </w:numPr>
        <w:tabs>
          <w:tab w:val="left" w:pos="4111"/>
        </w:tabs>
        <w:spacing w:after="120"/>
        <w:ind w:right="14" w:hanging="360"/>
        <w:jc w:val="both"/>
        <w:rPr>
          <w:color w:val="000000" w:themeColor="text1"/>
        </w:rPr>
      </w:pPr>
      <w:r w:rsidRPr="00BA02ED">
        <w:rPr>
          <w:color w:val="000000" w:themeColor="text1"/>
        </w:rPr>
        <w:t>az egymás megismerésével, és az ennek érdekében folytatott közös tevékenységekkel a toleranciára, a másság tiszteletére és értékeinek felfedezésére nevelésre.</w:t>
      </w:r>
    </w:p>
    <w:p w14:paraId="6442CB19" w14:textId="77777777" w:rsidR="00005185" w:rsidRPr="00BA02ED" w:rsidRDefault="00005185" w:rsidP="00F808A3">
      <w:pPr>
        <w:spacing w:after="120"/>
        <w:jc w:val="center"/>
        <w:rPr>
          <w:b/>
          <w:color w:val="000000" w:themeColor="text1"/>
        </w:rPr>
      </w:pPr>
      <w:bookmarkStart w:id="89" w:name="_Toc43223676"/>
      <w:r w:rsidRPr="00BA02ED">
        <w:rPr>
          <w:b/>
          <w:color w:val="000000" w:themeColor="text1"/>
        </w:rPr>
        <w:t>A gyermek és ifjúságvédelemmel kapcsolatos feladatok</w:t>
      </w:r>
    </w:p>
    <w:p w14:paraId="71766076" w14:textId="77777777" w:rsidR="00005185" w:rsidRPr="00BA02ED" w:rsidRDefault="00005185" w:rsidP="00F808A3">
      <w:pPr>
        <w:tabs>
          <w:tab w:val="num" w:pos="720"/>
        </w:tabs>
        <w:spacing w:after="120"/>
        <w:jc w:val="both"/>
        <w:rPr>
          <w:color w:val="000000" w:themeColor="text1"/>
        </w:rPr>
      </w:pPr>
      <w:r w:rsidRPr="00BA02ED">
        <w:rPr>
          <w:color w:val="000000" w:themeColor="text1"/>
        </w:rPr>
        <w:t>Pedagógus – tanuló kapcsolata (iskolán belüli)</w:t>
      </w:r>
    </w:p>
    <w:p w14:paraId="655F7BA9" w14:textId="77777777" w:rsidR="00005185" w:rsidRPr="00BA02ED" w:rsidRDefault="00005185" w:rsidP="00F808A3">
      <w:pPr>
        <w:tabs>
          <w:tab w:val="num" w:pos="720"/>
        </w:tabs>
        <w:spacing w:after="120"/>
        <w:jc w:val="both"/>
        <w:rPr>
          <w:color w:val="000000" w:themeColor="text1"/>
        </w:rPr>
      </w:pPr>
      <w:r w:rsidRPr="00BA02ED">
        <w:rPr>
          <w:color w:val="000000" w:themeColor="text1"/>
        </w:rPr>
        <w:t>Pedagógus – család kapcsolata (családlátogatások, szülőértekezletek, fogadóórák)</w:t>
      </w:r>
    </w:p>
    <w:p w14:paraId="1B17F8B5" w14:textId="5468D088" w:rsidR="00005185" w:rsidRPr="00BA02ED" w:rsidRDefault="00005185" w:rsidP="00F808A3">
      <w:pPr>
        <w:tabs>
          <w:tab w:val="num" w:pos="720"/>
        </w:tabs>
        <w:spacing w:after="120"/>
        <w:jc w:val="both"/>
        <w:rPr>
          <w:color w:val="000000" w:themeColor="text1"/>
        </w:rPr>
      </w:pPr>
      <w:r w:rsidRPr="00BA02ED">
        <w:rPr>
          <w:color w:val="000000" w:themeColor="text1"/>
        </w:rPr>
        <w:t>Gyermekvédelmi felelős- tanuló, szülő kapcsolat (iskolán belüli, családlátogatás)</w:t>
      </w:r>
    </w:p>
    <w:p w14:paraId="6671F26F" w14:textId="77777777" w:rsidR="00005185" w:rsidRPr="00BA02ED" w:rsidRDefault="00005185" w:rsidP="00F808A3">
      <w:pPr>
        <w:spacing w:after="120"/>
        <w:jc w:val="both"/>
        <w:rPr>
          <w:color w:val="000000" w:themeColor="text1"/>
        </w:rPr>
      </w:pPr>
      <w:r w:rsidRPr="00BA02ED">
        <w:rPr>
          <w:color w:val="000000" w:themeColor="text1"/>
        </w:rPr>
        <w:t>A nevelők és a tanulók személyes kapcsolatainak és a családlátogatásoknak egyik fő célja a gyermek- és ifjúságvédelemmel összefüggő problémák feltárása, megelőzése. Minden osztályfőnök, pedagógus közreműködik a gyermek- és ifjúságvédelmi feladatok ellátásában, a tanulók fejlődését veszélyeztető körülmények megelőzésében, feltárásában, megszüntetésében.</w:t>
      </w:r>
    </w:p>
    <w:p w14:paraId="74AB06E7" w14:textId="3BB4EDD8" w:rsidR="00005185" w:rsidRPr="00BA02ED" w:rsidRDefault="00005185" w:rsidP="00F808A3">
      <w:pPr>
        <w:spacing w:after="120"/>
        <w:jc w:val="both"/>
        <w:rPr>
          <w:color w:val="000000" w:themeColor="text1"/>
        </w:rPr>
      </w:pPr>
      <w:r w:rsidRPr="00BA02ED">
        <w:rPr>
          <w:color w:val="000000" w:themeColor="text1"/>
        </w:rPr>
        <w:t>Az iskolában a gyermek- és ifjúságvédelmi feladatok segítésére egy pedagógus gyermek- és ifjúságvédelmi felelősként tevékenykedik órakedvezménnyel. Alapvető feladata, hogy segítse a pedagógusok gyermek- és ifjúságvédelmi munkáját.</w:t>
      </w:r>
    </w:p>
    <w:p w14:paraId="6034B14B" w14:textId="271558BA" w:rsidR="00005185" w:rsidRPr="00BA02ED" w:rsidRDefault="00005185" w:rsidP="00F808A3">
      <w:pPr>
        <w:tabs>
          <w:tab w:val="left" w:pos="6780"/>
        </w:tabs>
        <w:spacing w:after="120"/>
        <w:jc w:val="both"/>
        <w:rPr>
          <w:i/>
          <w:color w:val="000000" w:themeColor="text1"/>
        </w:rPr>
      </w:pPr>
      <w:r w:rsidRPr="00BA02ED">
        <w:rPr>
          <w:i/>
          <w:color w:val="000000" w:themeColor="text1"/>
        </w:rPr>
        <w:t>Ezen belül feladatai közé tartozik különösen:</w:t>
      </w:r>
    </w:p>
    <w:p w14:paraId="6082814E" w14:textId="77777777" w:rsidR="00005185" w:rsidRPr="00BA02ED" w:rsidRDefault="00005185" w:rsidP="00F808A3">
      <w:pPr>
        <w:numPr>
          <w:ilvl w:val="0"/>
          <w:numId w:val="272"/>
        </w:numPr>
        <w:spacing w:after="120"/>
        <w:jc w:val="both"/>
        <w:rPr>
          <w:color w:val="000000" w:themeColor="text1"/>
        </w:rPr>
      </w:pPr>
      <w:r w:rsidRPr="00BA02ED">
        <w:rPr>
          <w:color w:val="000000" w:themeColor="text1"/>
        </w:rPr>
        <w:t>a tanulók és a szülők tájékoztatása azokról a lehetőségekről, személyekről, intézményekről, amelyekhez problémáik megoldása érdekében fordulhatnak,</w:t>
      </w:r>
    </w:p>
    <w:p w14:paraId="09A77F3B" w14:textId="77777777" w:rsidR="00005185" w:rsidRPr="00BA02ED" w:rsidRDefault="00005185" w:rsidP="00F808A3">
      <w:pPr>
        <w:numPr>
          <w:ilvl w:val="0"/>
          <w:numId w:val="272"/>
        </w:numPr>
        <w:spacing w:after="120"/>
        <w:jc w:val="both"/>
        <w:rPr>
          <w:color w:val="000000" w:themeColor="text1"/>
        </w:rPr>
      </w:pPr>
      <w:r w:rsidRPr="00BA02ED">
        <w:rPr>
          <w:color w:val="000000" w:themeColor="text1"/>
        </w:rPr>
        <w:t>családlátogatásokon vesz részt a veszélyeztető okok feltárása érdekében,</w:t>
      </w:r>
    </w:p>
    <w:p w14:paraId="79C8B181" w14:textId="77777777" w:rsidR="00005185" w:rsidRPr="00BA02ED" w:rsidRDefault="00005185" w:rsidP="00F808A3">
      <w:pPr>
        <w:numPr>
          <w:ilvl w:val="0"/>
          <w:numId w:val="272"/>
        </w:numPr>
        <w:spacing w:after="120"/>
        <w:jc w:val="both"/>
        <w:rPr>
          <w:color w:val="000000" w:themeColor="text1"/>
        </w:rPr>
      </w:pPr>
      <w:r w:rsidRPr="00BA02ED">
        <w:rPr>
          <w:color w:val="000000" w:themeColor="text1"/>
        </w:rPr>
        <w:t>a veszélyeztető okok megléte esetén értesíti a gyermekjóléti szolgálatot,</w:t>
      </w:r>
    </w:p>
    <w:p w14:paraId="234E8F1C" w14:textId="77777777" w:rsidR="00005185" w:rsidRPr="00BA02ED" w:rsidRDefault="00005185" w:rsidP="00F808A3">
      <w:pPr>
        <w:numPr>
          <w:ilvl w:val="0"/>
          <w:numId w:val="272"/>
        </w:numPr>
        <w:spacing w:after="120"/>
        <w:jc w:val="both"/>
        <w:rPr>
          <w:color w:val="000000" w:themeColor="text1"/>
        </w:rPr>
      </w:pPr>
      <w:r w:rsidRPr="00BA02ED">
        <w:rPr>
          <w:color w:val="000000" w:themeColor="text1"/>
        </w:rPr>
        <w:t>segíti a gyermekjóléti szolgálat tevékenységét,</w:t>
      </w:r>
    </w:p>
    <w:p w14:paraId="17D4F8B8" w14:textId="77777777" w:rsidR="00005185" w:rsidRPr="00BA02ED" w:rsidRDefault="00005185" w:rsidP="00F808A3">
      <w:pPr>
        <w:numPr>
          <w:ilvl w:val="0"/>
          <w:numId w:val="272"/>
        </w:numPr>
        <w:spacing w:after="120"/>
        <w:jc w:val="both"/>
        <w:rPr>
          <w:color w:val="000000" w:themeColor="text1"/>
        </w:rPr>
      </w:pPr>
      <w:r w:rsidRPr="00BA02ED">
        <w:rPr>
          <w:color w:val="000000" w:themeColor="text1"/>
        </w:rPr>
        <w:t>a tanulók anyagi veszélyeztetettsége esetén gyermekvédelmi támogatás megállapítását kezdeményezi,</w:t>
      </w:r>
    </w:p>
    <w:p w14:paraId="605672A0" w14:textId="77777777" w:rsidR="00005185" w:rsidRPr="00BA02ED" w:rsidRDefault="00005185" w:rsidP="00F808A3">
      <w:pPr>
        <w:numPr>
          <w:ilvl w:val="0"/>
          <w:numId w:val="273"/>
        </w:numPr>
        <w:spacing w:after="120"/>
        <w:jc w:val="both"/>
        <w:rPr>
          <w:color w:val="000000" w:themeColor="text1"/>
        </w:rPr>
      </w:pPr>
      <w:r w:rsidRPr="00BA02ED">
        <w:rPr>
          <w:color w:val="000000" w:themeColor="text1"/>
        </w:rPr>
        <w:lastRenderedPageBreak/>
        <w:t>tájékoztatást nyújt a tanulók részére szervezett szabadidős programokról.</w:t>
      </w:r>
    </w:p>
    <w:p w14:paraId="6F783E69" w14:textId="78F9A891" w:rsidR="00005185" w:rsidRPr="00BA02ED" w:rsidRDefault="00005185" w:rsidP="00F808A3">
      <w:pPr>
        <w:spacing w:after="120"/>
        <w:jc w:val="both"/>
        <w:rPr>
          <w:i/>
          <w:color w:val="000000" w:themeColor="text1"/>
        </w:rPr>
      </w:pPr>
      <w:r w:rsidRPr="00BA02ED">
        <w:rPr>
          <w:i/>
          <w:color w:val="000000" w:themeColor="text1"/>
        </w:rPr>
        <w:t>Az iskola gyermekvédelmi tevékenységének három fő feladata:</w:t>
      </w:r>
    </w:p>
    <w:p w14:paraId="72FF3DA0" w14:textId="1CC4AA14" w:rsidR="00005185" w:rsidRPr="00BA02ED" w:rsidRDefault="00005185" w:rsidP="00F808A3">
      <w:pPr>
        <w:numPr>
          <w:ilvl w:val="0"/>
          <w:numId w:val="274"/>
        </w:numPr>
        <w:spacing w:after="120"/>
        <w:jc w:val="both"/>
        <w:rPr>
          <w:color w:val="000000" w:themeColor="text1"/>
        </w:rPr>
      </w:pPr>
      <w:r w:rsidRPr="00BA02ED">
        <w:rPr>
          <w:color w:val="000000" w:themeColor="text1"/>
        </w:rPr>
        <w:t>a gyermek fejlődését veszélyeztető okok megelőzése,</w:t>
      </w:r>
    </w:p>
    <w:p w14:paraId="44EC0A27" w14:textId="3FBD8E38" w:rsidR="00005185" w:rsidRPr="00BA02ED" w:rsidRDefault="00005185" w:rsidP="00F808A3">
      <w:pPr>
        <w:numPr>
          <w:ilvl w:val="0"/>
          <w:numId w:val="274"/>
        </w:numPr>
        <w:spacing w:after="120"/>
        <w:jc w:val="both"/>
        <w:rPr>
          <w:color w:val="000000" w:themeColor="text1"/>
        </w:rPr>
      </w:pPr>
      <w:r w:rsidRPr="00BA02ED">
        <w:rPr>
          <w:color w:val="000000" w:themeColor="text1"/>
        </w:rPr>
        <w:t>feltárása,</w:t>
      </w:r>
    </w:p>
    <w:p w14:paraId="2E4E4AB8" w14:textId="77777777" w:rsidR="00005185" w:rsidRPr="00BA02ED" w:rsidRDefault="00005185" w:rsidP="00F808A3">
      <w:pPr>
        <w:numPr>
          <w:ilvl w:val="0"/>
          <w:numId w:val="274"/>
        </w:numPr>
        <w:spacing w:after="120"/>
        <w:jc w:val="both"/>
        <w:rPr>
          <w:color w:val="000000" w:themeColor="text1"/>
        </w:rPr>
      </w:pPr>
      <w:r w:rsidRPr="00BA02ED">
        <w:rPr>
          <w:color w:val="000000" w:themeColor="text1"/>
        </w:rPr>
        <w:t>megszüntetése.</w:t>
      </w:r>
    </w:p>
    <w:p w14:paraId="0C953270" w14:textId="6605C2B9" w:rsidR="00005185" w:rsidRPr="00BA02ED" w:rsidRDefault="00005185" w:rsidP="00F808A3">
      <w:pPr>
        <w:spacing w:after="120"/>
        <w:jc w:val="both"/>
        <w:rPr>
          <w:color w:val="000000" w:themeColor="text1"/>
        </w:rPr>
      </w:pPr>
      <w:r w:rsidRPr="00BA02ED">
        <w:rPr>
          <w:color w:val="000000" w:themeColor="text1"/>
        </w:rPr>
        <w:t>A gyermekvédelmi problémák feltárásának az a célja, hogy a gyermekek problémáit az iskola a gyermekjóléti szolgálat segítségével minél hatékonyabban tudja kezelni, megelőzve ezzel súlyosabbá válásukat.</w:t>
      </w:r>
    </w:p>
    <w:p w14:paraId="52BCB200" w14:textId="060C1EE2" w:rsidR="00005185" w:rsidRPr="00BA02ED" w:rsidRDefault="00005185" w:rsidP="00F808A3">
      <w:pPr>
        <w:spacing w:after="120"/>
        <w:jc w:val="both"/>
        <w:rPr>
          <w:color w:val="000000" w:themeColor="text1"/>
        </w:rPr>
      </w:pPr>
      <w:r w:rsidRPr="00BA02ED">
        <w:rPr>
          <w:i/>
          <w:color w:val="000000" w:themeColor="text1"/>
        </w:rPr>
        <w:t>Iskolánk alapvető feladatai a gyermek- és ifjúságvédelem területén:</w:t>
      </w:r>
    </w:p>
    <w:p w14:paraId="2C05967F" w14:textId="77777777" w:rsidR="00005185" w:rsidRPr="00BA02ED" w:rsidRDefault="00005185" w:rsidP="00F808A3">
      <w:pPr>
        <w:numPr>
          <w:ilvl w:val="0"/>
          <w:numId w:val="275"/>
        </w:numPr>
        <w:spacing w:after="120"/>
        <w:jc w:val="both"/>
        <w:rPr>
          <w:color w:val="000000" w:themeColor="text1"/>
        </w:rPr>
      </w:pPr>
      <w:r w:rsidRPr="00BA02ED">
        <w:rPr>
          <w:color w:val="000000" w:themeColor="text1"/>
        </w:rPr>
        <w:t>fel kell ismerni, és fel kell tárni a tanulók problémáit,</w:t>
      </w:r>
    </w:p>
    <w:p w14:paraId="6D6B6093" w14:textId="77777777" w:rsidR="00005185" w:rsidRPr="00BA02ED" w:rsidRDefault="00005185" w:rsidP="00F808A3">
      <w:pPr>
        <w:numPr>
          <w:ilvl w:val="0"/>
          <w:numId w:val="275"/>
        </w:numPr>
        <w:spacing w:after="120"/>
        <w:jc w:val="both"/>
        <w:rPr>
          <w:color w:val="000000" w:themeColor="text1"/>
        </w:rPr>
      </w:pPr>
      <w:r w:rsidRPr="00BA02ED">
        <w:rPr>
          <w:color w:val="000000" w:themeColor="text1"/>
        </w:rPr>
        <w:t>meg kell keresni a problémák okait,</w:t>
      </w:r>
    </w:p>
    <w:p w14:paraId="4B64CA75" w14:textId="77777777" w:rsidR="00005185" w:rsidRPr="00BA02ED" w:rsidRDefault="00005185" w:rsidP="00F808A3">
      <w:pPr>
        <w:numPr>
          <w:ilvl w:val="0"/>
          <w:numId w:val="275"/>
        </w:numPr>
        <w:spacing w:after="120"/>
        <w:jc w:val="both"/>
        <w:rPr>
          <w:color w:val="000000" w:themeColor="text1"/>
        </w:rPr>
      </w:pPr>
      <w:r w:rsidRPr="00BA02ED">
        <w:rPr>
          <w:color w:val="000000" w:themeColor="text1"/>
        </w:rPr>
        <w:t>segítséget kell nyújtani a problémák megoldásához,</w:t>
      </w:r>
    </w:p>
    <w:p w14:paraId="74B7C96F" w14:textId="77777777" w:rsidR="00005185" w:rsidRPr="00BA02ED" w:rsidRDefault="00005185" w:rsidP="00F808A3">
      <w:pPr>
        <w:numPr>
          <w:ilvl w:val="0"/>
          <w:numId w:val="275"/>
        </w:numPr>
        <w:spacing w:after="120"/>
        <w:jc w:val="both"/>
        <w:rPr>
          <w:color w:val="000000" w:themeColor="text1"/>
        </w:rPr>
      </w:pPr>
      <w:r w:rsidRPr="00BA02ED">
        <w:rPr>
          <w:color w:val="000000" w:themeColor="text1"/>
        </w:rPr>
        <w:t>jelezni kell a felmerült problémát a gyermekjóléti szolgálat szakemberének.</w:t>
      </w:r>
    </w:p>
    <w:p w14:paraId="49B7ACD9" w14:textId="77777777" w:rsidR="00005185" w:rsidRPr="00BA02ED" w:rsidRDefault="00005185" w:rsidP="00F808A3">
      <w:pPr>
        <w:spacing w:after="120"/>
        <w:jc w:val="both"/>
        <w:rPr>
          <w:color w:val="000000" w:themeColor="text1"/>
        </w:rPr>
      </w:pPr>
      <w:r w:rsidRPr="00BA02ED">
        <w:rPr>
          <w:i/>
          <w:color w:val="000000" w:themeColor="text1"/>
        </w:rPr>
        <w:t>A tanulók fejlődését veszélyeztető okok megszüntetésének érdekében iskolánk együttműködik a területileg illetékes:</w:t>
      </w:r>
    </w:p>
    <w:p w14:paraId="266ECEAF" w14:textId="77777777" w:rsidR="00005185" w:rsidRPr="00BA02ED" w:rsidRDefault="00005185" w:rsidP="00F808A3">
      <w:pPr>
        <w:numPr>
          <w:ilvl w:val="0"/>
          <w:numId w:val="276"/>
        </w:numPr>
        <w:spacing w:after="120"/>
        <w:jc w:val="both"/>
        <w:rPr>
          <w:color w:val="000000" w:themeColor="text1"/>
        </w:rPr>
      </w:pPr>
      <w:r w:rsidRPr="00BA02ED">
        <w:rPr>
          <w:color w:val="000000" w:themeColor="text1"/>
        </w:rPr>
        <w:t>Pedagógiai Szakszolgálattal,</w:t>
      </w:r>
    </w:p>
    <w:p w14:paraId="03FBDEDA" w14:textId="1A097841" w:rsidR="00005185" w:rsidRPr="00BA02ED" w:rsidRDefault="00005185" w:rsidP="00F808A3">
      <w:pPr>
        <w:numPr>
          <w:ilvl w:val="0"/>
          <w:numId w:val="276"/>
        </w:numPr>
        <w:spacing w:after="120"/>
        <w:jc w:val="both"/>
        <w:rPr>
          <w:color w:val="000000" w:themeColor="text1"/>
        </w:rPr>
      </w:pPr>
      <w:r w:rsidRPr="00BA02ED">
        <w:rPr>
          <w:color w:val="000000" w:themeColor="text1"/>
        </w:rPr>
        <w:t>Szociális Központ Család- és Gyermekjóléti Szolgálatával,</w:t>
      </w:r>
    </w:p>
    <w:p w14:paraId="70A10B69" w14:textId="77777777" w:rsidR="00005185" w:rsidRPr="00BA02ED" w:rsidRDefault="00005185" w:rsidP="00F808A3">
      <w:pPr>
        <w:numPr>
          <w:ilvl w:val="0"/>
          <w:numId w:val="276"/>
        </w:numPr>
        <w:spacing w:after="120"/>
        <w:jc w:val="both"/>
        <w:rPr>
          <w:color w:val="000000" w:themeColor="text1"/>
        </w:rPr>
      </w:pPr>
      <w:r w:rsidRPr="00BA02ED">
        <w:rPr>
          <w:color w:val="000000" w:themeColor="text1"/>
        </w:rPr>
        <w:t>Polgármesteri Hivatallal, (gyámügyi igazgatás)</w:t>
      </w:r>
    </w:p>
    <w:p w14:paraId="6D3FC084" w14:textId="77777777" w:rsidR="00005185" w:rsidRPr="00BA02ED" w:rsidRDefault="00005185" w:rsidP="00F808A3">
      <w:pPr>
        <w:numPr>
          <w:ilvl w:val="0"/>
          <w:numId w:val="276"/>
        </w:numPr>
        <w:spacing w:after="120"/>
        <w:jc w:val="both"/>
        <w:rPr>
          <w:color w:val="000000" w:themeColor="text1"/>
        </w:rPr>
      </w:pPr>
      <w:r w:rsidRPr="00BA02ED">
        <w:rPr>
          <w:color w:val="000000" w:themeColor="text1"/>
        </w:rPr>
        <w:t>Gyermekorvossal, iskolai védőnővel, továbbá a gyermekvédelemben résztvevő társadalmi szervezetekkel, egyházakkal, Vöröskereszttel, alapítványokkal.</w:t>
      </w:r>
    </w:p>
    <w:p w14:paraId="41C96E15" w14:textId="77777777" w:rsidR="00005185" w:rsidRPr="00BA02ED" w:rsidRDefault="00005185" w:rsidP="00F808A3">
      <w:pPr>
        <w:spacing w:after="120"/>
        <w:jc w:val="both"/>
        <w:rPr>
          <w:color w:val="000000" w:themeColor="text1"/>
        </w:rPr>
      </w:pPr>
      <w:r w:rsidRPr="00BA02ED">
        <w:rPr>
          <w:i/>
          <w:color w:val="000000" w:themeColor="text1"/>
        </w:rPr>
        <w:t>Iskolánk pedagógiai munkáján belül elsősorban az alábbi tevékenységek szolgálják a gyermekvédelem céljainak megvalósítását:</w:t>
      </w:r>
    </w:p>
    <w:p w14:paraId="6790E548" w14:textId="77777777" w:rsidR="00005185" w:rsidRPr="00BA02ED" w:rsidRDefault="00005185" w:rsidP="00F808A3">
      <w:pPr>
        <w:numPr>
          <w:ilvl w:val="0"/>
          <w:numId w:val="277"/>
        </w:numPr>
        <w:spacing w:after="120"/>
        <w:jc w:val="both"/>
        <w:rPr>
          <w:color w:val="000000" w:themeColor="text1"/>
        </w:rPr>
      </w:pPr>
      <w:r w:rsidRPr="00BA02ED">
        <w:rPr>
          <w:color w:val="000000" w:themeColor="text1"/>
        </w:rPr>
        <w:t>a felzárkóztató foglalkozások,</w:t>
      </w:r>
    </w:p>
    <w:p w14:paraId="3CB8EA33" w14:textId="78571945" w:rsidR="00005185" w:rsidRPr="00BA02ED" w:rsidRDefault="00005185" w:rsidP="00F808A3">
      <w:pPr>
        <w:numPr>
          <w:ilvl w:val="0"/>
          <w:numId w:val="277"/>
        </w:numPr>
        <w:spacing w:after="120"/>
        <w:jc w:val="both"/>
        <w:rPr>
          <w:color w:val="000000" w:themeColor="text1"/>
        </w:rPr>
      </w:pPr>
      <w:r w:rsidRPr="00BA02ED">
        <w:rPr>
          <w:color w:val="000000" w:themeColor="text1"/>
        </w:rPr>
        <w:t>a tehetséggondozó foglalkozások,</w:t>
      </w:r>
    </w:p>
    <w:p w14:paraId="1CFD87B6" w14:textId="77777777" w:rsidR="00005185" w:rsidRPr="00BA02ED" w:rsidRDefault="00005185" w:rsidP="00F808A3">
      <w:pPr>
        <w:numPr>
          <w:ilvl w:val="0"/>
          <w:numId w:val="277"/>
        </w:numPr>
        <w:spacing w:after="120"/>
        <w:jc w:val="both"/>
        <w:rPr>
          <w:color w:val="000000" w:themeColor="text1"/>
        </w:rPr>
      </w:pPr>
      <w:r w:rsidRPr="00BA02ED">
        <w:rPr>
          <w:color w:val="000000" w:themeColor="text1"/>
        </w:rPr>
        <w:t>a differenciált oktatás és képességfejlesztés, az indulási hátrányok csökkentése,</w:t>
      </w:r>
    </w:p>
    <w:p w14:paraId="454C1B25" w14:textId="77777777" w:rsidR="00005185" w:rsidRPr="00BA02ED" w:rsidRDefault="00005185" w:rsidP="00F808A3">
      <w:pPr>
        <w:numPr>
          <w:ilvl w:val="0"/>
          <w:numId w:val="277"/>
        </w:numPr>
        <w:spacing w:after="120"/>
        <w:jc w:val="both"/>
        <w:rPr>
          <w:color w:val="000000" w:themeColor="text1"/>
        </w:rPr>
      </w:pPr>
      <w:r w:rsidRPr="00BA02ED">
        <w:rPr>
          <w:color w:val="000000" w:themeColor="text1"/>
        </w:rPr>
        <w:t>a pályaválasztás segítése,</w:t>
      </w:r>
    </w:p>
    <w:p w14:paraId="13BA45F7" w14:textId="77777777" w:rsidR="00005185" w:rsidRPr="00BA02ED" w:rsidRDefault="00005185" w:rsidP="00F808A3">
      <w:pPr>
        <w:numPr>
          <w:ilvl w:val="0"/>
          <w:numId w:val="277"/>
        </w:numPr>
        <w:spacing w:after="120"/>
        <w:jc w:val="both"/>
        <w:rPr>
          <w:color w:val="000000" w:themeColor="text1"/>
        </w:rPr>
      </w:pPr>
      <w:r w:rsidRPr="00BA02ED">
        <w:rPr>
          <w:color w:val="000000" w:themeColor="text1"/>
        </w:rPr>
        <w:t>a személyes, egyéni tanácsadás (tanulónak, szülőnek),</w:t>
      </w:r>
    </w:p>
    <w:p w14:paraId="6C1AE14E" w14:textId="77777777" w:rsidR="00005185" w:rsidRPr="00BA02ED" w:rsidRDefault="00005185" w:rsidP="00F808A3">
      <w:pPr>
        <w:numPr>
          <w:ilvl w:val="0"/>
          <w:numId w:val="277"/>
        </w:numPr>
        <w:spacing w:after="120"/>
        <w:jc w:val="both"/>
        <w:rPr>
          <w:color w:val="000000" w:themeColor="text1"/>
        </w:rPr>
      </w:pPr>
      <w:r w:rsidRPr="00BA02ED">
        <w:rPr>
          <w:color w:val="000000" w:themeColor="text1"/>
        </w:rPr>
        <w:t>egészségvédő és mentálhigiénés programok szervezése,</w:t>
      </w:r>
    </w:p>
    <w:p w14:paraId="5E425F9A" w14:textId="77777777" w:rsidR="00005185" w:rsidRPr="00BA02ED" w:rsidRDefault="00005185" w:rsidP="00F808A3">
      <w:pPr>
        <w:numPr>
          <w:ilvl w:val="0"/>
          <w:numId w:val="277"/>
        </w:numPr>
        <w:spacing w:after="120"/>
        <w:jc w:val="both"/>
        <w:rPr>
          <w:color w:val="000000" w:themeColor="text1"/>
        </w:rPr>
      </w:pPr>
      <w:r w:rsidRPr="00BA02ED">
        <w:rPr>
          <w:color w:val="000000" w:themeColor="text1"/>
        </w:rPr>
        <w:t>a családi életre történő nevelés,</w:t>
      </w:r>
    </w:p>
    <w:p w14:paraId="335A70EF" w14:textId="77777777" w:rsidR="00005185" w:rsidRPr="00BA02ED" w:rsidRDefault="00005185" w:rsidP="00F808A3">
      <w:pPr>
        <w:numPr>
          <w:ilvl w:val="0"/>
          <w:numId w:val="277"/>
        </w:numPr>
        <w:spacing w:after="120"/>
        <w:jc w:val="both"/>
        <w:rPr>
          <w:color w:val="000000" w:themeColor="text1"/>
        </w:rPr>
      </w:pPr>
      <w:r w:rsidRPr="00BA02ED">
        <w:rPr>
          <w:color w:val="000000" w:themeColor="text1"/>
        </w:rPr>
        <w:t>a napközis és a tanulószobai foglalkozások,</w:t>
      </w:r>
    </w:p>
    <w:p w14:paraId="2FAB606F" w14:textId="77777777" w:rsidR="00005185" w:rsidRPr="00BA02ED" w:rsidRDefault="00005185" w:rsidP="00F808A3">
      <w:pPr>
        <w:numPr>
          <w:ilvl w:val="0"/>
          <w:numId w:val="277"/>
        </w:numPr>
        <w:spacing w:after="120"/>
        <w:jc w:val="both"/>
        <w:rPr>
          <w:color w:val="000000" w:themeColor="text1"/>
        </w:rPr>
      </w:pPr>
      <w:r w:rsidRPr="00BA02ED">
        <w:rPr>
          <w:color w:val="000000" w:themeColor="text1"/>
        </w:rPr>
        <w:t>az iskolai étkezési lehetőségek,</w:t>
      </w:r>
    </w:p>
    <w:p w14:paraId="5C9F5378" w14:textId="77777777" w:rsidR="00005185" w:rsidRPr="00BA02ED" w:rsidRDefault="00005185" w:rsidP="00F808A3">
      <w:pPr>
        <w:numPr>
          <w:ilvl w:val="0"/>
          <w:numId w:val="277"/>
        </w:numPr>
        <w:spacing w:after="120"/>
        <w:jc w:val="both"/>
        <w:rPr>
          <w:color w:val="000000" w:themeColor="text1"/>
        </w:rPr>
      </w:pPr>
      <w:r w:rsidRPr="00BA02ED">
        <w:rPr>
          <w:color w:val="000000" w:themeColor="text1"/>
        </w:rPr>
        <w:t>az egészségügyi szűrővizsgálatok,</w:t>
      </w:r>
    </w:p>
    <w:p w14:paraId="675217EE" w14:textId="77777777" w:rsidR="00005185" w:rsidRPr="00BA02ED" w:rsidRDefault="00005185" w:rsidP="00F808A3">
      <w:pPr>
        <w:numPr>
          <w:ilvl w:val="0"/>
          <w:numId w:val="277"/>
        </w:numPr>
        <w:spacing w:after="120"/>
        <w:jc w:val="both"/>
        <w:rPr>
          <w:color w:val="000000" w:themeColor="text1"/>
        </w:rPr>
      </w:pPr>
      <w:r w:rsidRPr="00BA02ED">
        <w:rPr>
          <w:color w:val="000000" w:themeColor="text1"/>
        </w:rPr>
        <w:t>a tanulók szabadidőjének szervezése (tanórán kívüli foglalkozások, szabadidős tevékenységek, szünidői programok),</w:t>
      </w:r>
    </w:p>
    <w:p w14:paraId="536CF088" w14:textId="77777777" w:rsidR="00005185" w:rsidRPr="00BA02ED" w:rsidRDefault="00005185" w:rsidP="00F808A3">
      <w:pPr>
        <w:numPr>
          <w:ilvl w:val="0"/>
          <w:numId w:val="278"/>
        </w:numPr>
        <w:spacing w:after="120"/>
        <w:jc w:val="both"/>
        <w:rPr>
          <w:color w:val="000000" w:themeColor="text1"/>
        </w:rPr>
      </w:pPr>
      <w:r w:rsidRPr="00BA02ED">
        <w:rPr>
          <w:color w:val="000000" w:themeColor="text1"/>
        </w:rPr>
        <w:t>a tanulók szociális helyzetének javítása (segély, természetbeni támogatás),</w:t>
      </w:r>
    </w:p>
    <w:p w14:paraId="155480E7" w14:textId="77777777" w:rsidR="00005185" w:rsidRPr="00BA02ED" w:rsidRDefault="00005185" w:rsidP="00F808A3">
      <w:pPr>
        <w:numPr>
          <w:ilvl w:val="0"/>
          <w:numId w:val="278"/>
        </w:numPr>
        <w:spacing w:after="120"/>
        <w:jc w:val="both"/>
        <w:rPr>
          <w:color w:val="000000" w:themeColor="text1"/>
        </w:rPr>
      </w:pPr>
      <w:r w:rsidRPr="00BA02ED">
        <w:rPr>
          <w:color w:val="000000" w:themeColor="text1"/>
        </w:rPr>
        <w:t>a szülőkkel való együttműködés,</w:t>
      </w:r>
    </w:p>
    <w:p w14:paraId="65E1DC2E" w14:textId="77777777" w:rsidR="00005185" w:rsidRPr="00BA02ED" w:rsidRDefault="00005185" w:rsidP="00F808A3">
      <w:pPr>
        <w:numPr>
          <w:ilvl w:val="0"/>
          <w:numId w:val="278"/>
        </w:numPr>
        <w:spacing w:after="120"/>
        <w:jc w:val="both"/>
        <w:rPr>
          <w:color w:val="000000" w:themeColor="text1"/>
        </w:rPr>
      </w:pPr>
      <w:r w:rsidRPr="00BA02ED">
        <w:rPr>
          <w:color w:val="000000" w:themeColor="text1"/>
        </w:rPr>
        <w:t>pályázatokon való részvétel,</w:t>
      </w:r>
    </w:p>
    <w:p w14:paraId="24C8CEBE" w14:textId="77777777" w:rsidR="00005185" w:rsidRPr="00BA02ED" w:rsidRDefault="00005185" w:rsidP="00F808A3">
      <w:pPr>
        <w:numPr>
          <w:ilvl w:val="0"/>
          <w:numId w:val="278"/>
        </w:numPr>
        <w:spacing w:after="120"/>
        <w:jc w:val="both"/>
        <w:rPr>
          <w:b/>
          <w:color w:val="000000" w:themeColor="text1"/>
        </w:rPr>
      </w:pPr>
      <w:r w:rsidRPr="00BA02ED">
        <w:rPr>
          <w:color w:val="000000" w:themeColor="text1"/>
        </w:rPr>
        <w:lastRenderedPageBreak/>
        <w:t>tájékoztatás a családsegítő és a gyermekjóléti szolgáltatásokról</w:t>
      </w:r>
    </w:p>
    <w:p w14:paraId="46B0166E" w14:textId="120CBA32" w:rsidR="00005185" w:rsidRPr="00BA02ED" w:rsidRDefault="00005185" w:rsidP="00F808A3">
      <w:pPr>
        <w:numPr>
          <w:ilvl w:val="0"/>
          <w:numId w:val="278"/>
        </w:numPr>
        <w:spacing w:after="120"/>
        <w:jc w:val="both"/>
        <w:rPr>
          <w:b/>
          <w:color w:val="000000" w:themeColor="text1"/>
        </w:rPr>
      </w:pPr>
      <w:r w:rsidRPr="00BA02ED">
        <w:rPr>
          <w:color w:val="000000" w:themeColor="text1"/>
        </w:rPr>
        <w:t>együttműködés az iskola szociális munkatársával</w:t>
      </w:r>
    </w:p>
    <w:p w14:paraId="69E179FC" w14:textId="32A6E411" w:rsidR="00675643" w:rsidRPr="00BA02ED" w:rsidRDefault="00675643" w:rsidP="00F808A3">
      <w:pPr>
        <w:pStyle w:val="ListParagraph"/>
        <w:spacing w:after="120"/>
        <w:ind w:left="0" w:right="8"/>
        <w:jc w:val="center"/>
        <w:rPr>
          <w:rFonts w:eastAsia="Calibri"/>
          <w:b/>
          <w:bCs/>
          <w:color w:val="000000" w:themeColor="text1"/>
        </w:rPr>
      </w:pPr>
      <w:r w:rsidRPr="00BA02ED">
        <w:rPr>
          <w:rFonts w:eastAsia="Calibri"/>
          <w:b/>
          <w:bCs/>
          <w:color w:val="000000" w:themeColor="text1"/>
        </w:rPr>
        <w:t>A tartós gyógykezelés alatt álló tanuló</w:t>
      </w:r>
    </w:p>
    <w:p w14:paraId="64BB717D" w14:textId="77777777" w:rsidR="00675643" w:rsidRPr="00BA02ED" w:rsidRDefault="00675643" w:rsidP="00F808A3">
      <w:pPr>
        <w:spacing w:after="120"/>
        <w:ind w:right="8"/>
        <w:jc w:val="both"/>
        <w:rPr>
          <w:rFonts w:eastAsia="Calibri"/>
          <w:color w:val="000000" w:themeColor="text1"/>
        </w:rPr>
      </w:pPr>
      <w:r w:rsidRPr="00BA02ED">
        <w:rPr>
          <w:rFonts w:eastAsia="Calibri"/>
          <w:color w:val="000000" w:themeColor="text1"/>
        </w:rPr>
        <w:t xml:space="preserve"> Az a tanuló, akinek egészségügyi ellátása az általános járóbetegszakellátásban vagy az általános fekvőbeteg-szakellátásban részt vevő szakorvos véleménye alapján az adott nevelési évben, tanévben a harminchat nevelési napot, tanítási napot várhatóan meghaladja, és emiatt a tankötelezettségét iskolába járással nem tudja teljesíteni.</w:t>
      </w:r>
    </w:p>
    <w:p w14:paraId="71587C76" w14:textId="77777777" w:rsidR="00C2079A" w:rsidRPr="00D10A48" w:rsidRDefault="00C2079A" w:rsidP="00F808A3">
      <w:pPr>
        <w:spacing w:after="120"/>
        <w:contextualSpacing/>
        <w:jc w:val="both"/>
        <w:rPr>
          <w:rFonts w:eastAsia="Calibri"/>
        </w:rPr>
      </w:pPr>
      <w:r w:rsidRPr="00D10A48">
        <w:rPr>
          <w:rFonts w:eastAsia="Calibri"/>
        </w:rPr>
        <w:t xml:space="preserve">A tartós gyógykezelés miatt vendégtanulói jogviszonnyal rendelkező tanuló nevelése, oktatása, </w:t>
      </w:r>
      <w:r w:rsidRPr="00D10A48">
        <w:rPr>
          <w:rFonts w:eastAsia="Calibri"/>
          <w:b/>
          <w:bCs/>
        </w:rPr>
        <w:t>illetve a tartós gyógykezelés miatt egyéni munkarend keretében tanulmányokat folytató tanuló felkészítése az egészségügyi intézményben vagy a rehabilitációs intézményben, otthoni ellátás keretében vagy tantermen kívüli, digitális munkarendben szervezhető meg.</w:t>
      </w:r>
      <w:r w:rsidRPr="00D10A48">
        <w:rPr>
          <w:rFonts w:eastAsia="Calibri"/>
        </w:rPr>
        <w:t xml:space="preserve"> A fentieken túl az iskola a szülő részére tanácsadást, konzultációt biztosít, továbbá terápiás vagy más kezelés szükségessége esetén továbbirányít a pedagógiai szakszolgálathoz vagy más szakellátást biztosító intézményhez.</w:t>
      </w:r>
    </w:p>
    <w:p w14:paraId="6AABB1C7" w14:textId="77777777" w:rsidR="00C2079A" w:rsidRPr="00D10A48" w:rsidRDefault="00C2079A" w:rsidP="00F808A3">
      <w:pPr>
        <w:spacing w:after="120"/>
        <w:jc w:val="both"/>
        <w:rPr>
          <w:rFonts w:eastAsia="Calibri"/>
        </w:rPr>
      </w:pPr>
      <w:r w:rsidRPr="00D10A48">
        <w:rPr>
          <w:rFonts w:eastAsia="Calibri"/>
        </w:rPr>
        <w:t xml:space="preserve">A tartós </w:t>
      </w:r>
      <w:r w:rsidRPr="00D10A48">
        <w:rPr>
          <w:rFonts w:eastAsia="Calibri"/>
          <w:b/>
          <w:bCs/>
        </w:rPr>
        <w:t>gyógykezelés alatt álló gyermek, tanuló nevelés-oktatásához szükséges eszközöket az iskola</w:t>
      </w:r>
      <w:r w:rsidRPr="00D10A48">
        <w:rPr>
          <w:rFonts w:eastAsia="Calibri"/>
        </w:rPr>
        <w:t xml:space="preserve"> vagy az egészségügyi, illetve rehabilitációs intézmény, a speciális eszközöket az egészségügyi, illetve rehabilitációs intézmény vagy a gyógypedagógiai, konduktív pedagógiai eszközök és segédanyagok kölcsönzése tevékenység keretében az egységes gyógypedagógiai, konduktív pedagógiai módszertani intézmény biztosítja.</w:t>
      </w:r>
    </w:p>
    <w:p w14:paraId="3A890A4A" w14:textId="72D383B2" w:rsidR="00005185" w:rsidRPr="00D10A48" w:rsidRDefault="00005185" w:rsidP="00F808A3">
      <w:pPr>
        <w:pStyle w:val="Heading3"/>
        <w:spacing w:before="0" w:after="120"/>
        <w:jc w:val="center"/>
        <w:rPr>
          <w:sz w:val="32"/>
          <w:szCs w:val="32"/>
        </w:rPr>
      </w:pPr>
      <w:bookmarkStart w:id="90" w:name="_Toc141268254"/>
      <w:r w:rsidRPr="00D10A48">
        <w:rPr>
          <w:sz w:val="32"/>
          <w:szCs w:val="32"/>
        </w:rPr>
        <w:t>A tanulóknak az intézményi döntési folyamatban való részvételi jogai gyakorlásának rendje</w:t>
      </w:r>
      <w:bookmarkEnd w:id="89"/>
      <w:bookmarkEnd w:id="90"/>
    </w:p>
    <w:p w14:paraId="1A2A8139" w14:textId="77777777" w:rsidR="00005185" w:rsidRPr="00BA02ED" w:rsidRDefault="00005185" w:rsidP="00F808A3">
      <w:pPr>
        <w:tabs>
          <w:tab w:val="left" w:pos="259"/>
          <w:tab w:val="right" w:pos="8953"/>
        </w:tabs>
        <w:spacing w:after="120"/>
        <w:jc w:val="both"/>
        <w:rPr>
          <w:color w:val="000000" w:themeColor="text1"/>
        </w:rPr>
      </w:pPr>
      <w:r w:rsidRPr="00BA02ED">
        <w:rPr>
          <w:color w:val="000000" w:themeColor="text1"/>
        </w:rPr>
        <w:t>A diákönkormányzatok a tanulók önirányító, önszervező közösségei, melynek keretében a tanulók a pedagógus irányítóval (vagy pedagógus közösséggel) együtt, saját fejlettségüknek megfelelő szinten önállóan intézik saját ügyeiket.</w:t>
      </w:r>
    </w:p>
    <w:p w14:paraId="48674009" w14:textId="77777777" w:rsidR="00005185" w:rsidRPr="00BA02ED" w:rsidRDefault="00005185" w:rsidP="00F808A3">
      <w:pPr>
        <w:tabs>
          <w:tab w:val="left" w:pos="252"/>
          <w:tab w:val="right" w:pos="8953"/>
        </w:tabs>
        <w:spacing w:after="120"/>
        <w:jc w:val="both"/>
        <w:rPr>
          <w:color w:val="000000" w:themeColor="text1"/>
        </w:rPr>
      </w:pPr>
      <w:r w:rsidRPr="00BA02ED">
        <w:rPr>
          <w:color w:val="000000" w:themeColor="text1"/>
        </w:rPr>
        <w:t>A</w:t>
      </w:r>
      <w:r w:rsidRPr="00BA02ED">
        <w:rPr>
          <w:b/>
          <w:color w:val="000000" w:themeColor="text1"/>
        </w:rPr>
        <w:t xml:space="preserve"> </w:t>
      </w:r>
      <w:r w:rsidRPr="00BA02ED">
        <w:rPr>
          <w:color w:val="000000" w:themeColor="text1"/>
        </w:rPr>
        <w:t>diákönkormányzat demokratikus úton választja tisztségviselőit, hozza létre megfelelő szerveit, amelyek a közösség megbízásából hivatottak az ügyek megvitatására, határozathozatalra.</w:t>
      </w:r>
    </w:p>
    <w:p w14:paraId="3C1066D2" w14:textId="176C6B98" w:rsidR="00005185" w:rsidRPr="00BA02ED" w:rsidRDefault="00005185" w:rsidP="00F808A3">
      <w:pPr>
        <w:tabs>
          <w:tab w:val="left" w:pos="475"/>
          <w:tab w:val="left" w:pos="1332"/>
          <w:tab w:val="right" w:pos="8953"/>
        </w:tabs>
        <w:spacing w:after="120"/>
        <w:jc w:val="both"/>
        <w:rPr>
          <w:i/>
          <w:color w:val="000000" w:themeColor="text1"/>
        </w:rPr>
      </w:pPr>
      <w:r w:rsidRPr="00BA02ED">
        <w:rPr>
          <w:i/>
          <w:color w:val="000000" w:themeColor="text1"/>
        </w:rPr>
        <w:t>Feladat:</w:t>
      </w:r>
    </w:p>
    <w:p w14:paraId="5C45600D" w14:textId="3568727F" w:rsidR="00005185" w:rsidRPr="00BA02ED" w:rsidRDefault="00005185" w:rsidP="00F808A3">
      <w:pPr>
        <w:numPr>
          <w:ilvl w:val="0"/>
          <w:numId w:val="279"/>
        </w:numPr>
        <w:tabs>
          <w:tab w:val="clear" w:pos="720"/>
          <w:tab w:val="right" w:pos="8953"/>
        </w:tabs>
        <w:spacing w:after="120"/>
        <w:jc w:val="both"/>
        <w:rPr>
          <w:color w:val="000000" w:themeColor="text1"/>
        </w:rPr>
      </w:pPr>
      <w:r w:rsidRPr="00BA02ED">
        <w:rPr>
          <w:color w:val="000000" w:themeColor="text1"/>
        </w:rPr>
        <w:t>olyan közös érdekeken alapuló közös és konkrét célok kijelölése, amelyek nem sértik az egyéni érdekeket, azokkal összhangban vannak,</w:t>
      </w:r>
    </w:p>
    <w:p w14:paraId="6C82C3C9" w14:textId="02FD4888" w:rsidR="00005185" w:rsidRPr="00BA02ED" w:rsidRDefault="00005185" w:rsidP="00F808A3">
      <w:pPr>
        <w:numPr>
          <w:ilvl w:val="0"/>
          <w:numId w:val="279"/>
        </w:numPr>
        <w:tabs>
          <w:tab w:val="clear" w:pos="720"/>
          <w:tab w:val="right" w:pos="8953"/>
        </w:tabs>
        <w:spacing w:after="120"/>
        <w:jc w:val="both"/>
        <w:rPr>
          <w:color w:val="000000" w:themeColor="text1"/>
        </w:rPr>
      </w:pPr>
      <w:r w:rsidRPr="00BA02ED">
        <w:rPr>
          <w:color w:val="000000" w:themeColor="text1"/>
        </w:rPr>
        <w:t>a kialakított, meglévő vagy hagyományokon alapuló közösségi munkálatok, közösségépítő tevékenységek fejlesztése,</w:t>
      </w:r>
    </w:p>
    <w:p w14:paraId="6F9DF9E4" w14:textId="49D44D71" w:rsidR="00005185" w:rsidRPr="00BA02ED" w:rsidRDefault="00005185" w:rsidP="00F808A3">
      <w:pPr>
        <w:numPr>
          <w:ilvl w:val="0"/>
          <w:numId w:val="279"/>
        </w:numPr>
        <w:tabs>
          <w:tab w:val="clear" w:pos="720"/>
          <w:tab w:val="right" w:pos="8953"/>
        </w:tabs>
        <w:spacing w:after="120"/>
        <w:jc w:val="both"/>
        <w:rPr>
          <w:color w:val="000000" w:themeColor="text1"/>
        </w:rPr>
      </w:pPr>
      <w:r w:rsidRPr="00BA02ED">
        <w:rPr>
          <w:color w:val="000000" w:themeColor="text1"/>
        </w:rPr>
        <w:t>a régi tevékenységek mellett új hagyományok teremtése,</w:t>
      </w:r>
    </w:p>
    <w:p w14:paraId="1A88940B" w14:textId="70ABBF31" w:rsidR="00005185" w:rsidRPr="00BA02ED" w:rsidRDefault="00005185" w:rsidP="00F808A3">
      <w:pPr>
        <w:numPr>
          <w:ilvl w:val="0"/>
          <w:numId w:val="279"/>
        </w:numPr>
        <w:tabs>
          <w:tab w:val="clear" w:pos="720"/>
          <w:tab w:val="right" w:pos="8953"/>
        </w:tabs>
        <w:spacing w:after="120"/>
        <w:jc w:val="both"/>
        <w:rPr>
          <w:color w:val="000000" w:themeColor="text1"/>
        </w:rPr>
      </w:pPr>
      <w:r w:rsidRPr="00BA02ED">
        <w:rPr>
          <w:color w:val="000000" w:themeColor="text1"/>
        </w:rPr>
        <w:t>olyan tevékenységek szervezése, amelyek értékes esztétikai élményeket keltenek a közösség tagjaiban és ezzel erősödik, fejlődik maga a közösség,</w:t>
      </w:r>
    </w:p>
    <w:p w14:paraId="04A43959" w14:textId="07D2B52A" w:rsidR="00005185" w:rsidRPr="00BA02ED" w:rsidRDefault="00005185" w:rsidP="00F808A3">
      <w:pPr>
        <w:numPr>
          <w:ilvl w:val="0"/>
          <w:numId w:val="279"/>
        </w:numPr>
        <w:tabs>
          <w:tab w:val="clear" w:pos="720"/>
          <w:tab w:val="right" w:pos="8953"/>
        </w:tabs>
        <w:spacing w:after="120"/>
        <w:jc w:val="both"/>
        <w:rPr>
          <w:color w:val="000000" w:themeColor="text1"/>
        </w:rPr>
      </w:pPr>
      <w:r w:rsidRPr="00BA02ED">
        <w:rPr>
          <w:color w:val="000000" w:themeColor="text1"/>
        </w:rPr>
        <w:t>a közösség iránti felelősségérzet (felelősségtudat) kialakítása, fejlesztése,</w:t>
      </w:r>
    </w:p>
    <w:p w14:paraId="2B38CC85" w14:textId="397CB133" w:rsidR="00005185" w:rsidRPr="00BA02ED" w:rsidRDefault="00005185" w:rsidP="00F808A3">
      <w:pPr>
        <w:numPr>
          <w:ilvl w:val="0"/>
          <w:numId w:val="279"/>
        </w:numPr>
        <w:tabs>
          <w:tab w:val="clear" w:pos="720"/>
          <w:tab w:val="right" w:pos="8953"/>
        </w:tabs>
        <w:spacing w:after="120"/>
        <w:jc w:val="both"/>
        <w:rPr>
          <w:color w:val="000000" w:themeColor="text1"/>
        </w:rPr>
      </w:pPr>
      <w:r w:rsidRPr="00BA02ED">
        <w:rPr>
          <w:color w:val="000000" w:themeColor="text1"/>
        </w:rPr>
        <w:t>a közösség érdekeit szolgáló, cselekvésre késztető tevékenységek szervezése,</w:t>
      </w:r>
    </w:p>
    <w:p w14:paraId="3D0AE534" w14:textId="7FA6BA0E" w:rsidR="00005185" w:rsidRPr="00BA02ED" w:rsidRDefault="00005185" w:rsidP="00F808A3">
      <w:pPr>
        <w:numPr>
          <w:ilvl w:val="0"/>
          <w:numId w:val="279"/>
        </w:numPr>
        <w:tabs>
          <w:tab w:val="clear" w:pos="720"/>
          <w:tab w:val="right" w:pos="8953"/>
        </w:tabs>
        <w:spacing w:after="120"/>
        <w:jc w:val="both"/>
        <w:rPr>
          <w:color w:val="000000" w:themeColor="text1"/>
        </w:rPr>
      </w:pPr>
      <w:r w:rsidRPr="00BA02ED">
        <w:rPr>
          <w:color w:val="000000" w:themeColor="text1"/>
        </w:rPr>
        <w:t>olyan közösség kialakítása, fejlesztése, amely büszke saját közösségének sikereire, értékeli más közösségektől megkülönböztető tulajdonságait</w:t>
      </w:r>
    </w:p>
    <w:p w14:paraId="578502C0" w14:textId="3A3CA4B2" w:rsidR="00005185" w:rsidRPr="00BA02ED" w:rsidRDefault="00005185" w:rsidP="00F808A3">
      <w:pPr>
        <w:tabs>
          <w:tab w:val="left" w:pos="1332"/>
          <w:tab w:val="right" w:pos="8953"/>
        </w:tabs>
        <w:spacing w:after="120"/>
        <w:jc w:val="both"/>
        <w:rPr>
          <w:color w:val="000000" w:themeColor="text1"/>
        </w:rPr>
      </w:pPr>
      <w:r w:rsidRPr="00BA02ED">
        <w:rPr>
          <w:color w:val="000000" w:themeColor="text1"/>
        </w:rPr>
        <w:t>DÖK: Az intézmény teljes tanulóközösségének érdekképviseletét a választott gyermekszervezeti vezetők látják el.</w:t>
      </w:r>
    </w:p>
    <w:p w14:paraId="24C75339" w14:textId="77777777" w:rsidR="00005185" w:rsidRPr="00BA02ED" w:rsidRDefault="00005185" w:rsidP="00F808A3">
      <w:pPr>
        <w:spacing w:after="120"/>
        <w:ind w:firstLine="180"/>
        <w:jc w:val="both"/>
        <w:rPr>
          <w:i/>
          <w:iCs/>
          <w:color w:val="000000" w:themeColor="text1"/>
        </w:rPr>
      </w:pPr>
      <w:r w:rsidRPr="00BA02ED">
        <w:rPr>
          <w:i/>
          <w:iCs/>
          <w:color w:val="000000" w:themeColor="text1"/>
        </w:rPr>
        <w:t>A diákönkormányzat a nevelőtestület véleményének kikérésével dönt</w:t>
      </w:r>
    </w:p>
    <w:p w14:paraId="0DD07286" w14:textId="77777777" w:rsidR="00005185" w:rsidRPr="00BA02ED" w:rsidRDefault="00005185" w:rsidP="00F808A3">
      <w:pPr>
        <w:numPr>
          <w:ilvl w:val="0"/>
          <w:numId w:val="239"/>
        </w:numPr>
        <w:spacing w:after="120"/>
        <w:jc w:val="both"/>
        <w:rPr>
          <w:color w:val="000000" w:themeColor="text1"/>
        </w:rPr>
      </w:pPr>
      <w:r w:rsidRPr="00BA02ED">
        <w:rPr>
          <w:color w:val="000000" w:themeColor="text1"/>
        </w:rPr>
        <w:lastRenderedPageBreak/>
        <w:t>saját működéséről,</w:t>
      </w:r>
    </w:p>
    <w:p w14:paraId="10C636BB" w14:textId="77777777" w:rsidR="00005185" w:rsidRPr="00BA02ED" w:rsidRDefault="00005185" w:rsidP="00F808A3">
      <w:pPr>
        <w:numPr>
          <w:ilvl w:val="0"/>
          <w:numId w:val="239"/>
        </w:numPr>
        <w:spacing w:after="120"/>
        <w:jc w:val="both"/>
        <w:rPr>
          <w:color w:val="000000" w:themeColor="text1"/>
        </w:rPr>
      </w:pPr>
      <w:r w:rsidRPr="00BA02ED">
        <w:rPr>
          <w:color w:val="000000" w:themeColor="text1"/>
        </w:rPr>
        <w:t>a diákönkormányzat működéséhez biztosított anyagi eszközök felhasználásáról,</w:t>
      </w:r>
    </w:p>
    <w:p w14:paraId="1F2E5251" w14:textId="77777777" w:rsidR="00005185" w:rsidRPr="00BA02ED" w:rsidRDefault="00005185" w:rsidP="00F808A3">
      <w:pPr>
        <w:numPr>
          <w:ilvl w:val="0"/>
          <w:numId w:val="239"/>
        </w:numPr>
        <w:spacing w:after="120"/>
        <w:jc w:val="both"/>
        <w:rPr>
          <w:color w:val="000000" w:themeColor="text1"/>
        </w:rPr>
      </w:pPr>
      <w:r w:rsidRPr="00BA02ED">
        <w:rPr>
          <w:color w:val="000000" w:themeColor="text1"/>
        </w:rPr>
        <w:t>hatáskörei gyakorlásáról,</w:t>
      </w:r>
    </w:p>
    <w:p w14:paraId="4F18B19C" w14:textId="77777777" w:rsidR="00005185" w:rsidRPr="00BA02ED" w:rsidRDefault="00005185" w:rsidP="00F808A3">
      <w:pPr>
        <w:numPr>
          <w:ilvl w:val="0"/>
          <w:numId w:val="239"/>
        </w:numPr>
        <w:spacing w:after="120"/>
        <w:jc w:val="both"/>
        <w:rPr>
          <w:color w:val="000000" w:themeColor="text1"/>
        </w:rPr>
      </w:pPr>
      <w:r w:rsidRPr="00BA02ED">
        <w:rPr>
          <w:color w:val="000000" w:themeColor="text1"/>
        </w:rPr>
        <w:t>egy tanítás nélküli munkanap programjáról,</w:t>
      </w:r>
    </w:p>
    <w:p w14:paraId="016292C1" w14:textId="77777777" w:rsidR="00005185" w:rsidRPr="00BA02ED" w:rsidRDefault="00005185" w:rsidP="00F808A3">
      <w:pPr>
        <w:numPr>
          <w:ilvl w:val="0"/>
          <w:numId w:val="239"/>
        </w:numPr>
        <w:spacing w:after="120"/>
        <w:jc w:val="both"/>
        <w:rPr>
          <w:color w:val="000000" w:themeColor="text1"/>
        </w:rPr>
      </w:pPr>
      <w:r w:rsidRPr="00BA02ED">
        <w:rPr>
          <w:color w:val="000000" w:themeColor="text1"/>
        </w:rPr>
        <w:t>az iskolai diákönkormányzat tájékoztatási rendszerének létrehozásáról és működtetéséről, valamint</w:t>
      </w:r>
    </w:p>
    <w:p w14:paraId="3DA4AADD" w14:textId="77777777" w:rsidR="00005185" w:rsidRPr="00BA02ED" w:rsidRDefault="00005185" w:rsidP="00F808A3">
      <w:pPr>
        <w:numPr>
          <w:ilvl w:val="0"/>
          <w:numId w:val="239"/>
        </w:numPr>
        <w:spacing w:after="120"/>
        <w:jc w:val="both"/>
        <w:rPr>
          <w:color w:val="000000" w:themeColor="text1"/>
        </w:rPr>
      </w:pPr>
      <w:r w:rsidRPr="00BA02ED">
        <w:rPr>
          <w:color w:val="000000" w:themeColor="text1"/>
        </w:rPr>
        <w:t>amennyiben az intézményben működik, a nevelési-oktatási intézményen belül működő tájékoztatási rendszer szerkesztősége tanulói vezetőjének, felelős szerkesztőjének, munkatársainak megbízásáról.</w:t>
      </w:r>
    </w:p>
    <w:p w14:paraId="1AA8430A" w14:textId="43871303" w:rsidR="00005185" w:rsidRPr="00BA02ED" w:rsidRDefault="00005185" w:rsidP="00F808A3">
      <w:pPr>
        <w:spacing w:after="120"/>
        <w:ind w:firstLine="180"/>
        <w:jc w:val="both"/>
        <w:rPr>
          <w:color w:val="000000" w:themeColor="text1"/>
        </w:rPr>
      </w:pPr>
      <w:r w:rsidRPr="00BA02ED">
        <w:rPr>
          <w:color w:val="000000" w:themeColor="text1"/>
        </w:rPr>
        <w:t>A diákönkormányzat SZMSZ-ét a választó tanulóközösség fogadja el, és a nevelőtestület hagyja jóvá. Az SZMSZ jóváhagyása csak akkor tagadható meg, ha az jogszabálysértő vagy ellentétes az iskola SZMSZ-ével, házirendjével.</w:t>
      </w:r>
    </w:p>
    <w:p w14:paraId="4420A349" w14:textId="2FF12578" w:rsidR="00005185" w:rsidRPr="00BA02ED" w:rsidRDefault="00005185" w:rsidP="00F808A3">
      <w:pPr>
        <w:pStyle w:val="NormalWeb"/>
        <w:spacing w:before="0" w:after="120"/>
        <w:jc w:val="both"/>
        <w:rPr>
          <w:b/>
          <w:bCs/>
          <w:color w:val="000000" w:themeColor="text1"/>
          <w:u w:val="single"/>
        </w:rPr>
      </w:pPr>
      <w:r w:rsidRPr="00BA02ED">
        <w:rPr>
          <w:color w:val="000000" w:themeColor="text1"/>
        </w:rPr>
        <w:t>A diákönkormányzat véleményt nyilváníthat, javaslattal élhet a nevelési-oktatási intézmény működésével és a tanulókkal kapcsolatos valamennyi kérdésben.</w:t>
      </w:r>
    </w:p>
    <w:p w14:paraId="3324FA64" w14:textId="77777777" w:rsidR="00005185" w:rsidRPr="00BA02ED" w:rsidRDefault="00005185" w:rsidP="00F808A3">
      <w:pPr>
        <w:pStyle w:val="NormalWeb"/>
        <w:spacing w:before="0" w:after="120"/>
        <w:jc w:val="both"/>
        <w:rPr>
          <w:i/>
          <w:iCs/>
          <w:color w:val="000000" w:themeColor="text1"/>
        </w:rPr>
      </w:pPr>
      <w:r w:rsidRPr="00BA02ED">
        <w:rPr>
          <w:i/>
          <w:iCs/>
          <w:color w:val="000000" w:themeColor="text1"/>
        </w:rPr>
        <w:t>A diákönkormányzat véleményét ki kell kérni:</w:t>
      </w:r>
    </w:p>
    <w:p w14:paraId="2CA6A41F" w14:textId="77777777" w:rsidR="00005185" w:rsidRPr="00BA02ED" w:rsidRDefault="00005185" w:rsidP="00F808A3">
      <w:pPr>
        <w:numPr>
          <w:ilvl w:val="0"/>
          <w:numId w:val="238"/>
        </w:numPr>
        <w:autoSpaceDE w:val="0"/>
        <w:autoSpaceDN w:val="0"/>
        <w:adjustRightInd w:val="0"/>
        <w:spacing w:after="120"/>
        <w:jc w:val="both"/>
        <w:rPr>
          <w:color w:val="000000" w:themeColor="text1"/>
        </w:rPr>
      </w:pPr>
      <w:r w:rsidRPr="00BA02ED">
        <w:rPr>
          <w:color w:val="000000" w:themeColor="text1"/>
        </w:rPr>
        <w:t>az iskolai SZMSZ jogszabályban meghatározott rendelkezéseinek elfogadása előtt,</w:t>
      </w:r>
    </w:p>
    <w:p w14:paraId="0FF31248" w14:textId="77777777" w:rsidR="00005185" w:rsidRPr="00BA02ED" w:rsidRDefault="00005185" w:rsidP="00F808A3">
      <w:pPr>
        <w:numPr>
          <w:ilvl w:val="0"/>
          <w:numId w:val="238"/>
        </w:numPr>
        <w:autoSpaceDE w:val="0"/>
        <w:autoSpaceDN w:val="0"/>
        <w:adjustRightInd w:val="0"/>
        <w:spacing w:after="120"/>
        <w:jc w:val="both"/>
        <w:rPr>
          <w:color w:val="000000" w:themeColor="text1"/>
        </w:rPr>
      </w:pPr>
      <w:r w:rsidRPr="00BA02ED">
        <w:rPr>
          <w:color w:val="000000" w:themeColor="text1"/>
        </w:rPr>
        <w:t>a tanulói szociális juttatások elosztási elveinek meghatározása előtt,</w:t>
      </w:r>
    </w:p>
    <w:p w14:paraId="7B10FF89" w14:textId="77777777" w:rsidR="00005185" w:rsidRPr="00BA02ED" w:rsidRDefault="00005185" w:rsidP="00F808A3">
      <w:pPr>
        <w:numPr>
          <w:ilvl w:val="0"/>
          <w:numId w:val="238"/>
        </w:numPr>
        <w:autoSpaceDE w:val="0"/>
        <w:autoSpaceDN w:val="0"/>
        <w:adjustRightInd w:val="0"/>
        <w:spacing w:after="120"/>
        <w:jc w:val="both"/>
        <w:rPr>
          <w:color w:val="000000" w:themeColor="text1"/>
        </w:rPr>
      </w:pPr>
      <w:r w:rsidRPr="00BA02ED">
        <w:rPr>
          <w:color w:val="000000" w:themeColor="text1"/>
        </w:rPr>
        <w:t>az ifjúságpolitikai célokra biztosított pénzeszközök felhasználásakor,</w:t>
      </w:r>
    </w:p>
    <w:p w14:paraId="5628317D" w14:textId="77777777" w:rsidR="00005185" w:rsidRPr="00BA02ED" w:rsidRDefault="00005185" w:rsidP="00F808A3">
      <w:pPr>
        <w:numPr>
          <w:ilvl w:val="0"/>
          <w:numId w:val="238"/>
        </w:numPr>
        <w:autoSpaceDE w:val="0"/>
        <w:autoSpaceDN w:val="0"/>
        <w:adjustRightInd w:val="0"/>
        <w:spacing w:after="120"/>
        <w:jc w:val="both"/>
        <w:rPr>
          <w:color w:val="000000" w:themeColor="text1"/>
        </w:rPr>
      </w:pPr>
      <w:r w:rsidRPr="00BA02ED">
        <w:rPr>
          <w:color w:val="000000" w:themeColor="text1"/>
        </w:rPr>
        <w:t>a házirend elfogadása előtt.</w:t>
      </w:r>
    </w:p>
    <w:p w14:paraId="5EFF7907" w14:textId="77777777" w:rsidR="00005185" w:rsidRPr="00BA02ED" w:rsidRDefault="00005185" w:rsidP="00F808A3">
      <w:pPr>
        <w:pStyle w:val="ListParagraph"/>
        <w:numPr>
          <w:ilvl w:val="0"/>
          <w:numId w:val="238"/>
        </w:numPr>
        <w:spacing w:after="120"/>
        <w:jc w:val="both"/>
        <w:rPr>
          <w:color w:val="000000" w:themeColor="text1"/>
        </w:rPr>
      </w:pPr>
      <w:r w:rsidRPr="00BA02ED">
        <w:rPr>
          <w:color w:val="000000" w:themeColor="text1"/>
        </w:rPr>
        <w:t>a tanulók közösségét érintő kérdések meghozatalánál,</w:t>
      </w:r>
    </w:p>
    <w:p w14:paraId="09D2DB9C" w14:textId="77777777" w:rsidR="00005185" w:rsidRPr="00BA02ED" w:rsidRDefault="00005185" w:rsidP="00F808A3">
      <w:pPr>
        <w:pStyle w:val="ListParagraph"/>
        <w:numPr>
          <w:ilvl w:val="0"/>
          <w:numId w:val="238"/>
        </w:numPr>
        <w:spacing w:after="120"/>
        <w:jc w:val="both"/>
        <w:rPr>
          <w:color w:val="000000" w:themeColor="text1"/>
        </w:rPr>
      </w:pPr>
      <w:r w:rsidRPr="00BA02ED">
        <w:rPr>
          <w:color w:val="000000" w:themeColor="text1"/>
        </w:rPr>
        <w:t>a tanulók helyzetét elemző, értékelő beszámolók elkészítéséhez, elfogadásához,</w:t>
      </w:r>
    </w:p>
    <w:p w14:paraId="793FAFE2" w14:textId="77777777" w:rsidR="00005185" w:rsidRPr="00BA02ED" w:rsidRDefault="00005185" w:rsidP="00F808A3">
      <w:pPr>
        <w:pStyle w:val="ListParagraph"/>
        <w:numPr>
          <w:ilvl w:val="0"/>
          <w:numId w:val="238"/>
        </w:numPr>
        <w:spacing w:after="120"/>
        <w:jc w:val="both"/>
        <w:rPr>
          <w:color w:val="000000" w:themeColor="text1"/>
        </w:rPr>
      </w:pPr>
      <w:r w:rsidRPr="00BA02ED">
        <w:rPr>
          <w:color w:val="000000" w:themeColor="text1"/>
        </w:rPr>
        <w:t>a tanulói pályázatok, versenyek meghirdetéséhez, megszervezéséhez,</w:t>
      </w:r>
    </w:p>
    <w:p w14:paraId="1B4B647E" w14:textId="51373C18" w:rsidR="00005185" w:rsidRPr="00BA02ED" w:rsidRDefault="00005185" w:rsidP="00F808A3">
      <w:pPr>
        <w:pStyle w:val="ListParagraph"/>
        <w:numPr>
          <w:ilvl w:val="0"/>
          <w:numId w:val="238"/>
        </w:numPr>
        <w:spacing w:after="120"/>
        <w:jc w:val="both"/>
        <w:rPr>
          <w:color w:val="000000" w:themeColor="text1"/>
        </w:rPr>
      </w:pPr>
      <w:r w:rsidRPr="00BA02ED">
        <w:rPr>
          <w:color w:val="000000" w:themeColor="text1"/>
        </w:rPr>
        <w:t>az iskolai sportkör – a munkaterv részét képező – szakmai programjának megállapításához,</w:t>
      </w:r>
    </w:p>
    <w:p w14:paraId="365B0520" w14:textId="77777777" w:rsidR="00005185" w:rsidRPr="00BA02ED" w:rsidRDefault="00005185" w:rsidP="00F808A3">
      <w:pPr>
        <w:pStyle w:val="ListParagraph"/>
        <w:numPr>
          <w:ilvl w:val="0"/>
          <w:numId w:val="238"/>
        </w:numPr>
        <w:spacing w:after="120"/>
        <w:jc w:val="both"/>
        <w:rPr>
          <w:color w:val="000000" w:themeColor="text1"/>
        </w:rPr>
      </w:pPr>
      <w:r w:rsidRPr="00BA02ED">
        <w:rPr>
          <w:color w:val="000000" w:themeColor="text1"/>
        </w:rPr>
        <w:t>az egyéb foglalkozás formáinak meghatározásához,</w:t>
      </w:r>
    </w:p>
    <w:p w14:paraId="5CE05DD0" w14:textId="77777777" w:rsidR="00005185" w:rsidRPr="00BA02ED" w:rsidRDefault="00005185" w:rsidP="00F808A3">
      <w:pPr>
        <w:pStyle w:val="ListParagraph"/>
        <w:numPr>
          <w:ilvl w:val="0"/>
          <w:numId w:val="238"/>
        </w:numPr>
        <w:spacing w:after="120"/>
        <w:jc w:val="both"/>
        <w:rPr>
          <w:color w:val="000000" w:themeColor="text1"/>
        </w:rPr>
      </w:pPr>
      <w:r w:rsidRPr="00BA02ED">
        <w:rPr>
          <w:color w:val="000000" w:themeColor="text1"/>
        </w:rPr>
        <w:t>a könyvtár, a sportlétesítmények működési rendjének kialakításához,</w:t>
      </w:r>
    </w:p>
    <w:p w14:paraId="267BCF74" w14:textId="77777777" w:rsidR="00005185" w:rsidRPr="00BA02ED" w:rsidRDefault="00005185" w:rsidP="00F808A3">
      <w:pPr>
        <w:pStyle w:val="ListParagraph"/>
        <w:numPr>
          <w:ilvl w:val="0"/>
          <w:numId w:val="238"/>
        </w:numPr>
        <w:spacing w:after="120"/>
        <w:jc w:val="both"/>
        <w:rPr>
          <w:color w:val="000000" w:themeColor="text1"/>
        </w:rPr>
      </w:pPr>
      <w:r w:rsidRPr="00BA02ED">
        <w:rPr>
          <w:color w:val="000000" w:themeColor="text1"/>
        </w:rPr>
        <w:t>az intézményi SZMSZ-ben meghatározott ügyekben,</w:t>
      </w:r>
    </w:p>
    <w:p w14:paraId="76D25547" w14:textId="4F0933D8" w:rsidR="00005185" w:rsidRPr="00BA02ED" w:rsidRDefault="00005185" w:rsidP="00F808A3">
      <w:pPr>
        <w:pStyle w:val="ListParagraph"/>
        <w:numPr>
          <w:ilvl w:val="0"/>
          <w:numId w:val="238"/>
        </w:numPr>
        <w:spacing w:after="120"/>
        <w:jc w:val="both"/>
        <w:rPr>
          <w:color w:val="000000" w:themeColor="text1"/>
        </w:rPr>
      </w:pPr>
      <w:r w:rsidRPr="00BA02ED">
        <w:rPr>
          <w:color w:val="000000" w:themeColor="text1"/>
        </w:rPr>
        <w:t>az iskolai étkeztetés keretében biztosított ételek minőségéről, az iskola házirendjében szabályozott módon</w:t>
      </w:r>
    </w:p>
    <w:p w14:paraId="70EA1E86" w14:textId="2F16B81E" w:rsidR="00005185" w:rsidRPr="00BA02ED" w:rsidRDefault="00005185" w:rsidP="00F808A3">
      <w:pPr>
        <w:pStyle w:val="NormalWeb"/>
        <w:spacing w:before="0" w:after="120"/>
        <w:ind w:right="130"/>
        <w:jc w:val="both"/>
        <w:rPr>
          <w:i/>
          <w:color w:val="000000" w:themeColor="text1"/>
        </w:rPr>
      </w:pPr>
      <w:r w:rsidRPr="00BA02ED">
        <w:rPr>
          <w:b/>
          <w:i/>
          <w:color w:val="000000" w:themeColor="text1"/>
        </w:rPr>
        <w:t>A diákönkormányzat, a diákképviselők, az intézményvezetés kapcsolattartásának rendje:</w:t>
      </w:r>
    </w:p>
    <w:p w14:paraId="60A1E8E6" w14:textId="15A217CA" w:rsidR="00005185" w:rsidRPr="00BA02ED" w:rsidRDefault="00005185" w:rsidP="00F808A3">
      <w:pPr>
        <w:spacing w:after="120"/>
        <w:jc w:val="both"/>
        <w:rPr>
          <w:color w:val="000000" w:themeColor="text1"/>
        </w:rPr>
      </w:pPr>
      <w:r w:rsidRPr="00BA02ED">
        <w:rPr>
          <w:color w:val="000000" w:themeColor="text1"/>
        </w:rPr>
        <w:t>Az intézmény tanévenként megadott időben és helyen biztosítja a diákönkormányzat zavartalan működésének feltételeit. A diákönkormányzat az iskola helyiségeit, berendezéseit az intézményi SZMSZ és a házirend használati rendszabályai szerint térítésmentesen veheti igénybe.</w:t>
      </w:r>
    </w:p>
    <w:p w14:paraId="3E70A0E3" w14:textId="06775F67" w:rsidR="00005185" w:rsidRPr="00BA02ED" w:rsidRDefault="00005185" w:rsidP="00F808A3">
      <w:pPr>
        <w:spacing w:after="120"/>
        <w:jc w:val="both"/>
        <w:rPr>
          <w:color w:val="000000" w:themeColor="text1"/>
        </w:rPr>
      </w:pPr>
      <w:r w:rsidRPr="00BA02ED">
        <w:rPr>
          <w:color w:val="000000" w:themeColor="text1"/>
        </w:rPr>
        <w:t>Az intézményi költségvetés biztosítja a diákönkormányzat működéséhez azokat a költségeket, amelyeket a diákönkormányzat minden tanév október 31.-ig saját költségvetéseként megfelelő indoklással előterjeszt.</w:t>
      </w:r>
    </w:p>
    <w:p w14:paraId="01D8FC6F" w14:textId="2C939CAE" w:rsidR="00005185" w:rsidRPr="00BA02ED" w:rsidRDefault="00005185" w:rsidP="00F808A3">
      <w:pPr>
        <w:spacing w:after="120"/>
        <w:jc w:val="both"/>
        <w:rPr>
          <w:color w:val="000000" w:themeColor="text1"/>
        </w:rPr>
      </w:pPr>
      <w:r w:rsidRPr="00BA02ED">
        <w:rPr>
          <w:color w:val="000000" w:themeColor="text1"/>
        </w:rPr>
        <w:t>A diákönkormányzat munkáját a diákok által felkért pedagógus segíti. Feladata a diákönkormányzat képviselete, a diákönkormányzat és a nevelőtestület közötti kapcsolattartás, a diákön-kormányzat egyetértési és döntési jogkörébe tartozó feladatok ismertetése, a diákönkormányzat rendezvényeinek előkészítése, segítése, az évi rendes diákközgyűlés összehívása.</w:t>
      </w:r>
    </w:p>
    <w:p w14:paraId="7C58EB3D" w14:textId="35EE83C5" w:rsidR="00005185" w:rsidRPr="00BA02ED" w:rsidRDefault="00005185" w:rsidP="00F808A3">
      <w:pPr>
        <w:spacing w:after="120"/>
        <w:jc w:val="both"/>
        <w:rPr>
          <w:color w:val="000000" w:themeColor="text1"/>
        </w:rPr>
      </w:pPr>
      <w:r w:rsidRPr="00BA02ED">
        <w:rPr>
          <w:color w:val="000000" w:themeColor="text1"/>
        </w:rPr>
        <w:lastRenderedPageBreak/>
        <w:t>A diákönkormányzat ülésén részt vesz az intézmény vezetősége. A tanulóknak itt lehetőségük van véleményeik elmondására, kérdéseik feltevésére</w:t>
      </w:r>
    </w:p>
    <w:p w14:paraId="55ED6522" w14:textId="77777777" w:rsidR="00005185" w:rsidRPr="00BA02ED" w:rsidRDefault="00005185" w:rsidP="00F808A3">
      <w:pPr>
        <w:spacing w:after="120"/>
        <w:jc w:val="both"/>
        <w:rPr>
          <w:color w:val="000000" w:themeColor="text1"/>
        </w:rPr>
      </w:pPr>
      <w:r w:rsidRPr="00BA02ED">
        <w:rPr>
          <w:color w:val="000000" w:themeColor="text1"/>
        </w:rPr>
        <w:t>Azokban az ügyekben, amelyekben a diákönkormányzat véleményének kikérése kötelező, a diákönkormányzat képviselőjét a tárgyalásra meg kell hívni, és az előterjesztést, valamint a meghívót – ha jogszabály másképp nem rendelkezik – a tárgyalás határnapját legalább tizenöt nappal megelőzően meg kell küldeni a diákönkormányzat részére.</w:t>
      </w:r>
    </w:p>
    <w:p w14:paraId="49C96916" w14:textId="77777777" w:rsidR="00005185" w:rsidRPr="00D10A48" w:rsidRDefault="00005185" w:rsidP="00F808A3">
      <w:pPr>
        <w:pStyle w:val="Heading3"/>
        <w:spacing w:before="0" w:after="120"/>
        <w:jc w:val="center"/>
        <w:rPr>
          <w:sz w:val="32"/>
          <w:szCs w:val="32"/>
        </w:rPr>
      </w:pPr>
      <w:bookmarkStart w:id="91" w:name="_Toc43223677"/>
      <w:bookmarkStart w:id="92" w:name="_Toc141268255"/>
      <w:r w:rsidRPr="00D10A48">
        <w:rPr>
          <w:sz w:val="32"/>
          <w:szCs w:val="32"/>
        </w:rPr>
        <w:t>A szülő, a tanuló, a pedagógus és az intézmény partnerei kapcsolattartásának formái</w:t>
      </w:r>
      <w:bookmarkEnd w:id="91"/>
      <w:bookmarkEnd w:id="92"/>
    </w:p>
    <w:p w14:paraId="4E44BE25" w14:textId="70BED821" w:rsidR="00005185" w:rsidRPr="00BA02ED" w:rsidRDefault="00005185" w:rsidP="00F808A3">
      <w:pPr>
        <w:spacing w:after="120"/>
        <w:jc w:val="both"/>
        <w:rPr>
          <w:color w:val="000000" w:themeColor="text1"/>
        </w:rPr>
      </w:pPr>
      <w:r w:rsidRPr="00BA02ED">
        <w:rPr>
          <w:color w:val="000000" w:themeColor="text1"/>
        </w:rPr>
        <w:t>Iskolánk – elsősorban a szülőkkel ápolt kapcsolatok révén – folyamatosan részt kíván venni lakóhelyünk életében.</w:t>
      </w:r>
    </w:p>
    <w:p w14:paraId="3E3F7459" w14:textId="77777777" w:rsidR="00005185" w:rsidRPr="00BA02ED" w:rsidRDefault="00005185" w:rsidP="00F808A3">
      <w:pPr>
        <w:spacing w:after="120"/>
        <w:jc w:val="both"/>
        <w:rPr>
          <w:color w:val="000000" w:themeColor="text1"/>
        </w:rPr>
      </w:pPr>
      <w:r w:rsidRPr="00BA02ED">
        <w:rPr>
          <w:color w:val="000000" w:themeColor="text1"/>
        </w:rPr>
        <w:t>A gyermek nevelésének két fő színterén, az iskolában és a családban összhangot, egységet kell teremteni a közös cél érdekében. Alapvető értéknek tartjuk a szülőkkel való harmonikus, jó kapcsolat kialakítását, ápolását. A tanár-szülő kapcsolatnak a kölcsönös bizalmon, őszinteségen, megbecsülésen, megértésen kell alapulnia.</w:t>
      </w:r>
    </w:p>
    <w:p w14:paraId="235F4B2F" w14:textId="77777777" w:rsidR="00005185" w:rsidRPr="00BA02ED" w:rsidRDefault="00005185" w:rsidP="00F808A3">
      <w:pPr>
        <w:spacing w:after="120"/>
        <w:jc w:val="both"/>
        <w:rPr>
          <w:b/>
          <w:bCs/>
          <w:color w:val="000000" w:themeColor="text1"/>
        </w:rPr>
      </w:pPr>
      <w:r w:rsidRPr="00BA02ED">
        <w:rPr>
          <w:b/>
          <w:bCs/>
          <w:color w:val="000000" w:themeColor="text1"/>
        </w:rPr>
        <w:t>Ennek érdekében:</w:t>
      </w:r>
    </w:p>
    <w:p w14:paraId="19D3FD2E" w14:textId="77777777" w:rsidR="00005185" w:rsidRPr="00BA02ED" w:rsidRDefault="00005185" w:rsidP="00F808A3">
      <w:pPr>
        <w:numPr>
          <w:ilvl w:val="0"/>
          <w:numId w:val="285"/>
        </w:numPr>
        <w:spacing w:after="120"/>
        <w:jc w:val="both"/>
        <w:rPr>
          <w:color w:val="000000" w:themeColor="text1"/>
        </w:rPr>
      </w:pPr>
      <w:r w:rsidRPr="00BA02ED">
        <w:rPr>
          <w:color w:val="000000" w:themeColor="text1"/>
        </w:rPr>
        <w:t>rendszeresen kapcsolatot tartunk a tanulók szüleivel, a családokkal;</w:t>
      </w:r>
    </w:p>
    <w:p w14:paraId="74A47C8A" w14:textId="77777777" w:rsidR="00005185" w:rsidRPr="00BA02ED" w:rsidRDefault="00005185" w:rsidP="00F808A3">
      <w:pPr>
        <w:numPr>
          <w:ilvl w:val="0"/>
          <w:numId w:val="285"/>
        </w:numPr>
        <w:spacing w:after="120"/>
        <w:jc w:val="both"/>
        <w:rPr>
          <w:b/>
          <w:bCs/>
          <w:color w:val="000000" w:themeColor="text1"/>
        </w:rPr>
      </w:pPr>
      <w:r w:rsidRPr="00BA02ED">
        <w:rPr>
          <w:color w:val="000000" w:themeColor="text1"/>
        </w:rPr>
        <w:t>fogadó órákon, a szülőértekezleteken igyekszünk időt szentelni arra is, hogy iskolánk életéről, tevékenységéről, eredményeiről minél többet megtudhassanak a szülők;</w:t>
      </w:r>
    </w:p>
    <w:p w14:paraId="654AA820" w14:textId="77777777" w:rsidR="00005185" w:rsidRPr="00BA02ED" w:rsidRDefault="00005185" w:rsidP="00F808A3">
      <w:pPr>
        <w:numPr>
          <w:ilvl w:val="0"/>
          <w:numId w:val="285"/>
        </w:numPr>
        <w:spacing w:after="120"/>
        <w:jc w:val="both"/>
        <w:rPr>
          <w:b/>
          <w:bCs/>
          <w:color w:val="000000" w:themeColor="text1"/>
        </w:rPr>
      </w:pPr>
      <w:r w:rsidRPr="00BA02ED">
        <w:rPr>
          <w:color w:val="000000" w:themeColor="text1"/>
        </w:rPr>
        <w:t>nevelőink fontos feladatnak tartják, hogy iskolánk  is képviseltesse magát a különféle községi rendezvényeken, ahol tanulóink megmutathatják tanórán kívüli tevékenységeik során mit tanultak;</w:t>
      </w:r>
    </w:p>
    <w:p w14:paraId="7C20C656" w14:textId="2D649085" w:rsidR="00005185" w:rsidRPr="00BA02ED" w:rsidRDefault="00005185" w:rsidP="00F808A3">
      <w:pPr>
        <w:numPr>
          <w:ilvl w:val="0"/>
          <w:numId w:val="285"/>
        </w:numPr>
        <w:spacing w:after="120"/>
        <w:jc w:val="both"/>
        <w:rPr>
          <w:bCs/>
          <w:color w:val="000000" w:themeColor="text1"/>
        </w:rPr>
      </w:pPr>
      <w:r w:rsidRPr="00BA02ED">
        <w:rPr>
          <w:color w:val="000000" w:themeColor="text1"/>
        </w:rPr>
        <w:t>családlátogatások alkalmával igyekszünk alaposan megismerni a szülői hátteret,</w:t>
      </w:r>
    </w:p>
    <w:p w14:paraId="1065D4F8" w14:textId="77777777" w:rsidR="00005185" w:rsidRPr="00BA02ED" w:rsidRDefault="00005185" w:rsidP="00F808A3">
      <w:pPr>
        <w:numPr>
          <w:ilvl w:val="0"/>
          <w:numId w:val="285"/>
        </w:numPr>
        <w:spacing w:after="120"/>
        <w:jc w:val="both"/>
        <w:rPr>
          <w:bCs/>
          <w:color w:val="000000" w:themeColor="text1"/>
        </w:rPr>
      </w:pPr>
      <w:r w:rsidRPr="00BA02ED">
        <w:rPr>
          <w:bCs/>
          <w:color w:val="000000" w:themeColor="text1"/>
        </w:rPr>
        <w:t>iskolai rendezvények szervezésébe bevonjuk a szülőket is, várjuk őket iskolai rendezvényeinken.</w:t>
      </w:r>
    </w:p>
    <w:p w14:paraId="1E6859FD" w14:textId="77777777" w:rsidR="00005185" w:rsidRPr="00BA02ED" w:rsidRDefault="00005185" w:rsidP="00F808A3">
      <w:pPr>
        <w:numPr>
          <w:ilvl w:val="0"/>
          <w:numId w:val="280"/>
        </w:numPr>
        <w:spacing w:after="120"/>
        <w:jc w:val="both"/>
        <w:rPr>
          <w:color w:val="000000" w:themeColor="text1"/>
        </w:rPr>
      </w:pPr>
      <w:r w:rsidRPr="00BA02ED">
        <w:rPr>
          <w:color w:val="000000" w:themeColor="text1"/>
        </w:rPr>
        <w:t>A tanuló szüleit a tanuló fejlődéséről, egyéni haladásáról az osztályfőnökök és a szaktanárok folyamatosan a fogadóórán, szülői értekezleten szóban, e-ellenőrzőn, telefonon, közösségi felületen illetve amennyiben szükséges, papíralapú értesítésen keresztül is írásban folyamatosan tájékoztatják.</w:t>
      </w:r>
    </w:p>
    <w:p w14:paraId="2450F024" w14:textId="77777777" w:rsidR="00005185" w:rsidRPr="00BA02ED" w:rsidRDefault="00005185" w:rsidP="00F808A3">
      <w:pPr>
        <w:numPr>
          <w:ilvl w:val="0"/>
          <w:numId w:val="280"/>
        </w:numPr>
        <w:spacing w:after="120"/>
        <w:jc w:val="both"/>
        <w:rPr>
          <w:color w:val="000000" w:themeColor="text1"/>
        </w:rPr>
      </w:pPr>
      <w:r w:rsidRPr="00BA02ED">
        <w:rPr>
          <w:color w:val="000000" w:themeColor="text1"/>
        </w:rPr>
        <w:t>A szülőket az iskola egészének életéről, az iskolai munkatervről, az aktuális feladatokról az iskola igazgatója és az osztályfőnökök tájékoztatják:</w:t>
      </w:r>
    </w:p>
    <w:p w14:paraId="50195584" w14:textId="77777777" w:rsidR="00005185" w:rsidRPr="00BA02ED" w:rsidRDefault="00005185" w:rsidP="00F808A3">
      <w:pPr>
        <w:numPr>
          <w:ilvl w:val="0"/>
          <w:numId w:val="284"/>
        </w:numPr>
        <w:spacing w:after="120"/>
        <w:jc w:val="both"/>
        <w:rPr>
          <w:color w:val="000000" w:themeColor="text1"/>
        </w:rPr>
      </w:pPr>
      <w:r w:rsidRPr="00BA02ED">
        <w:rPr>
          <w:color w:val="000000" w:themeColor="text1"/>
        </w:rPr>
        <w:t>év elején és a félévet követően összevont szülői értekezleten,</w:t>
      </w:r>
    </w:p>
    <w:p w14:paraId="76F28AE2" w14:textId="77777777" w:rsidR="00005185" w:rsidRPr="00BA02ED" w:rsidRDefault="00005185" w:rsidP="00F808A3">
      <w:pPr>
        <w:numPr>
          <w:ilvl w:val="0"/>
          <w:numId w:val="284"/>
        </w:numPr>
        <w:spacing w:after="120"/>
        <w:jc w:val="both"/>
        <w:rPr>
          <w:color w:val="000000" w:themeColor="text1"/>
        </w:rPr>
      </w:pPr>
      <w:r w:rsidRPr="00BA02ED">
        <w:rPr>
          <w:color w:val="000000" w:themeColor="text1"/>
        </w:rPr>
        <w:t>az iskola honlapján, Facebook felületén és az e-naplón keresztül is</w:t>
      </w:r>
    </w:p>
    <w:p w14:paraId="51C6E973" w14:textId="77777777" w:rsidR="00005185" w:rsidRPr="00BA02ED" w:rsidRDefault="00005185" w:rsidP="00F808A3">
      <w:pPr>
        <w:numPr>
          <w:ilvl w:val="0"/>
          <w:numId w:val="283"/>
        </w:numPr>
        <w:spacing w:after="120"/>
        <w:jc w:val="both"/>
        <w:rPr>
          <w:color w:val="000000" w:themeColor="text1"/>
        </w:rPr>
      </w:pPr>
      <w:r w:rsidRPr="00BA02ED">
        <w:rPr>
          <w:color w:val="000000" w:themeColor="text1"/>
        </w:rPr>
        <w:t>az iskola igazgatója legalább félévente egyszer a szülői munkaközösség ülésén,</w:t>
      </w:r>
    </w:p>
    <w:p w14:paraId="56F6C99A" w14:textId="77777777" w:rsidR="00005185" w:rsidRPr="00BA02ED" w:rsidRDefault="00005185" w:rsidP="00F808A3">
      <w:pPr>
        <w:numPr>
          <w:ilvl w:val="0"/>
          <w:numId w:val="283"/>
        </w:numPr>
        <w:spacing w:after="120"/>
        <w:jc w:val="both"/>
        <w:rPr>
          <w:color w:val="000000" w:themeColor="text1"/>
        </w:rPr>
      </w:pPr>
      <w:r w:rsidRPr="00BA02ED">
        <w:rPr>
          <w:color w:val="000000" w:themeColor="text1"/>
        </w:rPr>
        <w:t>az osztályfőnökök folyamatosan az osztályok szülői értekezletein.</w:t>
      </w:r>
    </w:p>
    <w:p w14:paraId="54A0F734" w14:textId="77777777" w:rsidR="00005185" w:rsidRPr="00BA02ED" w:rsidRDefault="00005185" w:rsidP="00F808A3">
      <w:pPr>
        <w:numPr>
          <w:ilvl w:val="0"/>
          <w:numId w:val="280"/>
        </w:numPr>
        <w:spacing w:after="120"/>
        <w:jc w:val="both"/>
        <w:rPr>
          <w:b/>
          <w:bCs/>
          <w:color w:val="000000" w:themeColor="text1"/>
        </w:rPr>
      </w:pPr>
      <w:r w:rsidRPr="00BA02ED">
        <w:rPr>
          <w:color w:val="000000" w:themeColor="text1"/>
        </w:rPr>
        <w:t>A tanulók kérdéseiket, véleményüket, javaslataikat szóban vagy írásban egyénileg, illetve választott képviselőik útján közölhetik az iskola igazgatójával, a nevelőkkel, a nevelőtestülettel, vagy a szülői munkaközösséggel.</w:t>
      </w:r>
    </w:p>
    <w:p w14:paraId="3E387310" w14:textId="77777777" w:rsidR="00005185" w:rsidRPr="00BA02ED" w:rsidRDefault="00005185" w:rsidP="00F808A3">
      <w:pPr>
        <w:numPr>
          <w:ilvl w:val="0"/>
          <w:numId w:val="280"/>
        </w:numPr>
        <w:spacing w:after="120"/>
        <w:jc w:val="both"/>
        <w:rPr>
          <w:color w:val="000000" w:themeColor="text1"/>
        </w:rPr>
      </w:pPr>
      <w:r w:rsidRPr="00BA02ED">
        <w:rPr>
          <w:color w:val="000000" w:themeColor="text1"/>
        </w:rPr>
        <w:t>A tanulókat az iskola életéről, az iskolai munkatervről, illetve az aktuális feladatokról a diákönkormányzat felelős vezetője és az osztályfőnökök tájékoztatják:</w:t>
      </w:r>
    </w:p>
    <w:p w14:paraId="16A2F93E" w14:textId="77777777" w:rsidR="00005185" w:rsidRPr="00BA02ED" w:rsidRDefault="00005185" w:rsidP="00F808A3">
      <w:pPr>
        <w:numPr>
          <w:ilvl w:val="0"/>
          <w:numId w:val="282"/>
        </w:numPr>
        <w:spacing w:after="120"/>
        <w:jc w:val="both"/>
        <w:rPr>
          <w:color w:val="000000" w:themeColor="text1"/>
        </w:rPr>
      </w:pPr>
      <w:r w:rsidRPr="00BA02ED">
        <w:rPr>
          <w:color w:val="000000" w:themeColor="text1"/>
        </w:rPr>
        <w:t>a diákönkormányzat vezetője kéthavonta egyszer a diákönkormányzat vezetőségének ülésén és a diákönkormányzati faliújságon keresztül,</w:t>
      </w:r>
    </w:p>
    <w:p w14:paraId="05407D7E" w14:textId="77777777" w:rsidR="00005185" w:rsidRPr="00BA02ED" w:rsidRDefault="00005185" w:rsidP="00F808A3">
      <w:pPr>
        <w:numPr>
          <w:ilvl w:val="0"/>
          <w:numId w:val="282"/>
        </w:numPr>
        <w:spacing w:after="120"/>
        <w:jc w:val="both"/>
        <w:rPr>
          <w:color w:val="000000" w:themeColor="text1"/>
        </w:rPr>
      </w:pPr>
      <w:r w:rsidRPr="00BA02ED">
        <w:rPr>
          <w:color w:val="000000" w:themeColor="text1"/>
        </w:rPr>
        <w:lastRenderedPageBreak/>
        <w:t>az osztályfőnökök folyamatosan az osztályfőnöki órákon.</w:t>
      </w:r>
    </w:p>
    <w:p w14:paraId="25D7C092" w14:textId="77777777" w:rsidR="00005185" w:rsidRPr="00BA02ED" w:rsidRDefault="00005185" w:rsidP="00F808A3">
      <w:pPr>
        <w:spacing w:after="120"/>
        <w:jc w:val="both"/>
        <w:rPr>
          <w:b/>
          <w:i/>
          <w:color w:val="000000" w:themeColor="text1"/>
        </w:rPr>
      </w:pPr>
      <w:r w:rsidRPr="00BA02ED">
        <w:rPr>
          <w:b/>
          <w:i/>
          <w:color w:val="000000" w:themeColor="text1"/>
        </w:rPr>
        <w:t>A szülők és a pedagógusok együttműködésére az alábbi fórumok szolgálnak</w:t>
      </w:r>
    </w:p>
    <w:p w14:paraId="582CF95B" w14:textId="77777777" w:rsidR="00005185" w:rsidRPr="00BA02ED" w:rsidRDefault="00005185" w:rsidP="00F808A3">
      <w:pPr>
        <w:numPr>
          <w:ilvl w:val="0"/>
          <w:numId w:val="281"/>
        </w:numPr>
        <w:spacing w:after="120"/>
        <w:jc w:val="both"/>
        <w:rPr>
          <w:b/>
          <w:color w:val="000000" w:themeColor="text1"/>
        </w:rPr>
      </w:pPr>
      <w:r w:rsidRPr="00BA02ED">
        <w:rPr>
          <w:b/>
          <w:color w:val="000000" w:themeColor="text1"/>
        </w:rPr>
        <w:t>Családlátogatás</w:t>
      </w:r>
    </w:p>
    <w:p w14:paraId="506702E8" w14:textId="77777777" w:rsidR="00005185" w:rsidRPr="00BA02ED" w:rsidRDefault="00005185" w:rsidP="00F808A3">
      <w:pPr>
        <w:spacing w:after="120"/>
        <w:jc w:val="both"/>
        <w:rPr>
          <w:color w:val="000000" w:themeColor="text1"/>
        </w:rPr>
      </w:pPr>
      <w:r w:rsidRPr="00BA02ED">
        <w:rPr>
          <w:bCs/>
          <w:color w:val="000000" w:themeColor="text1"/>
        </w:rPr>
        <w:t xml:space="preserve">Főként az osztályfőnök és az ifjúságvédelmi felelős feladata a környezettanulmányozás, </w:t>
      </w:r>
      <w:r w:rsidRPr="00BA02ED">
        <w:rPr>
          <w:color w:val="000000" w:themeColor="text1"/>
        </w:rPr>
        <w:t>a gyermekek családi hátterének, körülményeinek megismerése.</w:t>
      </w:r>
    </w:p>
    <w:p w14:paraId="1AE758DF" w14:textId="77777777" w:rsidR="00005185" w:rsidRPr="00BA02ED" w:rsidRDefault="00005185" w:rsidP="00F808A3">
      <w:pPr>
        <w:spacing w:after="120"/>
        <w:jc w:val="both"/>
        <w:rPr>
          <w:color w:val="000000" w:themeColor="text1"/>
        </w:rPr>
      </w:pPr>
      <w:r w:rsidRPr="00BA02ED">
        <w:rPr>
          <w:color w:val="000000" w:themeColor="text1"/>
        </w:rPr>
        <w:t>Célja: közvetlenebb kapcsolat kialakítása, illetve tanácsadás a gyermek optimális fejlesztésének érdekében. (Probléma esetén többször is előfordulhat.)</w:t>
      </w:r>
    </w:p>
    <w:p w14:paraId="6A68C31E" w14:textId="77777777" w:rsidR="00005185" w:rsidRPr="00BA02ED" w:rsidRDefault="00005185" w:rsidP="00F808A3">
      <w:pPr>
        <w:numPr>
          <w:ilvl w:val="0"/>
          <w:numId w:val="281"/>
        </w:numPr>
        <w:spacing w:after="120"/>
        <w:jc w:val="both"/>
        <w:rPr>
          <w:b/>
          <w:color w:val="000000" w:themeColor="text1"/>
        </w:rPr>
      </w:pPr>
      <w:r w:rsidRPr="00BA02ED">
        <w:rPr>
          <w:b/>
          <w:color w:val="000000" w:themeColor="text1"/>
        </w:rPr>
        <w:t>Szülői értekezlet</w:t>
      </w:r>
    </w:p>
    <w:p w14:paraId="50124E3C" w14:textId="77777777" w:rsidR="00005185" w:rsidRPr="00BA02ED" w:rsidRDefault="00005185" w:rsidP="00F808A3">
      <w:pPr>
        <w:spacing w:after="120"/>
        <w:jc w:val="both"/>
        <w:rPr>
          <w:color w:val="000000" w:themeColor="text1"/>
        </w:rPr>
      </w:pPr>
      <w:r w:rsidRPr="00BA02ED">
        <w:rPr>
          <w:color w:val="000000" w:themeColor="text1"/>
        </w:rPr>
        <w:t>Feladata a  szülők és a pedagógusok közötti folyamatos együttműködés kialakítása, a szülők tájékoztatása a következő témákban:</w:t>
      </w:r>
    </w:p>
    <w:p w14:paraId="695022B2" w14:textId="77777777" w:rsidR="00005185" w:rsidRPr="00BA02ED" w:rsidRDefault="00005185" w:rsidP="00F808A3">
      <w:pPr>
        <w:numPr>
          <w:ilvl w:val="0"/>
          <w:numId w:val="286"/>
        </w:numPr>
        <w:tabs>
          <w:tab w:val="num" w:pos="1428"/>
        </w:tabs>
        <w:spacing w:after="120"/>
        <w:jc w:val="both"/>
        <w:rPr>
          <w:color w:val="000000" w:themeColor="text1"/>
        </w:rPr>
      </w:pPr>
      <w:r w:rsidRPr="00BA02ED">
        <w:rPr>
          <w:color w:val="000000" w:themeColor="text1"/>
        </w:rPr>
        <w:t>az iskola céljairól, feladatairól, lehetőségeiről,</w:t>
      </w:r>
    </w:p>
    <w:p w14:paraId="424FEAC5" w14:textId="77777777" w:rsidR="00005185" w:rsidRPr="00BA02ED" w:rsidRDefault="00005185" w:rsidP="00F808A3">
      <w:pPr>
        <w:numPr>
          <w:ilvl w:val="0"/>
          <w:numId w:val="286"/>
        </w:numPr>
        <w:spacing w:after="120"/>
        <w:jc w:val="both"/>
        <w:rPr>
          <w:color w:val="000000" w:themeColor="text1"/>
        </w:rPr>
      </w:pPr>
      <w:r w:rsidRPr="00BA02ED">
        <w:rPr>
          <w:color w:val="000000" w:themeColor="text1"/>
        </w:rPr>
        <w:t>az országos és a helyi közoktatás-politika alakulásáról, változásairól,</w:t>
      </w:r>
    </w:p>
    <w:p w14:paraId="0EEE54D2" w14:textId="77777777" w:rsidR="00005185" w:rsidRPr="00BA02ED" w:rsidRDefault="00005185" w:rsidP="00F808A3">
      <w:pPr>
        <w:numPr>
          <w:ilvl w:val="0"/>
          <w:numId w:val="286"/>
        </w:numPr>
        <w:tabs>
          <w:tab w:val="num" w:pos="1428"/>
        </w:tabs>
        <w:spacing w:after="120"/>
        <w:jc w:val="both"/>
        <w:rPr>
          <w:color w:val="000000" w:themeColor="text1"/>
        </w:rPr>
      </w:pPr>
      <w:r w:rsidRPr="00BA02ED">
        <w:rPr>
          <w:color w:val="000000" w:themeColor="text1"/>
        </w:rPr>
        <w:t>a helyi tanterv követelményeiről,</w:t>
      </w:r>
    </w:p>
    <w:p w14:paraId="6838BA2D" w14:textId="77777777" w:rsidR="00005185" w:rsidRPr="00BA02ED" w:rsidRDefault="00005185" w:rsidP="00F808A3">
      <w:pPr>
        <w:numPr>
          <w:ilvl w:val="0"/>
          <w:numId w:val="286"/>
        </w:numPr>
        <w:tabs>
          <w:tab w:val="num" w:pos="1428"/>
        </w:tabs>
        <w:spacing w:after="120"/>
        <w:jc w:val="both"/>
        <w:rPr>
          <w:color w:val="000000" w:themeColor="text1"/>
        </w:rPr>
      </w:pPr>
      <w:r w:rsidRPr="00BA02ED">
        <w:rPr>
          <w:color w:val="000000" w:themeColor="text1"/>
        </w:rPr>
        <w:t>az iskola és a szaktanárok értékelő munkájáról,</w:t>
      </w:r>
    </w:p>
    <w:p w14:paraId="634B51E6" w14:textId="77777777" w:rsidR="00005185" w:rsidRPr="00BA02ED" w:rsidRDefault="00005185" w:rsidP="00F808A3">
      <w:pPr>
        <w:numPr>
          <w:ilvl w:val="0"/>
          <w:numId w:val="286"/>
        </w:numPr>
        <w:spacing w:after="120"/>
        <w:jc w:val="both"/>
        <w:rPr>
          <w:color w:val="000000" w:themeColor="text1"/>
        </w:rPr>
      </w:pPr>
      <w:r w:rsidRPr="00BA02ED">
        <w:rPr>
          <w:color w:val="000000" w:themeColor="text1"/>
        </w:rPr>
        <w:t>saját gyermekének tanulmányi előmeneteléről, iskolai magatartásáról,</w:t>
      </w:r>
    </w:p>
    <w:p w14:paraId="5B91C091" w14:textId="77777777" w:rsidR="00005185" w:rsidRPr="00BA02ED" w:rsidRDefault="00005185" w:rsidP="00F808A3">
      <w:pPr>
        <w:numPr>
          <w:ilvl w:val="0"/>
          <w:numId w:val="286"/>
        </w:numPr>
        <w:spacing w:after="120"/>
        <w:jc w:val="both"/>
        <w:rPr>
          <w:color w:val="000000" w:themeColor="text1"/>
        </w:rPr>
      </w:pPr>
      <w:r w:rsidRPr="00BA02ED">
        <w:rPr>
          <w:color w:val="000000" w:themeColor="text1"/>
        </w:rPr>
        <w:t>a gyermek osztályának tanulmányi munkájáról, neveltségi szintjéről,</w:t>
      </w:r>
    </w:p>
    <w:p w14:paraId="0195569E" w14:textId="77777777" w:rsidR="00005185" w:rsidRPr="00BA02ED" w:rsidRDefault="00005185" w:rsidP="00F808A3">
      <w:pPr>
        <w:numPr>
          <w:ilvl w:val="0"/>
          <w:numId w:val="286"/>
        </w:numPr>
        <w:spacing w:after="120"/>
        <w:jc w:val="both"/>
        <w:rPr>
          <w:color w:val="000000" w:themeColor="text1"/>
        </w:rPr>
      </w:pPr>
      <w:r w:rsidRPr="00BA02ED">
        <w:rPr>
          <w:color w:val="000000" w:themeColor="text1"/>
        </w:rPr>
        <w:t>az iskolai és az osztályközösség céljairól, feladatairól, eredményeiről, problémáiról,</w:t>
      </w:r>
    </w:p>
    <w:p w14:paraId="59289A01" w14:textId="77777777" w:rsidR="00005185" w:rsidRPr="00BA02ED" w:rsidRDefault="00005185" w:rsidP="00F808A3">
      <w:pPr>
        <w:numPr>
          <w:ilvl w:val="0"/>
          <w:numId w:val="286"/>
        </w:numPr>
        <w:spacing w:after="120"/>
        <w:jc w:val="both"/>
        <w:rPr>
          <w:color w:val="000000" w:themeColor="text1"/>
        </w:rPr>
      </w:pPr>
      <w:r w:rsidRPr="00BA02ED">
        <w:rPr>
          <w:color w:val="000000" w:themeColor="text1"/>
        </w:rPr>
        <w:t>a szülők kérdéseinek, véleményének, javaslatainak összegyűjtése és továbbítása az iskola igazgatója felé.</w:t>
      </w:r>
    </w:p>
    <w:p w14:paraId="47A8BDDC" w14:textId="0608F89D" w:rsidR="00005185" w:rsidRPr="00BA02ED" w:rsidRDefault="00005185" w:rsidP="00F808A3">
      <w:pPr>
        <w:numPr>
          <w:ilvl w:val="0"/>
          <w:numId w:val="281"/>
        </w:numPr>
        <w:spacing w:after="120"/>
        <w:jc w:val="both"/>
        <w:rPr>
          <w:b/>
          <w:color w:val="000000" w:themeColor="text1"/>
        </w:rPr>
      </w:pPr>
      <w:r w:rsidRPr="00BA02ED">
        <w:rPr>
          <w:b/>
          <w:color w:val="000000" w:themeColor="text1"/>
        </w:rPr>
        <w:t>Fogadó óra</w:t>
      </w:r>
    </w:p>
    <w:p w14:paraId="2F887C8F" w14:textId="77777777" w:rsidR="00005185" w:rsidRPr="00BA02ED" w:rsidRDefault="00005185" w:rsidP="00F808A3">
      <w:pPr>
        <w:spacing w:after="120"/>
        <w:jc w:val="both"/>
        <w:rPr>
          <w:color w:val="000000" w:themeColor="text1"/>
        </w:rPr>
      </w:pPr>
      <w:r w:rsidRPr="00BA02ED">
        <w:rPr>
          <w:color w:val="000000" w:themeColor="text1"/>
        </w:rPr>
        <w:t>Feladata a szülők és a pedagógusok személyes találkozása, a szaktanárokkal történő véleménycsere a gyermektanulmányi munkájáról, illetve ezen keresztül egy-egy tanuló egyéni fejlesztésének segítése konkrét tanácsokkal. (Otthoni tanulás, szabadidő helyes eltöltése, egészséges életmódra nevelés, tehetséggondozás, továbbtanulás stb.)</w:t>
      </w:r>
    </w:p>
    <w:p w14:paraId="27B5D45B" w14:textId="77777777" w:rsidR="00005185" w:rsidRPr="00BA02ED" w:rsidRDefault="00005185" w:rsidP="00F808A3">
      <w:pPr>
        <w:numPr>
          <w:ilvl w:val="0"/>
          <w:numId w:val="281"/>
        </w:numPr>
        <w:spacing w:after="120"/>
        <w:jc w:val="both"/>
        <w:rPr>
          <w:b/>
          <w:color w:val="000000" w:themeColor="text1"/>
        </w:rPr>
      </w:pPr>
      <w:r w:rsidRPr="00BA02ED">
        <w:rPr>
          <w:b/>
          <w:color w:val="000000" w:themeColor="text1"/>
        </w:rPr>
        <w:t>Írásbeli tájékoztató papír alapú illetve elektronikus tájékoztatás</w:t>
      </w:r>
    </w:p>
    <w:p w14:paraId="05A07E47" w14:textId="21365EA7" w:rsidR="00005185" w:rsidRPr="00BA02ED" w:rsidRDefault="00005185" w:rsidP="00F808A3">
      <w:pPr>
        <w:spacing w:after="120"/>
        <w:jc w:val="both"/>
        <w:rPr>
          <w:color w:val="000000" w:themeColor="text1"/>
        </w:rPr>
      </w:pPr>
      <w:r w:rsidRPr="00BA02ED">
        <w:rPr>
          <w:color w:val="000000" w:themeColor="text1"/>
        </w:rPr>
        <w:t>Feladata a szülők tájékoztatása a tanulók tanulmányaival vagy magatartásával összefüggő eseményekről, illetve a különféle iskolai vagy osztály szintű programokról.</w:t>
      </w:r>
    </w:p>
    <w:p w14:paraId="55FD1549" w14:textId="3DD9E850" w:rsidR="00005185" w:rsidRPr="00BA02ED" w:rsidRDefault="00005185" w:rsidP="00F808A3">
      <w:pPr>
        <w:spacing w:after="120"/>
        <w:jc w:val="both"/>
        <w:rPr>
          <w:color w:val="000000" w:themeColor="text1"/>
        </w:rPr>
      </w:pPr>
      <w:r w:rsidRPr="00BA02ED">
        <w:rPr>
          <w:color w:val="000000" w:themeColor="text1"/>
        </w:rPr>
        <w:t>A szülői értekezletek, a fogadó órák és a nyílt tanítási napok pontos időpontját az iskolai munkaterv évenként határozza meg.</w:t>
      </w:r>
    </w:p>
    <w:p w14:paraId="69267925" w14:textId="6BB20F04" w:rsidR="00005185" w:rsidRPr="00BA02ED" w:rsidRDefault="00005185" w:rsidP="00F808A3">
      <w:pPr>
        <w:spacing w:after="120"/>
        <w:jc w:val="both"/>
        <w:rPr>
          <w:color w:val="000000" w:themeColor="text1"/>
        </w:rPr>
      </w:pPr>
      <w:r w:rsidRPr="00BA02ED">
        <w:rPr>
          <w:color w:val="000000" w:themeColor="text1"/>
        </w:rPr>
        <w:t>A szülők kérdéseiket, véleményüket, javaslataikat szóban vagy írásban egyénileg, illetve választott képviselőik, tisztségviselőik útján közölhetik az iskola igazgatójával, nevelőtestületével vagy a szülői munkaközösséggel.</w:t>
      </w:r>
    </w:p>
    <w:p w14:paraId="6A81DFFD" w14:textId="28F6F102" w:rsidR="00005185" w:rsidRPr="00BA02ED" w:rsidRDefault="00005185" w:rsidP="00F808A3">
      <w:pPr>
        <w:spacing w:after="120"/>
        <w:jc w:val="both"/>
        <w:rPr>
          <w:b/>
          <w:color w:val="000000" w:themeColor="text1"/>
        </w:rPr>
      </w:pPr>
      <w:r w:rsidRPr="00BA02ED">
        <w:rPr>
          <w:b/>
          <w:color w:val="000000" w:themeColor="text1"/>
        </w:rPr>
        <w:t>Az intézmény külső kapcsolatai</w:t>
      </w:r>
    </w:p>
    <w:p w14:paraId="6AFEC4B3" w14:textId="77777777" w:rsidR="00005185" w:rsidRPr="00BA02ED" w:rsidRDefault="00005185" w:rsidP="00F808A3">
      <w:pPr>
        <w:spacing w:after="120"/>
        <w:jc w:val="both"/>
        <w:rPr>
          <w:b/>
          <w:color w:val="000000" w:themeColor="text1"/>
        </w:rPr>
      </w:pPr>
      <w:r w:rsidRPr="00BA02ED">
        <w:rPr>
          <w:i/>
          <w:color w:val="000000" w:themeColor="text1"/>
        </w:rPr>
        <w:t>A külső kapcsolatok célja, formája és módja:</w:t>
      </w:r>
    </w:p>
    <w:p w14:paraId="4ACCFFF6" w14:textId="2488AA94" w:rsidR="00005185" w:rsidRPr="00BA02ED" w:rsidRDefault="00005185" w:rsidP="00F808A3">
      <w:pPr>
        <w:spacing w:after="120"/>
        <w:jc w:val="both"/>
        <w:rPr>
          <w:bCs/>
          <w:color w:val="000000" w:themeColor="text1"/>
        </w:rPr>
      </w:pPr>
      <w:r w:rsidRPr="00BA02ED">
        <w:rPr>
          <w:bCs/>
          <w:color w:val="000000" w:themeColor="text1"/>
        </w:rPr>
        <w:t>Intézményünk a feladatok elvégzése, a gyermekek egészségügyi, gyermekvédelmi és szociális ellátása, valamint a továbbtanulás és a pályaválasztás érdekében és egyéb ügyekben rendszeres kapcsolatot tart fenn más intézményekkel és cégekkel.</w:t>
      </w:r>
    </w:p>
    <w:p w14:paraId="358460CD" w14:textId="2A04A2DE" w:rsidR="00005185" w:rsidRPr="00BA02ED" w:rsidRDefault="00005185" w:rsidP="00F808A3">
      <w:pPr>
        <w:spacing w:after="120"/>
        <w:jc w:val="both"/>
        <w:rPr>
          <w:color w:val="000000" w:themeColor="text1"/>
        </w:rPr>
      </w:pPr>
      <w:r w:rsidRPr="00BA02ED">
        <w:rPr>
          <w:color w:val="000000" w:themeColor="text1"/>
        </w:rPr>
        <w:lastRenderedPageBreak/>
        <w:t>A vezetők, nevelőtestület tagjai rendszeres kapcsolatot tartanak a társintézmények azonos beosztású alkalmazottjaival, - meghívás vagy egyéb értesítés alapján. A kapcsolattartás formái és módjai:</w:t>
      </w:r>
    </w:p>
    <w:p w14:paraId="3282698C" w14:textId="77777777" w:rsidR="00005185" w:rsidRPr="00BA02ED" w:rsidRDefault="00005185" w:rsidP="00F808A3">
      <w:pPr>
        <w:numPr>
          <w:ilvl w:val="0"/>
          <w:numId w:val="287"/>
        </w:numPr>
        <w:spacing w:after="120"/>
        <w:ind w:right="57"/>
        <w:jc w:val="both"/>
        <w:rPr>
          <w:color w:val="000000" w:themeColor="text1"/>
        </w:rPr>
      </w:pPr>
      <w:r w:rsidRPr="00BA02ED">
        <w:rPr>
          <w:color w:val="000000" w:themeColor="text1"/>
        </w:rPr>
        <w:t>közös értekezletek tartása,</w:t>
      </w:r>
    </w:p>
    <w:p w14:paraId="5017E7DD" w14:textId="77777777" w:rsidR="00005185" w:rsidRPr="00BA02ED" w:rsidRDefault="00005185" w:rsidP="00F808A3">
      <w:pPr>
        <w:numPr>
          <w:ilvl w:val="0"/>
          <w:numId w:val="287"/>
        </w:numPr>
        <w:spacing w:after="120"/>
        <w:ind w:right="57"/>
        <w:jc w:val="both"/>
        <w:rPr>
          <w:color w:val="000000" w:themeColor="text1"/>
        </w:rPr>
      </w:pPr>
      <w:r w:rsidRPr="00BA02ED">
        <w:rPr>
          <w:color w:val="000000" w:themeColor="text1"/>
        </w:rPr>
        <w:t>szakmai előadásokon és megbeszéléseken való részvétel,</w:t>
      </w:r>
    </w:p>
    <w:p w14:paraId="4026F87B" w14:textId="77777777" w:rsidR="00005185" w:rsidRPr="00BA02ED" w:rsidRDefault="00005185" w:rsidP="00F808A3">
      <w:pPr>
        <w:numPr>
          <w:ilvl w:val="0"/>
          <w:numId w:val="287"/>
        </w:numPr>
        <w:spacing w:after="120"/>
        <w:ind w:right="57"/>
        <w:jc w:val="both"/>
        <w:rPr>
          <w:color w:val="000000" w:themeColor="text1"/>
        </w:rPr>
      </w:pPr>
      <w:r w:rsidRPr="00BA02ED">
        <w:rPr>
          <w:color w:val="000000" w:themeColor="text1"/>
        </w:rPr>
        <w:t>módszertani bemutatások és gyakorlatok tartása,</w:t>
      </w:r>
    </w:p>
    <w:p w14:paraId="32174F71" w14:textId="77777777" w:rsidR="00005185" w:rsidRPr="00BA02ED" w:rsidRDefault="00005185" w:rsidP="00F808A3">
      <w:pPr>
        <w:numPr>
          <w:ilvl w:val="0"/>
          <w:numId w:val="287"/>
        </w:numPr>
        <w:spacing w:after="120"/>
        <w:ind w:right="57"/>
        <w:jc w:val="both"/>
        <w:rPr>
          <w:color w:val="000000" w:themeColor="text1"/>
        </w:rPr>
      </w:pPr>
      <w:r w:rsidRPr="00BA02ED">
        <w:rPr>
          <w:color w:val="000000" w:themeColor="text1"/>
        </w:rPr>
        <w:t>intézményi rendezvények látogatása,</w:t>
      </w:r>
    </w:p>
    <w:p w14:paraId="434F63D7" w14:textId="77777777" w:rsidR="00005185" w:rsidRPr="00BA02ED" w:rsidRDefault="00005185" w:rsidP="00F808A3">
      <w:pPr>
        <w:numPr>
          <w:ilvl w:val="0"/>
          <w:numId w:val="287"/>
        </w:numPr>
        <w:spacing w:after="120"/>
        <w:ind w:right="57"/>
        <w:jc w:val="both"/>
        <w:rPr>
          <w:b/>
          <w:color w:val="000000" w:themeColor="text1"/>
        </w:rPr>
      </w:pPr>
      <w:r w:rsidRPr="00BA02ED">
        <w:rPr>
          <w:color w:val="000000" w:themeColor="text1"/>
        </w:rPr>
        <w:t>hivatalos ügyintézés levélben vagy telefonon.</w:t>
      </w:r>
    </w:p>
    <w:p w14:paraId="57B5F503" w14:textId="77777777" w:rsidR="00005185" w:rsidRPr="00BA02ED" w:rsidRDefault="00005185" w:rsidP="00F808A3">
      <w:pPr>
        <w:spacing w:after="120"/>
        <w:ind w:left="57" w:right="57"/>
        <w:jc w:val="both"/>
        <w:rPr>
          <w:color w:val="000000" w:themeColor="text1"/>
        </w:rPr>
      </w:pPr>
      <w:r w:rsidRPr="00BA02ED">
        <w:rPr>
          <w:color w:val="000000" w:themeColor="text1"/>
        </w:rPr>
        <w:t>Az intézmény kapcsolatban áll a következő szervezetekkel:</w:t>
      </w:r>
    </w:p>
    <w:p w14:paraId="7A855FFC" w14:textId="77777777" w:rsidR="00005185" w:rsidRPr="00BA02ED" w:rsidRDefault="00005185" w:rsidP="00F808A3">
      <w:pPr>
        <w:numPr>
          <w:ilvl w:val="0"/>
          <w:numId w:val="288"/>
        </w:numPr>
        <w:spacing w:after="120"/>
        <w:ind w:right="57"/>
        <w:jc w:val="both"/>
        <w:rPr>
          <w:color w:val="000000" w:themeColor="text1"/>
        </w:rPr>
      </w:pPr>
      <w:r w:rsidRPr="00BA02ED">
        <w:rPr>
          <w:color w:val="000000" w:themeColor="text1"/>
        </w:rPr>
        <w:t>a fenntartóval,</w:t>
      </w:r>
    </w:p>
    <w:p w14:paraId="69C035F7" w14:textId="77777777" w:rsidR="00005185" w:rsidRPr="00BA02ED" w:rsidRDefault="00005185" w:rsidP="00F808A3">
      <w:pPr>
        <w:numPr>
          <w:ilvl w:val="0"/>
          <w:numId w:val="288"/>
        </w:numPr>
        <w:spacing w:after="120"/>
        <w:ind w:right="57"/>
        <w:jc w:val="both"/>
        <w:rPr>
          <w:color w:val="000000" w:themeColor="text1"/>
        </w:rPr>
      </w:pPr>
      <w:r w:rsidRPr="00BA02ED">
        <w:rPr>
          <w:color w:val="000000" w:themeColor="text1"/>
        </w:rPr>
        <w:t>a gyermekek egészségügyi ellátásáról gondoskodó társintézményekkel,</w:t>
      </w:r>
    </w:p>
    <w:p w14:paraId="0DE32278" w14:textId="77777777" w:rsidR="00005185" w:rsidRPr="00BA02ED" w:rsidRDefault="00005185" w:rsidP="00F808A3">
      <w:pPr>
        <w:numPr>
          <w:ilvl w:val="0"/>
          <w:numId w:val="288"/>
        </w:numPr>
        <w:spacing w:after="120"/>
        <w:ind w:right="57"/>
        <w:jc w:val="both"/>
        <w:rPr>
          <w:color w:val="000000" w:themeColor="text1"/>
        </w:rPr>
      </w:pPr>
      <w:r w:rsidRPr="00BA02ED">
        <w:rPr>
          <w:color w:val="000000" w:themeColor="text1"/>
        </w:rPr>
        <w:t>a gyermek- és ifjúságvédelmi hatóságokkal,</w:t>
      </w:r>
    </w:p>
    <w:p w14:paraId="5DAE11FC" w14:textId="0EE8F3D8" w:rsidR="00005185" w:rsidRPr="00BA02ED" w:rsidRDefault="00005185" w:rsidP="00F808A3">
      <w:pPr>
        <w:numPr>
          <w:ilvl w:val="0"/>
          <w:numId w:val="288"/>
        </w:numPr>
        <w:spacing w:after="120"/>
        <w:ind w:right="57"/>
        <w:jc w:val="both"/>
        <w:rPr>
          <w:color w:val="000000" w:themeColor="text1"/>
        </w:rPr>
      </w:pPr>
      <w:r w:rsidRPr="00BA02ED">
        <w:rPr>
          <w:color w:val="000000" w:themeColor="text1"/>
        </w:rPr>
        <w:t>Nevelési Tanácsadó szolgálattal,</w:t>
      </w:r>
    </w:p>
    <w:p w14:paraId="79F4D9D1" w14:textId="77777777" w:rsidR="00005185" w:rsidRPr="00BA02ED" w:rsidRDefault="00005185" w:rsidP="00F808A3">
      <w:pPr>
        <w:numPr>
          <w:ilvl w:val="0"/>
          <w:numId w:val="288"/>
        </w:numPr>
        <w:spacing w:after="120"/>
        <w:ind w:right="57"/>
        <w:jc w:val="both"/>
        <w:rPr>
          <w:color w:val="000000" w:themeColor="text1"/>
        </w:rPr>
      </w:pPr>
      <w:r w:rsidRPr="00BA02ED">
        <w:rPr>
          <w:color w:val="000000" w:themeColor="text1"/>
        </w:rPr>
        <w:t>Tanulási Képességet Vizsgáló Szakértői és Rehabilitációs bizottság- Pedagógiai Szakszolgálattal</w:t>
      </w:r>
    </w:p>
    <w:p w14:paraId="41552EFF" w14:textId="77777777" w:rsidR="00005185" w:rsidRPr="00BA02ED" w:rsidRDefault="00005185" w:rsidP="00F808A3">
      <w:pPr>
        <w:numPr>
          <w:ilvl w:val="0"/>
          <w:numId w:val="288"/>
        </w:numPr>
        <w:spacing w:after="120"/>
        <w:ind w:right="57"/>
        <w:jc w:val="both"/>
        <w:rPr>
          <w:color w:val="000000" w:themeColor="text1"/>
        </w:rPr>
      </w:pPr>
      <w:r w:rsidRPr="00BA02ED">
        <w:rPr>
          <w:color w:val="000000" w:themeColor="text1"/>
        </w:rPr>
        <w:t>Családsegítő és Gyermekjóléti Szolgálattal</w:t>
      </w:r>
    </w:p>
    <w:p w14:paraId="7BF8C114" w14:textId="77777777" w:rsidR="00005185" w:rsidRPr="00BA02ED" w:rsidRDefault="00005185" w:rsidP="00F808A3">
      <w:pPr>
        <w:numPr>
          <w:ilvl w:val="0"/>
          <w:numId w:val="288"/>
        </w:numPr>
        <w:spacing w:after="120"/>
        <w:ind w:right="57"/>
        <w:jc w:val="both"/>
        <w:rPr>
          <w:color w:val="000000" w:themeColor="text1"/>
        </w:rPr>
      </w:pPr>
      <w:r w:rsidRPr="00BA02ED">
        <w:rPr>
          <w:color w:val="000000" w:themeColor="text1"/>
        </w:rPr>
        <w:t>Református egyházzal</w:t>
      </w:r>
    </w:p>
    <w:p w14:paraId="1114114F" w14:textId="77777777" w:rsidR="00005185" w:rsidRPr="00BA02ED" w:rsidRDefault="00005185" w:rsidP="00F808A3">
      <w:pPr>
        <w:numPr>
          <w:ilvl w:val="0"/>
          <w:numId w:val="288"/>
        </w:numPr>
        <w:spacing w:after="120"/>
        <w:ind w:right="57"/>
        <w:jc w:val="both"/>
        <w:rPr>
          <w:color w:val="000000" w:themeColor="text1"/>
        </w:rPr>
      </w:pPr>
      <w:r w:rsidRPr="00BA02ED">
        <w:rPr>
          <w:color w:val="000000" w:themeColor="text1"/>
        </w:rPr>
        <w:t>Szekeresi Gyerekekért Alapítvánnyal</w:t>
      </w:r>
    </w:p>
    <w:p w14:paraId="49E8ACAF" w14:textId="77777777" w:rsidR="00005185" w:rsidRPr="00BA02ED" w:rsidRDefault="00005185" w:rsidP="00F808A3">
      <w:pPr>
        <w:numPr>
          <w:ilvl w:val="0"/>
          <w:numId w:val="288"/>
        </w:numPr>
        <w:spacing w:after="120"/>
        <w:ind w:right="57"/>
        <w:jc w:val="both"/>
        <w:rPr>
          <w:color w:val="000000" w:themeColor="text1"/>
        </w:rPr>
      </w:pPr>
      <w:r w:rsidRPr="00BA02ED">
        <w:rPr>
          <w:color w:val="000000" w:themeColor="text1"/>
        </w:rPr>
        <w:t>Alapfokú Művészeti Oktatási Intézménnyel</w:t>
      </w:r>
    </w:p>
    <w:p w14:paraId="7E359D1F" w14:textId="77777777" w:rsidR="00005185" w:rsidRPr="00BA02ED" w:rsidRDefault="00005185" w:rsidP="00F808A3">
      <w:pPr>
        <w:spacing w:after="120"/>
        <w:ind w:right="57"/>
        <w:jc w:val="both"/>
        <w:rPr>
          <w:color w:val="000000" w:themeColor="text1"/>
        </w:rPr>
      </w:pPr>
      <w:r w:rsidRPr="00BA02ED">
        <w:rPr>
          <w:color w:val="000000" w:themeColor="text1"/>
        </w:rPr>
        <w:t>Az alábbi patronáló cégekkel:</w:t>
      </w:r>
    </w:p>
    <w:p w14:paraId="69D9AF83" w14:textId="77777777" w:rsidR="00005185" w:rsidRPr="00BA02ED" w:rsidRDefault="00005185" w:rsidP="00F808A3">
      <w:pPr>
        <w:numPr>
          <w:ilvl w:val="0"/>
          <w:numId w:val="288"/>
        </w:numPr>
        <w:spacing w:after="120"/>
        <w:ind w:right="57"/>
        <w:jc w:val="both"/>
        <w:rPr>
          <w:color w:val="000000" w:themeColor="text1"/>
        </w:rPr>
      </w:pPr>
      <w:r w:rsidRPr="00BA02ED">
        <w:rPr>
          <w:color w:val="000000" w:themeColor="text1"/>
        </w:rPr>
        <w:t>ZUZU kft, Ferró Vertikál kft, Tranzit kft.</w:t>
      </w:r>
    </w:p>
    <w:p w14:paraId="5F2F1B2A" w14:textId="2945247C" w:rsidR="00005185" w:rsidRPr="00BA02ED" w:rsidRDefault="00005185" w:rsidP="00F808A3">
      <w:pPr>
        <w:numPr>
          <w:ilvl w:val="0"/>
          <w:numId w:val="288"/>
        </w:numPr>
        <w:spacing w:after="120"/>
        <w:ind w:right="57"/>
        <w:jc w:val="both"/>
        <w:rPr>
          <w:color w:val="000000" w:themeColor="text1"/>
        </w:rPr>
      </w:pPr>
      <w:r w:rsidRPr="00BA02ED">
        <w:rPr>
          <w:color w:val="000000" w:themeColor="text1"/>
        </w:rPr>
        <w:t>önkormányzatok</w:t>
      </w:r>
    </w:p>
    <w:p w14:paraId="6D47D42C" w14:textId="77777777" w:rsidR="00226D72" w:rsidRPr="00D10A48" w:rsidRDefault="001E29C7" w:rsidP="00F808A3">
      <w:pPr>
        <w:pStyle w:val="Heading3"/>
        <w:spacing w:before="0" w:after="120"/>
        <w:jc w:val="center"/>
        <w:rPr>
          <w:sz w:val="32"/>
          <w:szCs w:val="32"/>
        </w:rPr>
      </w:pPr>
      <w:bookmarkStart w:id="93" w:name="_Toc141268256"/>
      <w:bookmarkStart w:id="94" w:name="_Hlk60922067"/>
      <w:r w:rsidRPr="00D10A48">
        <w:rPr>
          <w:sz w:val="32"/>
          <w:szCs w:val="32"/>
        </w:rPr>
        <w:t>Iskolaváltás, valamint a tanuló átvételének szabályai</w:t>
      </w:r>
      <w:bookmarkEnd w:id="93"/>
    </w:p>
    <w:p w14:paraId="6073996C" w14:textId="5E4F86E4" w:rsidR="001E29C7" w:rsidRPr="00BA02ED" w:rsidRDefault="001E29C7" w:rsidP="00F808A3">
      <w:pPr>
        <w:spacing w:after="120"/>
        <w:jc w:val="center"/>
        <w:rPr>
          <w:color w:val="000000" w:themeColor="text1"/>
        </w:rPr>
      </w:pPr>
      <w:r w:rsidRPr="00BA02ED">
        <w:rPr>
          <w:color w:val="000000" w:themeColor="text1"/>
        </w:rPr>
        <w:t>szükség esetén különbözeti vizsgával, egyéni segítségnyújtással, türelmi idő biztosításával vagy évfolyamismétléssel szabályai</w:t>
      </w:r>
    </w:p>
    <w:p w14:paraId="66684719" w14:textId="77777777" w:rsidR="001E29C7" w:rsidRPr="00BA02ED" w:rsidRDefault="001E29C7" w:rsidP="00F808A3">
      <w:pPr>
        <w:spacing w:after="120"/>
        <w:jc w:val="both"/>
        <w:rPr>
          <w:color w:val="000000" w:themeColor="text1"/>
        </w:rPr>
      </w:pPr>
      <w:bookmarkStart w:id="95" w:name="_Hlk60926373"/>
      <w:bookmarkEnd w:id="94"/>
      <w:r w:rsidRPr="00BA02ED">
        <w:rPr>
          <w:color w:val="000000" w:themeColor="text1"/>
        </w:rPr>
        <w:t>A tanuló átvételére a tanítási év során bármikor lehetőség van.</w:t>
      </w:r>
    </w:p>
    <w:p w14:paraId="497C650C" w14:textId="77777777" w:rsidR="001E29C7" w:rsidRPr="00BA02ED" w:rsidRDefault="001E29C7" w:rsidP="00F808A3">
      <w:pPr>
        <w:autoSpaceDE w:val="0"/>
        <w:autoSpaceDN w:val="0"/>
        <w:adjustRightInd w:val="0"/>
        <w:spacing w:after="120"/>
        <w:jc w:val="both"/>
        <w:rPr>
          <w:rFonts w:eastAsia="Calibri"/>
          <w:color w:val="000000" w:themeColor="text1"/>
          <w:lang w:eastAsia="en-US"/>
        </w:rPr>
      </w:pPr>
      <w:r w:rsidRPr="00BA02ED">
        <w:rPr>
          <w:rFonts w:eastAsia="Calibri"/>
          <w:color w:val="000000" w:themeColor="text1"/>
          <w:lang w:eastAsia="en-US"/>
        </w:rPr>
        <w:t>Az iskola igazgatója az átvételről tanulói jogviszonyt létesítő, vagy a kérelmet elutasító döntést hoz.</w:t>
      </w:r>
    </w:p>
    <w:p w14:paraId="443D4FEE" w14:textId="77777777" w:rsidR="001E29C7" w:rsidRPr="00BA02ED" w:rsidRDefault="001E29C7" w:rsidP="00F808A3">
      <w:pPr>
        <w:autoSpaceDE w:val="0"/>
        <w:autoSpaceDN w:val="0"/>
        <w:adjustRightInd w:val="0"/>
        <w:spacing w:after="120"/>
        <w:jc w:val="both"/>
        <w:rPr>
          <w:rFonts w:eastAsia="Calibri"/>
          <w:color w:val="000000" w:themeColor="text1"/>
          <w:lang w:eastAsia="en-US"/>
        </w:rPr>
      </w:pPr>
      <w:r w:rsidRPr="00BA02ED">
        <w:rPr>
          <w:rFonts w:eastAsia="Calibri"/>
          <w:color w:val="000000" w:themeColor="text1"/>
          <w:lang w:eastAsia="en-US"/>
        </w:rPr>
        <w:t>Az iskola igazgatója köteles értesíteni az átvételi kérelem elbírálásáról a szülőt a döntést megalapozó indokolással, a fellebbezésre vonatkozó tájékoztatással, továbbá átvétel esetén az előző iskola igazgatóját is. Az iskola igazgatója az átvételi kérelem benyújtásával kapcsolatos ügyintézés, a határidő számítás, a mulasztás elbírására és a kérelem benyújtásával kapcsolatos eljárás során a köznevelés rendszerében hozott döntésekkel kapcsolatos szabályok alapján jár el.</w:t>
      </w:r>
    </w:p>
    <w:p w14:paraId="7F303DBE" w14:textId="77777777" w:rsidR="001E29C7" w:rsidRPr="00BA02ED" w:rsidRDefault="001E29C7" w:rsidP="00F808A3">
      <w:pPr>
        <w:spacing w:after="120"/>
        <w:jc w:val="both"/>
        <w:rPr>
          <w:color w:val="000000" w:themeColor="text1"/>
        </w:rPr>
      </w:pPr>
      <w:r w:rsidRPr="00BA02ED">
        <w:rPr>
          <w:rFonts w:eastAsia="Calibri"/>
          <w:color w:val="000000" w:themeColor="text1"/>
          <w:lang w:eastAsia="en-US"/>
        </w:rPr>
        <w:t xml:space="preserve">A tanuló átvételére a tanítási év során bármikor lehetőség van. </w:t>
      </w:r>
      <w:r w:rsidRPr="00BA02ED">
        <w:rPr>
          <w:color w:val="000000" w:themeColor="text1"/>
        </w:rPr>
        <w:t>Magasabb évfolyamra, más iskolából jelentkező tanulót a tanítási év során bármikor átveszünk, ebben az intézmény igazgatója dönt vizsga eredményei alapján..</w:t>
      </w:r>
    </w:p>
    <w:p w14:paraId="78BD8B85" w14:textId="77777777" w:rsidR="001E29C7" w:rsidRPr="00BA02ED" w:rsidRDefault="001E29C7" w:rsidP="00F808A3">
      <w:pPr>
        <w:spacing w:after="120"/>
        <w:jc w:val="both"/>
        <w:rPr>
          <w:i/>
          <w:color w:val="000000" w:themeColor="text1"/>
        </w:rPr>
      </w:pPr>
    </w:p>
    <w:bookmarkEnd w:id="95"/>
    <w:p w14:paraId="1A9E63EE" w14:textId="77777777" w:rsidR="001E29C7" w:rsidRPr="00BA02ED" w:rsidRDefault="001E29C7" w:rsidP="00F808A3">
      <w:pPr>
        <w:spacing w:after="120"/>
        <w:jc w:val="both"/>
        <w:rPr>
          <w:i/>
          <w:color w:val="000000" w:themeColor="text1"/>
        </w:rPr>
      </w:pPr>
      <w:r w:rsidRPr="00BA02ED">
        <w:rPr>
          <w:i/>
          <w:color w:val="000000" w:themeColor="text1"/>
        </w:rPr>
        <w:lastRenderedPageBreak/>
        <w:t>Ebben az esetben a tanulónak be kell mutatnia:</w:t>
      </w:r>
    </w:p>
    <w:p w14:paraId="496C699E" w14:textId="77777777" w:rsidR="001E29C7" w:rsidRPr="00BA02ED" w:rsidRDefault="001E29C7" w:rsidP="00F808A3">
      <w:pPr>
        <w:numPr>
          <w:ilvl w:val="0"/>
          <w:numId w:val="289"/>
        </w:numPr>
        <w:spacing w:after="120"/>
        <w:jc w:val="both"/>
        <w:rPr>
          <w:color w:val="000000" w:themeColor="text1"/>
        </w:rPr>
      </w:pPr>
      <w:r w:rsidRPr="00BA02ED">
        <w:rPr>
          <w:color w:val="000000" w:themeColor="text1"/>
        </w:rPr>
        <w:t>a gyermek személyiségét bizonyító arcképes igazolványt</w:t>
      </w:r>
    </w:p>
    <w:p w14:paraId="5F1CA92A" w14:textId="77777777" w:rsidR="001E29C7" w:rsidRPr="00BA02ED" w:rsidRDefault="001E29C7" w:rsidP="00F808A3">
      <w:pPr>
        <w:numPr>
          <w:ilvl w:val="0"/>
          <w:numId w:val="289"/>
        </w:numPr>
        <w:spacing w:after="120"/>
        <w:jc w:val="both"/>
        <w:rPr>
          <w:color w:val="000000" w:themeColor="text1"/>
        </w:rPr>
      </w:pPr>
      <w:r w:rsidRPr="00BA02ED">
        <w:rPr>
          <w:color w:val="000000" w:themeColor="text1"/>
        </w:rPr>
        <w:t>az elvégzett iskolai évfolyamokat tanúsító bizonyítványokat.</w:t>
      </w:r>
    </w:p>
    <w:p w14:paraId="37BCDC41" w14:textId="3782FE09" w:rsidR="001E29C7" w:rsidRPr="00BA02ED" w:rsidRDefault="001E29C7" w:rsidP="00F808A3">
      <w:pPr>
        <w:spacing w:after="120"/>
        <w:jc w:val="both"/>
        <w:rPr>
          <w:color w:val="000000" w:themeColor="text1"/>
        </w:rPr>
      </w:pPr>
      <w:bookmarkStart w:id="96" w:name="_Hlk60926464"/>
      <w:r w:rsidRPr="00BA02ED">
        <w:rPr>
          <w:color w:val="000000" w:themeColor="text1"/>
        </w:rPr>
        <w:t xml:space="preserve">Különbözeti vizsga letételére akkor kerülhet sor, ha  a tanuló a korábbi tanulmányai során nem tanult valamilyen tantárgyat, amelyre iskolánkban az iskolai tanulmányai folytatásához szüksége van. Ekkor a felkészülést a szülőnek kell biztosítani. A különbözeti vizsga anyagának összeállításáért és a vizsga lebonyolításáért a szaktárgyi pedagógus a felelős. Ha a tanuló szeptember elsejétől tanulója az intézménynek, akkor a különbözeti vizsga letételének határideje október vége. Az </w:t>
      </w:r>
      <w:r w:rsidR="00A90063">
        <w:rPr>
          <w:color w:val="943634" w:themeColor="accent2" w:themeShade="BF"/>
        </w:rPr>
        <w:t xml:space="preserve">igazgató </w:t>
      </w:r>
      <w:r w:rsidRPr="00BA02ED">
        <w:rPr>
          <w:color w:val="000000" w:themeColor="text1"/>
        </w:rPr>
        <w:t>ezt az időpontot szükség esetén módosíthatja. Tanév közben átvett tanuló esetében a különbözeti vizsga időpontját a szaktanárok véleményének a figyelembevételével, az iskola igazgatója határozza meg.</w:t>
      </w:r>
    </w:p>
    <w:p w14:paraId="1E66F95F" w14:textId="77777777" w:rsidR="001E29C7" w:rsidRPr="00BA02ED" w:rsidRDefault="001E29C7" w:rsidP="00F808A3">
      <w:pPr>
        <w:spacing w:after="120"/>
        <w:jc w:val="both"/>
        <w:rPr>
          <w:color w:val="000000" w:themeColor="text1"/>
        </w:rPr>
      </w:pPr>
      <w:r w:rsidRPr="00BA02ED">
        <w:rPr>
          <w:color w:val="000000" w:themeColor="text1"/>
        </w:rPr>
        <w:t>A különbözeti vizsga időpontjáról a szülőt a tanuló átvétele során tájékoztatni kell.</w:t>
      </w:r>
    </w:p>
    <w:p w14:paraId="6F797E50" w14:textId="77777777" w:rsidR="001E29C7" w:rsidRPr="00BA02ED" w:rsidRDefault="001E29C7" w:rsidP="00F808A3">
      <w:pPr>
        <w:spacing w:after="120"/>
        <w:jc w:val="both"/>
        <w:rPr>
          <w:color w:val="000000" w:themeColor="text1"/>
        </w:rPr>
      </w:pPr>
      <w:r w:rsidRPr="00BA02ED">
        <w:rPr>
          <w:color w:val="000000" w:themeColor="text1"/>
        </w:rPr>
        <w:t>Ha szükséges, segítjük a tanulót a vizsgára való felkészülésben.</w:t>
      </w:r>
    </w:p>
    <w:p w14:paraId="22EFA3DF" w14:textId="77777777" w:rsidR="001E29C7" w:rsidRPr="00BA02ED" w:rsidRDefault="001E29C7" w:rsidP="00F808A3">
      <w:pPr>
        <w:spacing w:after="120"/>
        <w:jc w:val="both"/>
        <w:rPr>
          <w:color w:val="000000" w:themeColor="text1"/>
        </w:rPr>
      </w:pPr>
      <w:r w:rsidRPr="00BA02ED">
        <w:rPr>
          <w:color w:val="000000" w:themeColor="text1"/>
        </w:rPr>
        <w:t>Ennek módja:</w:t>
      </w:r>
    </w:p>
    <w:p w14:paraId="5E6E6F90" w14:textId="77777777" w:rsidR="001E29C7" w:rsidRPr="00BA02ED" w:rsidRDefault="001E29C7" w:rsidP="00F808A3">
      <w:pPr>
        <w:numPr>
          <w:ilvl w:val="1"/>
          <w:numId w:val="240"/>
        </w:numPr>
        <w:spacing w:after="120"/>
        <w:jc w:val="both"/>
        <w:rPr>
          <w:color w:val="000000" w:themeColor="text1"/>
        </w:rPr>
      </w:pPr>
      <w:r w:rsidRPr="00BA02ED">
        <w:rPr>
          <w:color w:val="000000" w:themeColor="text1"/>
        </w:rPr>
        <w:t>egyéni foglalkozáson való részvétel</w:t>
      </w:r>
    </w:p>
    <w:p w14:paraId="108DE6F9" w14:textId="77777777" w:rsidR="001E29C7" w:rsidRPr="00BA02ED" w:rsidRDefault="001E29C7" w:rsidP="00F808A3">
      <w:pPr>
        <w:spacing w:after="120"/>
        <w:jc w:val="both"/>
        <w:rPr>
          <w:color w:val="000000" w:themeColor="text1"/>
        </w:rPr>
      </w:pPr>
      <w:r w:rsidRPr="00BA02ED">
        <w:rPr>
          <w:color w:val="000000" w:themeColor="text1"/>
        </w:rPr>
        <w:t>Amennyiben a tanuló a különbözeti vizsgán az előírt követelményeknek nem felel meg, a vizsgát az adott tantárgyból 2 hónapon belül megismételheti.</w:t>
      </w:r>
    </w:p>
    <w:p w14:paraId="45922929" w14:textId="77777777" w:rsidR="001E29C7" w:rsidRPr="00BA02ED" w:rsidRDefault="001E29C7" w:rsidP="00F808A3">
      <w:pPr>
        <w:spacing w:after="120"/>
        <w:jc w:val="both"/>
        <w:rPr>
          <w:color w:val="000000" w:themeColor="text1"/>
        </w:rPr>
      </w:pPr>
      <w:r w:rsidRPr="00BA02ED">
        <w:rPr>
          <w:color w:val="000000" w:themeColor="text1"/>
        </w:rPr>
        <w:t>Ha az ismételt vizsgán teljesítménye újból nem megfelelő, az évfolyamot köteles megismételni, vagy a tanév közben az előző évfolyamra beiratkozni.</w:t>
      </w:r>
    </w:p>
    <w:p w14:paraId="60352734" w14:textId="77777777" w:rsidR="001E29C7" w:rsidRPr="00BA02ED" w:rsidRDefault="001E29C7" w:rsidP="00F808A3">
      <w:pPr>
        <w:spacing w:after="120"/>
        <w:jc w:val="both"/>
        <w:rPr>
          <w:color w:val="000000" w:themeColor="text1"/>
        </w:rPr>
      </w:pPr>
      <w:r w:rsidRPr="00BA02ED">
        <w:rPr>
          <w:color w:val="000000" w:themeColor="text1"/>
        </w:rPr>
        <w:t>A tanuló átvételének tényét a beírási naplóba, a törzskönyvbe, az osztálynaplóba és a bizonyítványba jelezzük.</w:t>
      </w:r>
    </w:p>
    <w:bookmarkEnd w:id="96"/>
    <w:p w14:paraId="634D61AE" w14:textId="285B54A6" w:rsidR="001E29C7" w:rsidRPr="00BA02ED" w:rsidRDefault="001E29C7" w:rsidP="00F808A3">
      <w:pPr>
        <w:autoSpaceDE w:val="0"/>
        <w:autoSpaceDN w:val="0"/>
        <w:adjustRightInd w:val="0"/>
        <w:spacing w:after="120"/>
        <w:jc w:val="both"/>
        <w:rPr>
          <w:color w:val="000000" w:themeColor="text1"/>
        </w:rPr>
      </w:pPr>
      <w:r w:rsidRPr="00BA02ED">
        <w:rPr>
          <w:color w:val="000000" w:themeColor="text1"/>
        </w:rPr>
        <w:t xml:space="preserve">A tanulói jogviszonyt létesítő tanuló adatait az </w:t>
      </w:r>
      <w:r w:rsidR="00FF731D">
        <w:rPr>
          <w:color w:val="943634" w:themeColor="accent2" w:themeShade="BF"/>
        </w:rPr>
        <w:t>igazgató</w:t>
      </w:r>
      <w:r w:rsidRPr="00BA02ED">
        <w:rPr>
          <w:color w:val="000000" w:themeColor="text1"/>
        </w:rPr>
        <w:t xml:space="preserve"> a jogviszony létesítést követő 5 napon belül megküldi a KIR-nek.</w:t>
      </w:r>
    </w:p>
    <w:p w14:paraId="32B5B638" w14:textId="4B17A33D" w:rsidR="00005185" w:rsidRPr="003F0154" w:rsidRDefault="00005185" w:rsidP="00F808A3">
      <w:pPr>
        <w:pStyle w:val="Heading3"/>
        <w:spacing w:before="0" w:after="120"/>
        <w:jc w:val="center"/>
        <w:rPr>
          <w:sz w:val="32"/>
          <w:szCs w:val="32"/>
        </w:rPr>
      </w:pPr>
      <w:bookmarkStart w:id="97" w:name="_Toc43223680"/>
      <w:bookmarkStart w:id="98" w:name="_Toc141268257"/>
      <w:r w:rsidRPr="003F0154">
        <w:rPr>
          <w:sz w:val="32"/>
          <w:szCs w:val="32"/>
        </w:rPr>
        <w:t xml:space="preserve">Tanulmányok alatti vizsgák </w:t>
      </w:r>
      <w:bookmarkEnd w:id="97"/>
      <w:r w:rsidRPr="003F0154">
        <w:rPr>
          <w:sz w:val="32"/>
          <w:szCs w:val="32"/>
        </w:rPr>
        <w:t>tantárgyánkenti, évfolyamonkénti követelményei</w:t>
      </w:r>
      <w:bookmarkEnd w:id="98"/>
    </w:p>
    <w:p w14:paraId="5B3746AD" w14:textId="2B694ACC" w:rsidR="00005185" w:rsidRPr="00BA02ED" w:rsidRDefault="00005185" w:rsidP="00F808A3">
      <w:pPr>
        <w:spacing w:after="120"/>
        <w:jc w:val="both"/>
        <w:rPr>
          <w:color w:val="000000" w:themeColor="text1"/>
        </w:rPr>
      </w:pPr>
      <w:bookmarkStart w:id="99" w:name="_Hlk42169810"/>
      <w:r w:rsidRPr="00BA02ED">
        <w:rPr>
          <w:color w:val="000000" w:themeColor="text1"/>
        </w:rPr>
        <w:t>A tanulmányi vizsgák tantárgyankénti követelményei megegyeznek a tantárgyi kerettantervi követelményekkel.</w:t>
      </w:r>
    </w:p>
    <w:p w14:paraId="6241D226" w14:textId="77777777" w:rsidR="00005185" w:rsidRPr="00BA02ED" w:rsidRDefault="00005185" w:rsidP="00F808A3">
      <w:pPr>
        <w:spacing w:after="120"/>
        <w:jc w:val="both"/>
        <w:rPr>
          <w:color w:val="000000" w:themeColor="text1"/>
        </w:rPr>
      </w:pPr>
      <w:r w:rsidRPr="00BA02ED">
        <w:rPr>
          <w:color w:val="000000" w:themeColor="text1"/>
        </w:rPr>
        <w:t>Mellékletben szerepel a tanulmányok alatti vizsgák rendje is.</w:t>
      </w:r>
    </w:p>
    <w:p w14:paraId="33476E6D" w14:textId="5077B06E" w:rsidR="00005185" w:rsidRPr="003F0154" w:rsidRDefault="00005185" w:rsidP="00F808A3">
      <w:pPr>
        <w:pStyle w:val="Heading3"/>
        <w:spacing w:before="0" w:after="120"/>
        <w:jc w:val="center"/>
        <w:rPr>
          <w:sz w:val="32"/>
          <w:szCs w:val="32"/>
        </w:rPr>
      </w:pPr>
      <w:bookmarkStart w:id="100" w:name="_Toc43223682"/>
      <w:bookmarkStart w:id="101" w:name="_Toc141268258"/>
      <w:bookmarkEnd w:id="99"/>
      <w:r w:rsidRPr="003F0154">
        <w:rPr>
          <w:sz w:val="32"/>
          <w:szCs w:val="32"/>
        </w:rPr>
        <w:t>Elsősegély-nyújtási alapismeretek elsajátításával kapcsolatos iskolai terv</w:t>
      </w:r>
      <w:bookmarkEnd w:id="100"/>
      <w:bookmarkEnd w:id="101"/>
    </w:p>
    <w:p w14:paraId="5770B43A" w14:textId="5B376B51" w:rsidR="00005185" w:rsidRPr="00BA02ED" w:rsidRDefault="00005185" w:rsidP="00F808A3">
      <w:pPr>
        <w:tabs>
          <w:tab w:val="left" w:pos="4111"/>
        </w:tabs>
        <w:spacing w:after="120"/>
        <w:jc w:val="both"/>
        <w:rPr>
          <w:color w:val="000000" w:themeColor="text1"/>
        </w:rPr>
      </w:pPr>
      <w:r w:rsidRPr="00BA02ED">
        <w:rPr>
          <w:color w:val="000000" w:themeColor="text1"/>
        </w:rPr>
        <w:t>Az iskolai helyi tantervébe nem önálló tantárgyként jelenik meg az elsősegély-nyújtási ismeretek, az ezekre irányuló technikák átadása, hanem e tevékenységünket a tantárgyak keretébe építve, valamint tanórán kívüli tevékenységeken valósítjuk meg.</w:t>
      </w:r>
    </w:p>
    <w:p w14:paraId="4C7E76B7" w14:textId="781CDAEA" w:rsidR="00005185" w:rsidRPr="00BA02ED" w:rsidRDefault="00005185" w:rsidP="00F808A3">
      <w:pPr>
        <w:tabs>
          <w:tab w:val="left" w:pos="4111"/>
        </w:tabs>
        <w:spacing w:after="120"/>
        <w:jc w:val="both"/>
        <w:rPr>
          <w:i/>
          <w:iCs/>
          <w:color w:val="000000" w:themeColor="text1"/>
        </w:rPr>
      </w:pPr>
      <w:r w:rsidRPr="00BA02ED">
        <w:rPr>
          <w:i/>
          <w:iCs/>
          <w:color w:val="000000" w:themeColor="text1"/>
          <w:u w:color="000000"/>
        </w:rPr>
        <w:t>Az elsősegély-nyújtási alapismeretek elsajátításának célja</w:t>
      </w:r>
      <w:r w:rsidRPr="00BA02ED">
        <w:rPr>
          <w:i/>
          <w:iCs/>
          <w:color w:val="000000" w:themeColor="text1"/>
        </w:rPr>
        <w:t>:</w:t>
      </w:r>
    </w:p>
    <w:p w14:paraId="2A9D1689" w14:textId="060730B5" w:rsidR="00005185" w:rsidRPr="00BA02ED" w:rsidRDefault="00005185" w:rsidP="00F808A3">
      <w:pPr>
        <w:tabs>
          <w:tab w:val="left" w:pos="4111"/>
        </w:tabs>
        <w:spacing w:after="120"/>
        <w:ind w:right="14"/>
        <w:jc w:val="both"/>
        <w:rPr>
          <w:color w:val="000000" w:themeColor="text1"/>
        </w:rPr>
      </w:pPr>
      <w:r w:rsidRPr="00BA02ED">
        <w:rPr>
          <w:color w:val="000000" w:themeColor="text1"/>
        </w:rPr>
        <w:t>A közvetlen balesetveszély észlelése, felmérése, cselekedni tudás a balesetveszélyes helyzetekben.</w:t>
      </w:r>
    </w:p>
    <w:p w14:paraId="67764741" w14:textId="5CE4403B" w:rsidR="00005185" w:rsidRPr="00BA02ED" w:rsidRDefault="00005185" w:rsidP="00F808A3">
      <w:pPr>
        <w:tabs>
          <w:tab w:val="left" w:pos="4111"/>
        </w:tabs>
        <w:spacing w:after="120"/>
        <w:ind w:right="14"/>
        <w:jc w:val="both"/>
        <w:rPr>
          <w:i/>
          <w:iCs/>
          <w:color w:val="000000" w:themeColor="text1"/>
        </w:rPr>
      </w:pPr>
      <w:r w:rsidRPr="00BA02ED">
        <w:rPr>
          <w:i/>
          <w:iCs/>
          <w:color w:val="000000" w:themeColor="text1"/>
          <w:u w:color="000000"/>
        </w:rPr>
        <w:t>Helyes viselkedési módok kialakítása baleset idején</w:t>
      </w:r>
      <w:r w:rsidRPr="00BA02ED">
        <w:rPr>
          <w:i/>
          <w:iCs/>
          <w:color w:val="000000" w:themeColor="text1"/>
        </w:rPr>
        <w:t>:</w:t>
      </w:r>
    </w:p>
    <w:p w14:paraId="3F987F60" w14:textId="3B810547"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Segítséghívás telefonon, személyesen</w:t>
      </w:r>
    </w:p>
    <w:p w14:paraId="585B5BE4" w14:textId="5FB45992"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Balesetet szenvedett személy ellátása</w:t>
      </w:r>
    </w:p>
    <w:p w14:paraId="43E127BF" w14:textId="24DD1BA5"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lastRenderedPageBreak/>
        <w:t>a balesetek megelőzése</w:t>
      </w:r>
    </w:p>
    <w:p w14:paraId="2FBEB623" w14:textId="517A481B"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személyiségfejlesztés</w:t>
      </w:r>
    </w:p>
    <w:p w14:paraId="425E17D5" w14:textId="5B2D125E"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általános tudásszint növelése</w:t>
      </w:r>
    </w:p>
    <w:p w14:paraId="2EC52C48" w14:textId="6B2682D4"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Feladat: Az elsősegélynyújtás elméletének megismerése</w:t>
      </w:r>
    </w:p>
    <w:p w14:paraId="5D40A131" w14:textId="3F75E152"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A mozdulatsorok gyakorlása</w:t>
      </w:r>
    </w:p>
    <w:p w14:paraId="1374C93E" w14:textId="2851EC9E"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Tanórai tevékenységek az elsősegélynyújtás oktatására, technika – életmód, balesetvédelmi oktatás</w:t>
      </w:r>
    </w:p>
    <w:p w14:paraId="02590D58" w14:textId="69EF3D77"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Fizika – kísérletek balesetmentes elvégzése, az áram élettani hatásai</w:t>
      </w:r>
    </w:p>
    <w:p w14:paraId="2D6196D4" w14:textId="1A15F6CB"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Biológia – sebek alapvető ellátása, rándulás, vérzések</w:t>
      </w:r>
    </w:p>
    <w:p w14:paraId="13E3FCCA" w14:textId="57A98730"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Egészségtan- telefonos segítségkérés; az elsősegélynyújtás "ABC"-je</w:t>
      </w:r>
    </w:p>
    <w:p w14:paraId="2C659D96" w14:textId="1DB4142E"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Kémia – veszélyes vegyszerek, mérgezések, háztartási vegyszerek, kozmetikumok célszerű és tudatos használatuk, vásárlásuk</w:t>
      </w:r>
    </w:p>
    <w:p w14:paraId="515B52EA" w14:textId="2076F717"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Informatika – szövegszerkesztési feladatok, balesetmentes használat</w:t>
      </w:r>
    </w:p>
    <w:p w14:paraId="3788C987" w14:textId="0EF1E0AF"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Médiaismeret – Oktatófilmek</w:t>
      </w:r>
    </w:p>
    <w:p w14:paraId="15A816D0" w14:textId="70455D4F"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Osztályfőnöki - Kirándulások, séták, táborok</w:t>
      </w:r>
    </w:p>
    <w:p w14:paraId="6C7FEA13" w14:textId="30198155"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Tanórán kívüli tevékenységek az elsősegélynyújtás oktatására (vetélkedők, versenyek, rendezvények) szabadidős programok</w:t>
      </w:r>
    </w:p>
    <w:p w14:paraId="0243C3CE" w14:textId="5D83676E"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Versenyek: Magyar Vöröskereszt Felmenő rendszerű Elsősegélynyújtó Verseny</w:t>
      </w:r>
    </w:p>
    <w:p w14:paraId="7CBB74B3" w14:textId="1523C0BA"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 xml:space="preserve">Országos Elsősegély-ismereti verseny </w:t>
      </w:r>
      <w:r w:rsidRPr="00BA02ED">
        <w:rPr>
          <w:rFonts w:eastAsia="Cambria Math"/>
          <w:color w:val="000000" w:themeColor="text1"/>
        </w:rPr>
        <w:t>‐</w:t>
      </w:r>
      <w:r w:rsidRPr="00BA02ED">
        <w:rPr>
          <w:color w:val="000000" w:themeColor="text1"/>
        </w:rPr>
        <w:t xml:space="preserve"> Katasztrófavédelmi verseny. Egészségnap, egészséghetek</w:t>
      </w:r>
    </w:p>
    <w:p w14:paraId="3E78E014" w14:textId="17A56A47"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Napközis rendezvények</w:t>
      </w:r>
    </w:p>
    <w:p w14:paraId="3E394325" w14:textId="3FEADCF1" w:rsidR="00005185" w:rsidRPr="00BA02ED" w:rsidRDefault="00005185" w:rsidP="00F808A3">
      <w:pPr>
        <w:numPr>
          <w:ilvl w:val="0"/>
          <w:numId w:val="241"/>
        </w:numPr>
        <w:tabs>
          <w:tab w:val="left" w:pos="4111"/>
        </w:tabs>
        <w:spacing w:after="120"/>
        <w:ind w:right="14" w:hanging="360"/>
        <w:jc w:val="both"/>
        <w:rPr>
          <w:color w:val="000000" w:themeColor="text1"/>
        </w:rPr>
      </w:pPr>
      <w:r w:rsidRPr="00BA02ED">
        <w:rPr>
          <w:color w:val="000000" w:themeColor="text1"/>
        </w:rPr>
        <w:t>Családi nap</w:t>
      </w:r>
    </w:p>
    <w:p w14:paraId="35D1C127" w14:textId="77777777" w:rsidR="00005185" w:rsidRPr="00BA02ED" w:rsidRDefault="00005185" w:rsidP="00F808A3">
      <w:pPr>
        <w:tabs>
          <w:tab w:val="left" w:pos="4111"/>
        </w:tabs>
        <w:spacing w:after="120"/>
        <w:jc w:val="both"/>
        <w:rPr>
          <w:color w:val="000000" w:themeColor="text1"/>
        </w:rPr>
      </w:pPr>
    </w:p>
    <w:p w14:paraId="11142942" w14:textId="77777777" w:rsidR="00540E3D" w:rsidRPr="00BA02ED" w:rsidRDefault="00540E3D" w:rsidP="00F808A3">
      <w:pPr>
        <w:spacing w:after="120"/>
        <w:jc w:val="both"/>
        <w:rPr>
          <w:b/>
          <w:color w:val="000000" w:themeColor="text1"/>
          <w:sz w:val="28"/>
          <w:szCs w:val="28"/>
        </w:rPr>
      </w:pPr>
    </w:p>
    <w:p w14:paraId="4D7F878B" w14:textId="77777777" w:rsidR="00540E3D" w:rsidRPr="00BA02ED" w:rsidRDefault="00540E3D" w:rsidP="00F808A3">
      <w:pPr>
        <w:spacing w:after="120"/>
        <w:jc w:val="both"/>
        <w:rPr>
          <w:b/>
          <w:color w:val="000000" w:themeColor="text1"/>
          <w:sz w:val="28"/>
          <w:szCs w:val="28"/>
        </w:rPr>
      </w:pPr>
    </w:p>
    <w:p w14:paraId="307FACAC" w14:textId="77777777" w:rsidR="00540E3D" w:rsidRPr="00BA02ED" w:rsidRDefault="00540E3D" w:rsidP="00F808A3">
      <w:pPr>
        <w:spacing w:after="120"/>
        <w:jc w:val="both"/>
        <w:rPr>
          <w:b/>
          <w:color w:val="000000" w:themeColor="text1"/>
          <w:sz w:val="28"/>
          <w:szCs w:val="28"/>
        </w:rPr>
      </w:pPr>
    </w:p>
    <w:p w14:paraId="5E9FA7E0" w14:textId="77777777" w:rsidR="008531A0" w:rsidRPr="00BA02ED" w:rsidRDefault="008531A0" w:rsidP="00F808A3">
      <w:pPr>
        <w:spacing w:after="120"/>
        <w:jc w:val="both"/>
        <w:rPr>
          <w:b/>
          <w:color w:val="000000" w:themeColor="text1"/>
          <w:sz w:val="40"/>
          <w:szCs w:val="40"/>
        </w:rPr>
      </w:pPr>
    </w:p>
    <w:p w14:paraId="2DF81804" w14:textId="395AA58A" w:rsidR="00540E3D" w:rsidRPr="00BA02ED" w:rsidRDefault="00540E3D" w:rsidP="00F808A3">
      <w:pPr>
        <w:pStyle w:val="BodyText"/>
        <w:spacing w:after="120" w:line="240" w:lineRule="auto"/>
        <w:ind w:firstLine="708"/>
        <w:jc w:val="both"/>
        <w:rPr>
          <w:bCs/>
          <w:color w:val="000000" w:themeColor="text1"/>
        </w:rPr>
      </w:pPr>
    </w:p>
    <w:p w14:paraId="21BE0A8D" w14:textId="77777777" w:rsidR="00540E3D" w:rsidRPr="00BA02ED" w:rsidRDefault="00540E3D" w:rsidP="00F808A3">
      <w:pPr>
        <w:spacing w:after="120"/>
        <w:jc w:val="both"/>
        <w:rPr>
          <w:b/>
          <w:color w:val="000000" w:themeColor="text1"/>
          <w:sz w:val="40"/>
          <w:szCs w:val="40"/>
        </w:rPr>
      </w:pPr>
    </w:p>
    <w:p w14:paraId="12A78670" w14:textId="77777777" w:rsidR="00540E3D" w:rsidRPr="00BA02ED" w:rsidRDefault="00540E3D" w:rsidP="00F808A3">
      <w:pPr>
        <w:spacing w:after="120"/>
        <w:jc w:val="both"/>
        <w:rPr>
          <w:b/>
          <w:color w:val="000000" w:themeColor="text1"/>
          <w:sz w:val="40"/>
          <w:szCs w:val="40"/>
        </w:rPr>
      </w:pPr>
    </w:p>
    <w:p w14:paraId="3FDD278B" w14:textId="77777777" w:rsidR="00540E3D" w:rsidRPr="00BA02ED" w:rsidRDefault="00540E3D" w:rsidP="00F808A3">
      <w:pPr>
        <w:spacing w:after="120"/>
        <w:jc w:val="both"/>
        <w:rPr>
          <w:b/>
          <w:color w:val="000000" w:themeColor="text1"/>
          <w:sz w:val="40"/>
          <w:szCs w:val="40"/>
        </w:rPr>
      </w:pPr>
    </w:p>
    <w:p w14:paraId="76512FAD" w14:textId="77777777" w:rsidR="00540E3D" w:rsidRPr="00BA02ED" w:rsidRDefault="00540E3D" w:rsidP="00F808A3">
      <w:pPr>
        <w:spacing w:after="120"/>
        <w:jc w:val="both"/>
        <w:rPr>
          <w:b/>
          <w:color w:val="000000" w:themeColor="text1"/>
          <w:sz w:val="28"/>
          <w:szCs w:val="28"/>
        </w:rPr>
      </w:pPr>
    </w:p>
    <w:p w14:paraId="239EE753" w14:textId="77777777" w:rsidR="00540E3D" w:rsidRPr="00BA02ED" w:rsidRDefault="00540E3D" w:rsidP="00F808A3">
      <w:pPr>
        <w:spacing w:after="120"/>
        <w:jc w:val="both"/>
        <w:rPr>
          <w:b/>
          <w:color w:val="000000" w:themeColor="text1"/>
          <w:sz w:val="28"/>
          <w:szCs w:val="28"/>
        </w:rPr>
      </w:pPr>
    </w:p>
    <w:p w14:paraId="221D2F26" w14:textId="77777777" w:rsidR="00CF452A" w:rsidRPr="00BA02ED" w:rsidRDefault="00CF452A" w:rsidP="00F808A3">
      <w:pPr>
        <w:spacing w:after="120"/>
        <w:jc w:val="both"/>
        <w:rPr>
          <w:b/>
          <w:color w:val="000000" w:themeColor="text1"/>
          <w:sz w:val="28"/>
          <w:szCs w:val="28"/>
        </w:rPr>
      </w:pPr>
    </w:p>
    <w:p w14:paraId="54A69008" w14:textId="77777777" w:rsidR="00CF452A" w:rsidRPr="00BA02ED" w:rsidRDefault="00CF452A" w:rsidP="00F808A3">
      <w:pPr>
        <w:spacing w:after="120"/>
        <w:jc w:val="both"/>
        <w:rPr>
          <w:b/>
          <w:color w:val="000000" w:themeColor="text1"/>
          <w:sz w:val="28"/>
          <w:szCs w:val="28"/>
        </w:rPr>
      </w:pPr>
    </w:p>
    <w:p w14:paraId="14F06AD6" w14:textId="77777777" w:rsidR="00CF452A" w:rsidRPr="00BA02ED" w:rsidRDefault="00CF452A" w:rsidP="00F808A3">
      <w:pPr>
        <w:spacing w:after="120"/>
        <w:jc w:val="both"/>
        <w:rPr>
          <w:b/>
          <w:color w:val="000000" w:themeColor="text1"/>
          <w:sz w:val="28"/>
          <w:szCs w:val="28"/>
        </w:rPr>
      </w:pPr>
    </w:p>
    <w:p w14:paraId="663F44BE" w14:textId="77777777" w:rsidR="00CF452A" w:rsidRPr="00BA02ED" w:rsidRDefault="00CF452A" w:rsidP="00F808A3">
      <w:pPr>
        <w:spacing w:after="120"/>
        <w:jc w:val="both"/>
        <w:rPr>
          <w:b/>
          <w:color w:val="000000" w:themeColor="text1"/>
          <w:sz w:val="28"/>
          <w:szCs w:val="28"/>
        </w:rPr>
      </w:pPr>
    </w:p>
    <w:p w14:paraId="243D2549" w14:textId="77777777" w:rsidR="00CF452A" w:rsidRPr="00BA02ED" w:rsidRDefault="00CF452A" w:rsidP="00F808A3">
      <w:pPr>
        <w:spacing w:after="120"/>
        <w:jc w:val="both"/>
        <w:rPr>
          <w:b/>
          <w:color w:val="000000" w:themeColor="text1"/>
          <w:sz w:val="28"/>
          <w:szCs w:val="28"/>
        </w:rPr>
      </w:pPr>
    </w:p>
    <w:p w14:paraId="58CC2973" w14:textId="77777777" w:rsidR="00CF452A" w:rsidRPr="00BA02ED" w:rsidRDefault="00CF452A" w:rsidP="00F808A3">
      <w:pPr>
        <w:spacing w:after="120"/>
        <w:jc w:val="both"/>
        <w:rPr>
          <w:b/>
          <w:color w:val="000000" w:themeColor="text1"/>
          <w:sz w:val="28"/>
          <w:szCs w:val="28"/>
        </w:rPr>
      </w:pPr>
    </w:p>
    <w:p w14:paraId="2B5F0901" w14:textId="77777777" w:rsidR="00CF452A" w:rsidRPr="00BA02ED" w:rsidRDefault="00CF452A" w:rsidP="00F808A3">
      <w:pPr>
        <w:spacing w:after="120"/>
        <w:jc w:val="both"/>
        <w:rPr>
          <w:b/>
          <w:color w:val="000000" w:themeColor="text1"/>
          <w:sz w:val="28"/>
          <w:szCs w:val="28"/>
        </w:rPr>
      </w:pPr>
    </w:p>
    <w:p w14:paraId="77E9383D" w14:textId="77777777" w:rsidR="00CF452A" w:rsidRPr="00BA02ED" w:rsidRDefault="00CF452A" w:rsidP="00F808A3">
      <w:pPr>
        <w:spacing w:after="120"/>
        <w:jc w:val="both"/>
        <w:rPr>
          <w:b/>
          <w:color w:val="000000" w:themeColor="text1"/>
          <w:sz w:val="28"/>
          <w:szCs w:val="28"/>
        </w:rPr>
      </w:pPr>
    </w:p>
    <w:p w14:paraId="491F63F0" w14:textId="77777777" w:rsidR="00CF452A" w:rsidRPr="00BA02ED" w:rsidRDefault="00CF452A" w:rsidP="00F808A3">
      <w:pPr>
        <w:spacing w:after="120"/>
        <w:jc w:val="both"/>
        <w:rPr>
          <w:b/>
          <w:color w:val="000000" w:themeColor="text1"/>
          <w:sz w:val="28"/>
          <w:szCs w:val="28"/>
        </w:rPr>
      </w:pPr>
    </w:p>
    <w:p w14:paraId="5449B7B1" w14:textId="26A83D95" w:rsidR="004C217C" w:rsidRPr="00BA02ED" w:rsidRDefault="004C217C" w:rsidP="00F808A3">
      <w:pPr>
        <w:tabs>
          <w:tab w:val="left" w:pos="5400"/>
        </w:tabs>
        <w:spacing w:after="120"/>
        <w:jc w:val="both"/>
        <w:rPr>
          <w:b/>
          <w:color w:val="000000" w:themeColor="text1"/>
          <w:sz w:val="28"/>
          <w:szCs w:val="28"/>
        </w:rPr>
      </w:pPr>
    </w:p>
    <w:p w14:paraId="1F4F4849" w14:textId="3F94D31D" w:rsidR="00787CF0" w:rsidRPr="00BA02ED" w:rsidRDefault="00787CF0" w:rsidP="00F808A3">
      <w:pPr>
        <w:tabs>
          <w:tab w:val="left" w:pos="5400"/>
        </w:tabs>
        <w:spacing w:after="120"/>
        <w:jc w:val="both"/>
        <w:rPr>
          <w:b/>
          <w:color w:val="000000" w:themeColor="text1"/>
          <w:sz w:val="28"/>
          <w:szCs w:val="28"/>
        </w:rPr>
      </w:pPr>
    </w:p>
    <w:p w14:paraId="75415375" w14:textId="0407D155" w:rsidR="00A4486F" w:rsidRDefault="00A4486F" w:rsidP="00F808A3">
      <w:pPr>
        <w:tabs>
          <w:tab w:val="left" w:pos="5400"/>
          <w:tab w:val="left" w:pos="6660"/>
          <w:tab w:val="left" w:pos="7020"/>
        </w:tabs>
        <w:spacing w:after="120"/>
        <w:jc w:val="both"/>
        <w:rPr>
          <w:b/>
          <w:color w:val="000000" w:themeColor="text1"/>
          <w:sz w:val="28"/>
          <w:szCs w:val="28"/>
        </w:rPr>
      </w:pPr>
    </w:p>
    <w:p w14:paraId="3AF6684B" w14:textId="0D72E3FC" w:rsidR="00A4486F" w:rsidRDefault="00A4486F" w:rsidP="00F808A3">
      <w:pPr>
        <w:tabs>
          <w:tab w:val="left" w:pos="5400"/>
          <w:tab w:val="left" w:pos="6660"/>
          <w:tab w:val="left" w:pos="7020"/>
        </w:tabs>
        <w:spacing w:after="120"/>
        <w:jc w:val="both"/>
        <w:rPr>
          <w:b/>
          <w:color w:val="000000" w:themeColor="text1"/>
          <w:sz w:val="28"/>
          <w:szCs w:val="28"/>
        </w:rPr>
      </w:pPr>
    </w:p>
    <w:p w14:paraId="0BA0F6DE" w14:textId="466589A5" w:rsidR="00A4486F" w:rsidRDefault="00A4486F" w:rsidP="00F808A3">
      <w:pPr>
        <w:tabs>
          <w:tab w:val="left" w:pos="5400"/>
          <w:tab w:val="left" w:pos="6660"/>
          <w:tab w:val="left" w:pos="7020"/>
        </w:tabs>
        <w:spacing w:after="120"/>
        <w:jc w:val="both"/>
        <w:rPr>
          <w:b/>
          <w:color w:val="000000" w:themeColor="text1"/>
          <w:sz w:val="28"/>
          <w:szCs w:val="28"/>
        </w:rPr>
      </w:pPr>
    </w:p>
    <w:p w14:paraId="405E5123" w14:textId="09D142E7" w:rsidR="00A4486F" w:rsidRDefault="00A4486F" w:rsidP="00F808A3">
      <w:pPr>
        <w:tabs>
          <w:tab w:val="left" w:pos="5400"/>
          <w:tab w:val="left" w:pos="6660"/>
          <w:tab w:val="left" w:pos="7020"/>
        </w:tabs>
        <w:spacing w:after="120"/>
        <w:jc w:val="both"/>
        <w:rPr>
          <w:b/>
          <w:color w:val="000000" w:themeColor="text1"/>
          <w:sz w:val="28"/>
          <w:szCs w:val="28"/>
        </w:rPr>
      </w:pPr>
    </w:p>
    <w:p w14:paraId="3C005236" w14:textId="77777777" w:rsidR="00A4486F" w:rsidRPr="00BA02ED" w:rsidRDefault="00A4486F" w:rsidP="00F808A3">
      <w:pPr>
        <w:tabs>
          <w:tab w:val="left" w:pos="5400"/>
          <w:tab w:val="left" w:pos="6660"/>
          <w:tab w:val="left" w:pos="7020"/>
        </w:tabs>
        <w:spacing w:after="120"/>
        <w:jc w:val="both"/>
        <w:rPr>
          <w:b/>
          <w:color w:val="000000" w:themeColor="text1"/>
          <w:sz w:val="28"/>
          <w:szCs w:val="28"/>
        </w:rPr>
      </w:pPr>
    </w:p>
    <w:p w14:paraId="74B29934" w14:textId="77777777" w:rsidR="00CF452A" w:rsidRPr="00BA02ED" w:rsidRDefault="00CF452A" w:rsidP="00F77CE2">
      <w:pPr>
        <w:rPr>
          <w:b/>
          <w:bCs/>
          <w:color w:val="000000" w:themeColor="text1"/>
          <w:sz w:val="28"/>
          <w:szCs w:val="28"/>
          <w:lang w:bidi="hu-HU"/>
        </w:rPr>
      </w:pPr>
      <w:bookmarkStart w:id="102" w:name="2._Az_intézmény_helyi_tanterve"/>
      <w:bookmarkStart w:id="103" w:name="_Toc44365361"/>
      <w:bookmarkEnd w:id="102"/>
    </w:p>
    <w:p w14:paraId="02AC4F8A" w14:textId="0A1CC610" w:rsidR="00BA67AB" w:rsidRPr="003F0154" w:rsidRDefault="00BA67AB" w:rsidP="00F808A3">
      <w:pPr>
        <w:pStyle w:val="Heading3"/>
        <w:spacing w:before="0" w:after="120"/>
        <w:jc w:val="center"/>
        <w:rPr>
          <w:sz w:val="44"/>
          <w:szCs w:val="44"/>
          <w:lang w:bidi="hu-HU"/>
        </w:rPr>
      </w:pPr>
      <w:bookmarkStart w:id="104" w:name="_Toc141268259"/>
      <w:r w:rsidRPr="003F0154">
        <w:rPr>
          <w:sz w:val="44"/>
          <w:szCs w:val="44"/>
          <w:lang w:bidi="hu-HU"/>
        </w:rPr>
        <w:t>HELYI</w:t>
      </w:r>
      <w:r w:rsidRPr="003F0154">
        <w:rPr>
          <w:spacing w:val="-4"/>
          <w:sz w:val="44"/>
          <w:szCs w:val="44"/>
          <w:lang w:bidi="hu-HU"/>
        </w:rPr>
        <w:t xml:space="preserve"> </w:t>
      </w:r>
      <w:r w:rsidRPr="003F0154">
        <w:rPr>
          <w:sz w:val="44"/>
          <w:szCs w:val="44"/>
          <w:lang w:bidi="hu-HU"/>
        </w:rPr>
        <w:t>TANTERV</w:t>
      </w:r>
      <w:bookmarkEnd w:id="103"/>
      <w:bookmarkEnd w:id="104"/>
    </w:p>
    <w:p w14:paraId="0CE7069E" w14:textId="5F7875CA" w:rsidR="00E360E3" w:rsidRPr="00BA02ED" w:rsidRDefault="00E360E3" w:rsidP="00F77CE2">
      <w:pPr>
        <w:rPr>
          <w:b/>
          <w:bCs/>
          <w:color w:val="000000" w:themeColor="text1"/>
          <w:sz w:val="28"/>
          <w:szCs w:val="28"/>
          <w:lang w:bidi="hu-HU"/>
        </w:rPr>
      </w:pPr>
    </w:p>
    <w:p w14:paraId="2B4BB282" w14:textId="120BDCD4" w:rsidR="00E360E3" w:rsidRPr="00BA02ED" w:rsidRDefault="00E360E3" w:rsidP="00F808A3">
      <w:pPr>
        <w:spacing w:after="120"/>
        <w:jc w:val="both"/>
        <w:rPr>
          <w:b/>
          <w:bCs/>
          <w:color w:val="000000" w:themeColor="text1"/>
          <w:sz w:val="28"/>
          <w:szCs w:val="28"/>
          <w:lang w:bidi="hu-HU"/>
        </w:rPr>
      </w:pPr>
    </w:p>
    <w:p w14:paraId="6C235BF2" w14:textId="238B5631" w:rsidR="00E360E3" w:rsidRPr="00BA02ED" w:rsidRDefault="00E360E3" w:rsidP="00F808A3">
      <w:pPr>
        <w:spacing w:after="120"/>
        <w:jc w:val="both"/>
        <w:rPr>
          <w:b/>
          <w:bCs/>
          <w:color w:val="000000" w:themeColor="text1"/>
          <w:sz w:val="28"/>
          <w:szCs w:val="28"/>
          <w:lang w:bidi="hu-HU"/>
        </w:rPr>
      </w:pPr>
    </w:p>
    <w:p w14:paraId="33765245" w14:textId="5D3EEAF2" w:rsidR="00E360E3" w:rsidRPr="00BA02ED" w:rsidRDefault="00E360E3" w:rsidP="00F808A3">
      <w:pPr>
        <w:spacing w:after="120"/>
        <w:jc w:val="both"/>
        <w:rPr>
          <w:b/>
          <w:bCs/>
          <w:color w:val="000000" w:themeColor="text1"/>
          <w:sz w:val="28"/>
          <w:szCs w:val="28"/>
          <w:lang w:bidi="hu-HU"/>
        </w:rPr>
      </w:pPr>
    </w:p>
    <w:p w14:paraId="51C82380" w14:textId="0606BA53" w:rsidR="00E360E3" w:rsidRPr="00BA02ED" w:rsidRDefault="00E360E3" w:rsidP="00F808A3">
      <w:pPr>
        <w:spacing w:after="120"/>
        <w:jc w:val="both"/>
        <w:rPr>
          <w:b/>
          <w:bCs/>
          <w:color w:val="000000" w:themeColor="text1"/>
          <w:sz w:val="28"/>
          <w:szCs w:val="28"/>
          <w:lang w:bidi="hu-HU"/>
        </w:rPr>
      </w:pPr>
    </w:p>
    <w:p w14:paraId="4B26A6F1" w14:textId="24DF4C83" w:rsidR="00E360E3" w:rsidRPr="00BA02ED" w:rsidRDefault="00E360E3" w:rsidP="00F808A3">
      <w:pPr>
        <w:spacing w:after="120"/>
        <w:jc w:val="both"/>
        <w:rPr>
          <w:b/>
          <w:bCs/>
          <w:color w:val="000000" w:themeColor="text1"/>
          <w:sz w:val="28"/>
          <w:szCs w:val="28"/>
          <w:lang w:bidi="hu-HU"/>
        </w:rPr>
      </w:pPr>
    </w:p>
    <w:p w14:paraId="2586F2B7" w14:textId="451A2801" w:rsidR="00E360E3" w:rsidRPr="00BA02ED" w:rsidRDefault="00E360E3" w:rsidP="00F808A3">
      <w:pPr>
        <w:spacing w:after="120"/>
        <w:jc w:val="both"/>
        <w:rPr>
          <w:b/>
          <w:bCs/>
          <w:color w:val="000000" w:themeColor="text1"/>
          <w:sz w:val="28"/>
          <w:szCs w:val="28"/>
          <w:lang w:bidi="hu-HU"/>
        </w:rPr>
      </w:pPr>
    </w:p>
    <w:p w14:paraId="177D79D2" w14:textId="43B71D65" w:rsidR="00E360E3" w:rsidRPr="00BA02ED" w:rsidRDefault="00E360E3" w:rsidP="00F808A3">
      <w:pPr>
        <w:spacing w:after="120"/>
        <w:jc w:val="both"/>
        <w:rPr>
          <w:b/>
          <w:bCs/>
          <w:color w:val="000000" w:themeColor="text1"/>
          <w:sz w:val="28"/>
          <w:szCs w:val="28"/>
          <w:lang w:bidi="hu-HU"/>
        </w:rPr>
      </w:pPr>
    </w:p>
    <w:p w14:paraId="62EF76B1" w14:textId="17A95DB0" w:rsidR="00E360E3" w:rsidRPr="00BA02ED" w:rsidRDefault="00E360E3" w:rsidP="00F808A3">
      <w:pPr>
        <w:spacing w:after="120"/>
        <w:jc w:val="both"/>
        <w:rPr>
          <w:b/>
          <w:bCs/>
          <w:color w:val="000000" w:themeColor="text1"/>
          <w:sz w:val="28"/>
          <w:szCs w:val="28"/>
          <w:lang w:bidi="hu-HU"/>
        </w:rPr>
      </w:pPr>
    </w:p>
    <w:p w14:paraId="577BE64D" w14:textId="473F0F1C" w:rsidR="00E360E3" w:rsidRPr="00BA02ED" w:rsidRDefault="00E360E3" w:rsidP="00F808A3">
      <w:pPr>
        <w:spacing w:after="120"/>
        <w:jc w:val="both"/>
        <w:rPr>
          <w:b/>
          <w:bCs/>
          <w:color w:val="000000" w:themeColor="text1"/>
          <w:sz w:val="28"/>
          <w:szCs w:val="28"/>
          <w:lang w:bidi="hu-HU"/>
        </w:rPr>
      </w:pPr>
    </w:p>
    <w:p w14:paraId="593377AB" w14:textId="2682B470" w:rsidR="00E360E3" w:rsidRPr="00BA02ED" w:rsidRDefault="00E360E3" w:rsidP="00F808A3">
      <w:pPr>
        <w:spacing w:after="120"/>
        <w:jc w:val="both"/>
        <w:rPr>
          <w:b/>
          <w:bCs/>
          <w:color w:val="000000" w:themeColor="text1"/>
          <w:sz w:val="28"/>
          <w:szCs w:val="28"/>
          <w:lang w:bidi="hu-HU"/>
        </w:rPr>
      </w:pPr>
    </w:p>
    <w:p w14:paraId="7F50F3F1" w14:textId="5FAB5AC9" w:rsidR="00E360E3" w:rsidRPr="00BA02ED" w:rsidRDefault="00E360E3" w:rsidP="00F808A3">
      <w:pPr>
        <w:spacing w:after="120"/>
        <w:jc w:val="both"/>
        <w:rPr>
          <w:b/>
          <w:bCs/>
          <w:color w:val="000000" w:themeColor="text1"/>
          <w:sz w:val="28"/>
          <w:szCs w:val="28"/>
          <w:lang w:bidi="hu-HU"/>
        </w:rPr>
      </w:pPr>
    </w:p>
    <w:p w14:paraId="4BC6C323" w14:textId="2F962429" w:rsidR="00E360E3" w:rsidRPr="00BA02ED" w:rsidRDefault="00E360E3" w:rsidP="00F808A3">
      <w:pPr>
        <w:spacing w:after="120"/>
        <w:jc w:val="both"/>
        <w:rPr>
          <w:b/>
          <w:bCs/>
          <w:color w:val="000000" w:themeColor="text1"/>
          <w:sz w:val="28"/>
          <w:szCs w:val="28"/>
          <w:lang w:bidi="hu-HU"/>
        </w:rPr>
      </w:pPr>
    </w:p>
    <w:p w14:paraId="2DF605FF" w14:textId="5250DDF4" w:rsidR="00787CF0" w:rsidRPr="00BA02ED" w:rsidRDefault="00787CF0" w:rsidP="00F808A3">
      <w:pPr>
        <w:spacing w:after="120"/>
        <w:jc w:val="both"/>
        <w:rPr>
          <w:b/>
          <w:bCs/>
          <w:color w:val="000000" w:themeColor="text1"/>
          <w:sz w:val="28"/>
          <w:szCs w:val="28"/>
          <w:lang w:bidi="hu-HU"/>
        </w:rPr>
      </w:pPr>
    </w:p>
    <w:p w14:paraId="66118A0A" w14:textId="0F346558" w:rsidR="00BA67AB" w:rsidRPr="00BA02ED" w:rsidRDefault="00BA67AB" w:rsidP="00F808A3">
      <w:pPr>
        <w:widowControl w:val="0"/>
        <w:autoSpaceDE w:val="0"/>
        <w:autoSpaceDN w:val="0"/>
        <w:spacing w:after="120"/>
        <w:jc w:val="both"/>
        <w:rPr>
          <w:b/>
          <w:color w:val="000000" w:themeColor="text1"/>
          <w:szCs w:val="22"/>
          <w:lang w:bidi="hu-HU"/>
        </w:rPr>
      </w:pPr>
      <w:r w:rsidRPr="00BA02ED">
        <w:rPr>
          <w:color w:val="000000" w:themeColor="text1"/>
          <w:szCs w:val="22"/>
          <w:lang w:bidi="hu-HU"/>
        </w:rPr>
        <w:t xml:space="preserve">Az intézmény </w:t>
      </w:r>
      <w:r w:rsidRPr="00BA02ED">
        <w:rPr>
          <w:b/>
          <w:color w:val="000000" w:themeColor="text1"/>
          <w:szCs w:val="22"/>
          <w:lang w:bidi="hu-HU"/>
        </w:rPr>
        <w:t>helyi tanterve</w:t>
      </w:r>
      <w:r w:rsidRPr="00BA02ED">
        <w:rPr>
          <w:color w:val="000000" w:themeColor="text1"/>
          <w:szCs w:val="22"/>
          <w:lang w:bidi="hu-HU"/>
        </w:rPr>
        <w:t xml:space="preserve">, a </w:t>
      </w:r>
      <w:r w:rsidRPr="00BA02ED">
        <w:rPr>
          <w:b/>
          <w:color w:val="000000" w:themeColor="text1"/>
          <w:szCs w:val="22"/>
          <w:lang w:bidi="hu-HU"/>
        </w:rPr>
        <w:t>NAT-ra</w:t>
      </w:r>
      <w:r w:rsidRPr="00BA02ED">
        <w:rPr>
          <w:color w:val="000000" w:themeColor="text1"/>
          <w:szCs w:val="22"/>
          <w:lang w:bidi="hu-HU"/>
        </w:rPr>
        <w:t xml:space="preserve">, és a központilag kiadott </w:t>
      </w:r>
      <w:r w:rsidRPr="00BA02ED">
        <w:rPr>
          <w:b/>
          <w:color w:val="000000" w:themeColor="text1"/>
          <w:szCs w:val="22"/>
          <w:lang w:bidi="hu-HU"/>
        </w:rPr>
        <w:t xml:space="preserve">kerettantervre épülve </w:t>
      </w:r>
      <w:r w:rsidRPr="00BA02ED">
        <w:rPr>
          <w:b/>
          <w:color w:val="000000" w:themeColor="text1"/>
          <w:szCs w:val="22"/>
          <w:lang w:bidi="hu-HU"/>
        </w:rPr>
        <w:lastRenderedPageBreak/>
        <w:t>kiegészül a helyi specialitásokkal.</w:t>
      </w:r>
    </w:p>
    <w:p w14:paraId="213D7413" w14:textId="77777777" w:rsidR="00BA67AB" w:rsidRPr="00BA02ED" w:rsidRDefault="00BA67AB" w:rsidP="00F808A3">
      <w:pPr>
        <w:spacing w:after="120"/>
        <w:jc w:val="center"/>
        <w:rPr>
          <w:b/>
          <w:bCs/>
          <w:color w:val="000000" w:themeColor="text1"/>
          <w:lang w:bidi="hu-HU"/>
        </w:rPr>
      </w:pPr>
      <w:r w:rsidRPr="00BA02ED">
        <w:rPr>
          <w:b/>
          <w:bCs/>
          <w:color w:val="000000" w:themeColor="text1"/>
          <w:lang w:bidi="hu-HU"/>
        </w:rPr>
        <w:t>Nemzeti Alaptanterv</w:t>
      </w:r>
    </w:p>
    <w:p w14:paraId="4D9ABC84" w14:textId="77777777" w:rsidR="00BA67A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t>A Nat– rögzíti „az iskolai nevelés-oktatás tartalmi egységét, az iskolák közötti átjárhatóságot, meghatározza az elsajátítandó műveltségtartalmat, valamint kötelező rendelkezéseket állapít meg az oktatásszervezés körében, így különösen a tanulók heti és napi terhelésének korlátozására”.</w:t>
      </w:r>
    </w:p>
    <w:p w14:paraId="443EF5F6" w14:textId="77777777" w:rsidR="00BA67A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t>A Nat – az iskolák szakmai önállóságának teret engedve– lefekteti a köznevelés szemléleti, elvi és tartalmi alapjait, azaz meghatározza az alapműveltség kötelezően közvetítendő tartalmait az iskola számára.</w:t>
      </w:r>
    </w:p>
    <w:p w14:paraId="3E6EA852" w14:textId="77777777" w:rsidR="00BA67AB" w:rsidRPr="00BA02ED" w:rsidRDefault="00BA67AB" w:rsidP="00F808A3">
      <w:pPr>
        <w:widowControl w:val="0"/>
        <w:autoSpaceDE w:val="0"/>
        <w:autoSpaceDN w:val="0"/>
        <w:spacing w:after="120"/>
        <w:jc w:val="both"/>
        <w:rPr>
          <w:b/>
          <w:color w:val="000000" w:themeColor="text1"/>
          <w:szCs w:val="22"/>
          <w:lang w:bidi="hu-HU"/>
        </w:rPr>
      </w:pPr>
      <w:r w:rsidRPr="00BA02ED">
        <w:rPr>
          <w:color w:val="000000" w:themeColor="text1"/>
          <w:szCs w:val="22"/>
          <w:lang w:bidi="hu-HU"/>
        </w:rPr>
        <w:t xml:space="preserve">A Nat által meghatározott </w:t>
      </w:r>
      <w:r w:rsidRPr="00BA02ED">
        <w:rPr>
          <w:b/>
          <w:color w:val="000000" w:themeColor="text1"/>
          <w:szCs w:val="22"/>
          <w:lang w:bidi="hu-HU"/>
        </w:rPr>
        <w:t xml:space="preserve">nevelési célok, </w:t>
      </w:r>
      <w:r w:rsidRPr="00BA02ED">
        <w:rPr>
          <w:color w:val="000000" w:themeColor="text1"/>
          <w:szCs w:val="22"/>
          <w:lang w:bidi="hu-HU"/>
        </w:rPr>
        <w:t xml:space="preserve">közös értékeket megjelenítve áthatják a pedagógiai folyamat egészét, és összhangban a </w:t>
      </w:r>
      <w:r w:rsidRPr="00BA02ED">
        <w:rPr>
          <w:b/>
          <w:color w:val="000000" w:themeColor="text1"/>
          <w:szCs w:val="22"/>
          <w:lang w:bidi="hu-HU"/>
        </w:rPr>
        <w:t xml:space="preserve">kulcskompetenciák </w:t>
      </w:r>
      <w:r w:rsidRPr="00BA02ED">
        <w:rPr>
          <w:color w:val="000000" w:themeColor="text1"/>
          <w:szCs w:val="22"/>
          <w:lang w:bidi="hu-HU"/>
        </w:rPr>
        <w:t xml:space="preserve">alapját adó képességekkel, készségekkel, az oktatás és nevelés során megszerzett ismeretekkel, és a tudásszerzést segítő attitűdökkel – </w:t>
      </w:r>
      <w:r w:rsidRPr="00BA02ED">
        <w:rPr>
          <w:b/>
          <w:color w:val="000000" w:themeColor="text1"/>
          <w:szCs w:val="22"/>
          <w:lang w:bidi="hu-HU"/>
        </w:rPr>
        <w:t>egyesítik a hagyományos értékeket és a XXI. század elején megjelent új társadalmi igényeket.</w:t>
      </w:r>
    </w:p>
    <w:p w14:paraId="3EFD9EAB" w14:textId="769659B0" w:rsidR="00BA67AB" w:rsidRPr="00BA02ED" w:rsidRDefault="00BA67AB" w:rsidP="00F808A3">
      <w:pPr>
        <w:spacing w:after="120"/>
        <w:jc w:val="both"/>
        <w:rPr>
          <w:rFonts w:eastAsia="Calibri"/>
          <w:color w:val="000000" w:themeColor="text1"/>
          <w:lang w:eastAsia="en-US"/>
        </w:rPr>
      </w:pPr>
      <w:bookmarkStart w:id="105" w:name="_Hlk33692203"/>
      <w:r w:rsidRPr="00BA02ED">
        <w:rPr>
          <w:rFonts w:eastAsia="Calibri"/>
          <w:color w:val="000000" w:themeColor="text1"/>
          <w:lang w:eastAsia="en-US"/>
        </w:rPr>
        <w:t>A nevelés-oktatás 12 évfolyama egységes folyamat, amely három képzési szakaszra oszlik.</w:t>
      </w:r>
    </w:p>
    <w:p w14:paraId="22BCD1A7" w14:textId="00FBBBE3"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A Nat-ban meghatározott fejlesztési feladatok az egyes képzési szakaszokhoz kapcsolódnak.</w:t>
      </w:r>
    </w:p>
    <w:p w14:paraId="40C3AABE" w14:textId="77777777"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Ezek a következők:</w:t>
      </w:r>
    </w:p>
    <w:p w14:paraId="2D7A01E8" w14:textId="77777777" w:rsidR="00BA67AB" w:rsidRPr="00BA02ED" w:rsidRDefault="00BA67AB" w:rsidP="00F808A3">
      <w:pPr>
        <w:spacing w:after="120"/>
        <w:ind w:firstLine="940"/>
        <w:jc w:val="both"/>
        <w:rPr>
          <w:rFonts w:eastAsia="Calibri"/>
          <w:color w:val="000000" w:themeColor="text1"/>
          <w:lang w:eastAsia="en-US"/>
        </w:rPr>
      </w:pPr>
      <w:r w:rsidRPr="00BA02ED">
        <w:rPr>
          <w:rFonts w:eastAsia="Calibri"/>
          <w:color w:val="000000" w:themeColor="text1"/>
          <w:lang w:eastAsia="en-US"/>
        </w:rPr>
        <w:t>az alapfokú nevelés-oktatás szakasza:</w:t>
      </w:r>
    </w:p>
    <w:p w14:paraId="3CA7F4AD" w14:textId="77777777" w:rsidR="00BA67AB" w:rsidRPr="00BA02ED" w:rsidRDefault="00BA67AB" w:rsidP="00F808A3">
      <w:pPr>
        <w:spacing w:after="120"/>
        <w:ind w:left="1420" w:hanging="480"/>
        <w:jc w:val="both"/>
        <w:rPr>
          <w:rFonts w:eastAsia="Calibri"/>
          <w:color w:val="000000" w:themeColor="text1"/>
          <w:lang w:eastAsia="en-US"/>
        </w:rPr>
      </w:pPr>
      <w:r w:rsidRPr="00BA02ED">
        <w:rPr>
          <w:rFonts w:eastAsia="Calibri"/>
          <w:color w:val="000000" w:themeColor="text1"/>
          <w:lang w:eastAsia="en-US"/>
        </w:rPr>
        <w:t>–    1–4. évfolyam;</w:t>
      </w:r>
    </w:p>
    <w:p w14:paraId="1262710F" w14:textId="77777777" w:rsidR="00BA67AB" w:rsidRPr="00BA02ED" w:rsidRDefault="00BA67AB" w:rsidP="00F808A3">
      <w:pPr>
        <w:spacing w:after="120"/>
        <w:ind w:left="1420" w:hanging="480"/>
        <w:jc w:val="both"/>
        <w:rPr>
          <w:rFonts w:eastAsia="Calibri"/>
          <w:color w:val="000000" w:themeColor="text1"/>
          <w:lang w:eastAsia="en-US"/>
        </w:rPr>
      </w:pPr>
      <w:r w:rsidRPr="00BA02ED">
        <w:rPr>
          <w:rFonts w:eastAsia="Calibri"/>
          <w:color w:val="000000" w:themeColor="text1"/>
          <w:lang w:eastAsia="en-US"/>
        </w:rPr>
        <w:t>–    5–8. évfolyam;</w:t>
      </w:r>
    </w:p>
    <w:p w14:paraId="6598089D" w14:textId="77777777"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Az </w:t>
      </w:r>
      <w:r w:rsidRPr="00BA02ED">
        <w:rPr>
          <w:rFonts w:eastAsia="Calibri"/>
          <w:i/>
          <w:iCs/>
          <w:color w:val="000000" w:themeColor="text1"/>
          <w:lang w:eastAsia="en-US"/>
        </w:rPr>
        <w:t>óvodai nevelés</w:t>
      </w:r>
      <w:r w:rsidRPr="00BA02ED">
        <w:rPr>
          <w:rFonts w:eastAsia="Calibri"/>
          <w:color w:val="000000" w:themeColor="text1"/>
          <w:lang w:eastAsia="en-US"/>
        </w:rPr>
        <w:t> szakasza az iskolaérettség eléréséig tart. Fejlesztési feladatrendszerét a kisgyermekkori fejlesztésben irányadó </w:t>
      </w:r>
      <w:r w:rsidRPr="00BA02ED">
        <w:rPr>
          <w:rFonts w:eastAsia="Calibri"/>
          <w:i/>
          <w:iCs/>
          <w:color w:val="000000" w:themeColor="text1"/>
          <w:lang w:eastAsia="en-US"/>
        </w:rPr>
        <w:t>Óvodai nevelés országos alapprogramja</w:t>
      </w:r>
      <w:r w:rsidRPr="00BA02ED">
        <w:rPr>
          <w:rFonts w:eastAsia="Calibri"/>
          <w:color w:val="000000" w:themeColor="text1"/>
          <w:lang w:eastAsia="en-US"/>
        </w:rPr>
        <w:t> határozza meg. A Nat épít az Óvodai nevelés országos alapprogramjára.</w:t>
      </w:r>
    </w:p>
    <w:p w14:paraId="5CD97245" w14:textId="5463AC2F" w:rsidR="00BA67AB" w:rsidRPr="00BA02ED" w:rsidRDefault="00BA67AB" w:rsidP="00F808A3">
      <w:pPr>
        <w:spacing w:after="120"/>
        <w:jc w:val="both"/>
        <w:rPr>
          <w:rFonts w:eastAsia="Calibri"/>
          <w:color w:val="000000" w:themeColor="text1"/>
          <w:lang w:eastAsia="en-US"/>
        </w:rPr>
      </w:pPr>
      <w:r w:rsidRPr="00BA02ED">
        <w:rPr>
          <w:rFonts w:eastAsia="Calibri"/>
          <w:i/>
          <w:iCs/>
          <w:color w:val="000000" w:themeColor="text1"/>
          <w:lang w:eastAsia="en-US"/>
        </w:rPr>
        <w:t xml:space="preserve">Az </w:t>
      </w:r>
      <w:r w:rsidRPr="00BA02ED">
        <w:rPr>
          <w:rFonts w:eastAsia="Calibri"/>
          <w:color w:val="000000" w:themeColor="text1"/>
          <w:lang w:eastAsia="en-US"/>
        </w:rPr>
        <w:t>1–4. évfolyam első két évében a szabályozás lehetővé teszi az ebben az életkorban különösen jelentős egyéni különbségek kezelését.</w:t>
      </w:r>
    </w:p>
    <w:p w14:paraId="666630FD" w14:textId="77777777"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A 3–4. évfolyamon</w:t>
      </w:r>
      <w:r w:rsidRPr="00BA02ED">
        <w:rPr>
          <w:rFonts w:eastAsia="Calibri"/>
          <w:b/>
          <w:bCs/>
          <w:color w:val="000000" w:themeColor="text1"/>
          <w:lang w:eastAsia="en-US"/>
        </w:rPr>
        <w:t> </w:t>
      </w:r>
      <w:r w:rsidRPr="00BA02ED">
        <w:rPr>
          <w:rFonts w:eastAsia="Calibri"/>
          <w:color w:val="000000" w:themeColor="text1"/>
          <w:lang w:eastAsia="en-US"/>
        </w:rPr>
        <w:t>erőteljesebbé válnak, a negyedik évfolyam végére meghatározóak a meghatározott tanítási-tanulási folyamatok. A Nat az első négy évfolyamot tekinti az első önálló képzési szakasznak.</w:t>
      </w:r>
    </w:p>
    <w:p w14:paraId="2F23A84F" w14:textId="0ED1742D"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A</w:t>
      </w:r>
      <w:r w:rsidR="0050796E" w:rsidRPr="00BA02ED">
        <w:rPr>
          <w:rFonts w:eastAsia="Calibri"/>
          <w:color w:val="000000" w:themeColor="text1"/>
          <w:lang w:eastAsia="en-US"/>
        </w:rPr>
        <w:t xml:space="preserve">z </w:t>
      </w:r>
      <w:r w:rsidRPr="00BA02ED">
        <w:rPr>
          <w:rFonts w:eastAsia="Calibri"/>
          <w:color w:val="000000" w:themeColor="text1"/>
          <w:lang w:eastAsia="en-US"/>
        </w:rPr>
        <w:t>5–8. évfolyam</w:t>
      </w:r>
      <w:r w:rsidR="0050796E" w:rsidRPr="00BA02ED">
        <w:rPr>
          <w:rFonts w:eastAsia="Calibri"/>
          <w:color w:val="000000" w:themeColor="text1"/>
          <w:lang w:eastAsia="en-US"/>
        </w:rPr>
        <w:t xml:space="preserve"> </w:t>
      </w:r>
      <w:r w:rsidRPr="00BA02ED">
        <w:rPr>
          <w:rFonts w:eastAsia="Calibri"/>
          <w:color w:val="000000" w:themeColor="text1"/>
          <w:lang w:eastAsia="en-US"/>
        </w:rPr>
        <w:t>a sikeres iskolai tanuláshoz, a tanulási eredményességhez szükséges kulcskompetenciák, készségegyüttesek és tudástartalmak megalapozásának a folytatása.</w:t>
      </w:r>
    </w:p>
    <w:p w14:paraId="4912B0E5" w14:textId="610BF8F1"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A 7–8. évfolyam alapvető feladata a már megalapozott kompetenciák továbbfejlesztése, azaz megerősítése, bővítése, finomítása, hatékonyságuk, változékonyságuk növelése. A Nat a második négy évfolyamot tekinti a második önálló képzési szakasznak.</w:t>
      </w:r>
    </w:p>
    <w:p w14:paraId="7631DEF5" w14:textId="77777777" w:rsidR="00BA67AB" w:rsidRPr="00BA02ED" w:rsidRDefault="00BA67AB" w:rsidP="00F808A3">
      <w:pPr>
        <w:spacing w:after="120"/>
        <w:ind w:firstLine="180"/>
        <w:jc w:val="both"/>
        <w:rPr>
          <w:rFonts w:eastAsia="Calibri"/>
          <w:b/>
          <w:bCs/>
          <w:color w:val="000000" w:themeColor="text1"/>
          <w:lang w:eastAsia="en-US"/>
        </w:rPr>
      </w:pPr>
      <w:r w:rsidRPr="00BA02ED">
        <w:rPr>
          <w:rFonts w:eastAsia="Calibri"/>
          <w:b/>
          <w:bCs/>
          <w:color w:val="000000" w:themeColor="text1"/>
          <w:lang w:eastAsia="en-US"/>
        </w:rPr>
        <w:t>A tanulók napi és heti terhelése a módosított Nat alapján</w:t>
      </w:r>
    </w:p>
    <w:p w14:paraId="1A2B30BB" w14:textId="77777777" w:rsidR="00BA67AB" w:rsidRPr="00BA02ED" w:rsidRDefault="00BA67AB" w:rsidP="00F808A3">
      <w:pPr>
        <w:spacing w:after="120"/>
        <w:jc w:val="both"/>
        <w:rPr>
          <w:rFonts w:eastAsia="Calibri"/>
          <w:b/>
          <w:bCs/>
          <w:color w:val="000000" w:themeColor="text1"/>
          <w:lang w:eastAsia="en-US"/>
        </w:rPr>
      </w:pPr>
      <w:r w:rsidRPr="00BA02ED">
        <w:rPr>
          <w:rFonts w:eastAsia="Calibri"/>
          <w:b/>
          <w:bCs/>
          <w:color w:val="000000" w:themeColor="text1"/>
          <w:lang w:eastAsia="en-US"/>
        </w:rPr>
        <w:t xml:space="preserve">A tanuló </w:t>
      </w:r>
      <w:r w:rsidRPr="00BA02ED">
        <w:rPr>
          <w:rFonts w:eastAsia="Calibri"/>
          <w:b/>
          <w:bCs/>
          <w:color w:val="000000" w:themeColor="text1"/>
          <w:u w:val="single"/>
          <w:lang w:eastAsia="en-US"/>
        </w:rPr>
        <w:t>napi</w:t>
      </w:r>
      <w:r w:rsidRPr="00BA02ED">
        <w:rPr>
          <w:rFonts w:eastAsia="Calibri"/>
          <w:b/>
          <w:bCs/>
          <w:color w:val="000000" w:themeColor="text1"/>
          <w:lang w:eastAsia="en-US"/>
        </w:rPr>
        <w:t xml:space="preserve"> terhelése nem lehet több:</w:t>
      </w:r>
    </w:p>
    <w:p w14:paraId="05F9437D" w14:textId="77777777" w:rsidR="00BA67AB" w:rsidRPr="00BA02ED" w:rsidRDefault="00BA67AB" w:rsidP="00F808A3">
      <w:pPr>
        <w:widowControl w:val="0"/>
        <w:numPr>
          <w:ilvl w:val="0"/>
          <w:numId w:val="4"/>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 xml:space="preserve">1-4-évfolyamon: </w:t>
      </w:r>
      <w:r w:rsidRPr="00BA02ED">
        <w:rPr>
          <w:rFonts w:eastAsia="Calibri"/>
          <w:b/>
          <w:bCs/>
          <w:color w:val="000000" w:themeColor="text1"/>
          <w:lang w:eastAsia="en-US"/>
        </w:rPr>
        <w:t xml:space="preserve">napi </w:t>
      </w:r>
      <w:r w:rsidRPr="00BA02ED">
        <w:rPr>
          <w:rFonts w:eastAsia="Calibri"/>
          <w:b/>
          <w:bCs/>
          <w:color w:val="000000" w:themeColor="text1"/>
          <w:u w:val="single"/>
          <w:lang w:eastAsia="en-US"/>
        </w:rPr>
        <w:t>6</w:t>
      </w:r>
      <w:r w:rsidRPr="00BA02ED">
        <w:rPr>
          <w:rFonts w:eastAsia="Calibri"/>
          <w:b/>
          <w:bCs/>
          <w:color w:val="000000" w:themeColor="text1"/>
          <w:lang w:eastAsia="en-US"/>
        </w:rPr>
        <w:t xml:space="preserve"> tanítási óránál</w:t>
      </w:r>
    </w:p>
    <w:p w14:paraId="469EC5D0" w14:textId="77777777" w:rsidR="00BA67AB" w:rsidRPr="00BA02ED" w:rsidRDefault="00BA67AB" w:rsidP="00F808A3">
      <w:pPr>
        <w:widowControl w:val="0"/>
        <w:numPr>
          <w:ilvl w:val="0"/>
          <w:numId w:val="4"/>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 xml:space="preserve">5-8.évfolyamon és nyelvi előkészítő évfolyamon </w:t>
      </w:r>
      <w:r w:rsidRPr="00BA02ED">
        <w:rPr>
          <w:rFonts w:eastAsia="Calibri"/>
          <w:b/>
          <w:bCs/>
          <w:color w:val="000000" w:themeColor="text1"/>
          <w:lang w:eastAsia="en-US"/>
        </w:rPr>
        <w:t xml:space="preserve">napi </w:t>
      </w:r>
      <w:r w:rsidRPr="00BA02ED">
        <w:rPr>
          <w:rFonts w:eastAsia="Calibri"/>
          <w:b/>
          <w:bCs/>
          <w:color w:val="000000" w:themeColor="text1"/>
          <w:u w:val="single"/>
          <w:lang w:eastAsia="en-US"/>
        </w:rPr>
        <w:t xml:space="preserve">7 </w:t>
      </w:r>
      <w:r w:rsidRPr="00BA02ED">
        <w:rPr>
          <w:rFonts w:eastAsia="Calibri"/>
          <w:b/>
          <w:bCs/>
          <w:color w:val="000000" w:themeColor="text1"/>
          <w:lang w:eastAsia="en-US"/>
        </w:rPr>
        <w:t>tanítási óránál</w:t>
      </w:r>
    </w:p>
    <w:p w14:paraId="25AD1937" w14:textId="77777777" w:rsidR="00BA67AB" w:rsidRPr="00BA02ED" w:rsidRDefault="00BA67AB" w:rsidP="00F808A3">
      <w:pPr>
        <w:spacing w:after="120"/>
        <w:jc w:val="both"/>
        <w:rPr>
          <w:rFonts w:eastAsia="Calibri"/>
          <w:b/>
          <w:bCs/>
          <w:color w:val="000000" w:themeColor="text1"/>
          <w:lang w:eastAsia="en-US"/>
        </w:rPr>
      </w:pPr>
      <w:r w:rsidRPr="00BA02ED">
        <w:rPr>
          <w:rFonts w:eastAsia="Calibri"/>
          <w:b/>
          <w:bCs/>
          <w:color w:val="000000" w:themeColor="text1"/>
          <w:lang w:eastAsia="en-US"/>
        </w:rPr>
        <w:t xml:space="preserve">A tanuló </w:t>
      </w:r>
      <w:r w:rsidRPr="00BA02ED">
        <w:rPr>
          <w:rFonts w:eastAsia="Calibri"/>
          <w:b/>
          <w:bCs/>
          <w:color w:val="000000" w:themeColor="text1"/>
          <w:u w:val="single"/>
          <w:lang w:eastAsia="en-US"/>
        </w:rPr>
        <w:t>kötelező és választható</w:t>
      </w:r>
      <w:r w:rsidRPr="00BA02ED">
        <w:rPr>
          <w:rFonts w:eastAsia="Calibri"/>
          <w:b/>
          <w:bCs/>
          <w:color w:val="000000" w:themeColor="text1"/>
          <w:lang w:eastAsia="en-US"/>
        </w:rPr>
        <w:t xml:space="preserve"> tanítási óráinak összege </w:t>
      </w:r>
      <w:r w:rsidRPr="00BA02ED">
        <w:rPr>
          <w:rFonts w:eastAsia="Calibri"/>
          <w:b/>
          <w:bCs/>
          <w:color w:val="000000" w:themeColor="text1"/>
          <w:u w:val="single"/>
          <w:lang w:eastAsia="en-US"/>
        </w:rPr>
        <w:t>egy tanítási héten</w:t>
      </w:r>
      <w:r w:rsidRPr="00BA02ED">
        <w:rPr>
          <w:rFonts w:eastAsia="Calibri"/>
          <w:b/>
          <w:bCs/>
          <w:color w:val="000000" w:themeColor="text1"/>
          <w:lang w:eastAsia="en-US"/>
        </w:rPr>
        <w:t>:</w:t>
      </w:r>
    </w:p>
    <w:p w14:paraId="7CAD20D4" w14:textId="77777777" w:rsidR="00BA67AB" w:rsidRPr="00BA02ED" w:rsidRDefault="00BA67AB" w:rsidP="00F808A3">
      <w:pPr>
        <w:spacing w:after="120"/>
        <w:ind w:firstLine="180"/>
        <w:jc w:val="both"/>
        <w:rPr>
          <w:rFonts w:eastAsia="Calibri"/>
          <w:b/>
          <w:bCs/>
          <w:color w:val="000000" w:themeColor="text1"/>
          <w:lang w:eastAsia="en-US"/>
        </w:rPr>
      </w:pPr>
      <w:r w:rsidRPr="00BA02ED">
        <w:rPr>
          <w:rFonts w:eastAsia="Calibri"/>
          <w:color w:val="000000" w:themeColor="text1"/>
          <w:lang w:eastAsia="en-US"/>
        </w:rPr>
        <w:t xml:space="preserve">- 1-3.évfolyamon: </w:t>
      </w:r>
      <w:r w:rsidRPr="00BA02ED">
        <w:rPr>
          <w:rFonts w:eastAsia="Calibri"/>
          <w:b/>
          <w:bCs/>
          <w:color w:val="000000" w:themeColor="text1"/>
          <w:lang w:eastAsia="en-US"/>
        </w:rPr>
        <w:t>24 óra</w:t>
      </w:r>
    </w:p>
    <w:p w14:paraId="18D15AA8" w14:textId="77777777" w:rsidR="00BA67AB" w:rsidRPr="00BA02ED" w:rsidRDefault="00BA67AB" w:rsidP="00F808A3">
      <w:pPr>
        <w:spacing w:after="120"/>
        <w:ind w:firstLine="180"/>
        <w:jc w:val="both"/>
        <w:rPr>
          <w:rFonts w:eastAsia="Calibri"/>
          <w:b/>
          <w:bCs/>
          <w:color w:val="000000" w:themeColor="text1"/>
          <w:lang w:eastAsia="en-US"/>
        </w:rPr>
      </w:pPr>
      <w:r w:rsidRPr="00BA02ED">
        <w:rPr>
          <w:rFonts w:eastAsia="Calibri"/>
          <w:color w:val="000000" w:themeColor="text1"/>
          <w:lang w:eastAsia="en-US"/>
        </w:rPr>
        <w:t xml:space="preserve">- 4. évfolyamon:    </w:t>
      </w:r>
      <w:r w:rsidRPr="00BA02ED">
        <w:rPr>
          <w:rFonts w:eastAsia="Calibri"/>
          <w:b/>
          <w:bCs/>
          <w:color w:val="000000" w:themeColor="text1"/>
          <w:lang w:eastAsia="en-US"/>
        </w:rPr>
        <w:t>25 óra</w:t>
      </w:r>
    </w:p>
    <w:p w14:paraId="328F9967" w14:textId="77777777" w:rsidR="00BA67AB" w:rsidRPr="00BA02ED" w:rsidRDefault="00BA67AB" w:rsidP="00F808A3">
      <w:pPr>
        <w:spacing w:after="120"/>
        <w:ind w:firstLine="180"/>
        <w:jc w:val="both"/>
        <w:rPr>
          <w:rFonts w:eastAsia="Calibri"/>
          <w:b/>
          <w:bCs/>
          <w:color w:val="000000" w:themeColor="text1"/>
          <w:lang w:eastAsia="en-US"/>
        </w:rPr>
      </w:pPr>
      <w:r w:rsidRPr="00BA02ED">
        <w:rPr>
          <w:rFonts w:eastAsia="Calibri"/>
          <w:color w:val="000000" w:themeColor="text1"/>
          <w:lang w:eastAsia="en-US"/>
        </w:rPr>
        <w:t xml:space="preserve">- 5-6. évfolyamon: </w:t>
      </w:r>
      <w:r w:rsidRPr="00BA02ED">
        <w:rPr>
          <w:rFonts w:eastAsia="Calibri"/>
          <w:b/>
          <w:bCs/>
          <w:color w:val="000000" w:themeColor="text1"/>
          <w:lang w:eastAsia="en-US"/>
        </w:rPr>
        <w:t>28 óra</w:t>
      </w:r>
    </w:p>
    <w:p w14:paraId="49FCCB00" w14:textId="77777777" w:rsidR="00BA67AB" w:rsidRDefault="00BA67AB" w:rsidP="00F808A3">
      <w:pPr>
        <w:spacing w:after="120"/>
        <w:ind w:firstLine="180"/>
        <w:jc w:val="both"/>
        <w:rPr>
          <w:rFonts w:eastAsia="Calibri"/>
          <w:b/>
          <w:bCs/>
          <w:color w:val="000000" w:themeColor="text1"/>
          <w:lang w:eastAsia="en-US"/>
        </w:rPr>
      </w:pPr>
      <w:r w:rsidRPr="00BA02ED">
        <w:rPr>
          <w:rFonts w:eastAsia="Calibri"/>
          <w:color w:val="000000" w:themeColor="text1"/>
          <w:lang w:eastAsia="en-US"/>
        </w:rPr>
        <w:lastRenderedPageBreak/>
        <w:t xml:space="preserve">- 7-8. évfolyamon: </w:t>
      </w:r>
      <w:r w:rsidRPr="00BA02ED">
        <w:rPr>
          <w:rFonts w:eastAsia="Calibri"/>
          <w:b/>
          <w:bCs/>
          <w:color w:val="000000" w:themeColor="text1"/>
          <w:lang w:eastAsia="en-US"/>
        </w:rPr>
        <w:t>30 óra</w:t>
      </w:r>
    </w:p>
    <w:p w14:paraId="3153C896" w14:textId="6C68D14C" w:rsidR="00715283" w:rsidRPr="00715283" w:rsidRDefault="00715283" w:rsidP="00715283">
      <w:pPr>
        <w:spacing w:after="120"/>
        <w:jc w:val="both"/>
        <w:rPr>
          <w:color w:val="0070C0"/>
        </w:rPr>
      </w:pPr>
      <w:r w:rsidRPr="00715283">
        <w:rPr>
          <w:color w:val="0070C0"/>
        </w:rPr>
        <w:t xml:space="preserve"> A nemzetiségi nevelést-oktatást folytató iskolában a tanuló kötelező és választható tanítási óráinak összege a</w:t>
      </w:r>
      <w:r>
        <w:rPr>
          <w:color w:val="0070C0"/>
        </w:rPr>
        <w:t xml:space="preserve">z </w:t>
      </w:r>
      <w:r w:rsidRPr="00715283">
        <w:rPr>
          <w:color w:val="0070C0"/>
        </w:rPr>
        <w:t xml:space="preserve">egy tanítási hétre meghatározott időkerethez képest az 1-8. évfolyamon </w:t>
      </w:r>
      <w:r w:rsidRPr="00715283">
        <w:rPr>
          <w:b/>
          <w:bCs/>
          <w:color w:val="0070C0"/>
          <w:u w:val="single"/>
        </w:rPr>
        <w:t>legfeljebb három tanítási órával</w:t>
      </w:r>
      <w:r>
        <w:rPr>
          <w:color w:val="0070C0"/>
        </w:rPr>
        <w:t xml:space="preserve"> </w:t>
      </w:r>
      <w:r w:rsidRPr="00715283">
        <w:rPr>
          <w:color w:val="0070C0"/>
        </w:rPr>
        <w:t>emelkedhet.</w:t>
      </w:r>
    </w:p>
    <w:p w14:paraId="06037ACC" w14:textId="77777777" w:rsidR="00BA67AB" w:rsidRPr="00BA02ED" w:rsidRDefault="00BA67AB" w:rsidP="00F808A3">
      <w:pPr>
        <w:spacing w:after="120"/>
        <w:jc w:val="both"/>
        <w:rPr>
          <w:rFonts w:eastAsia="Calibri"/>
          <w:b/>
          <w:bCs/>
          <w:i/>
          <w:iCs/>
          <w:color w:val="000000" w:themeColor="text1"/>
          <w:lang w:eastAsia="en-US"/>
        </w:rPr>
      </w:pPr>
      <w:r w:rsidRPr="00BA02ED">
        <w:rPr>
          <w:rFonts w:eastAsia="Calibri"/>
          <w:b/>
          <w:bCs/>
          <w:i/>
          <w:iCs/>
          <w:color w:val="000000" w:themeColor="text1"/>
          <w:lang w:eastAsia="en-US"/>
        </w:rPr>
        <w:t>A napi és a heti terhelésbe nem kell figyelembe venni:</w:t>
      </w:r>
    </w:p>
    <w:p w14:paraId="4E8A9EC8" w14:textId="77777777" w:rsidR="00BA67AB" w:rsidRPr="00BA02ED" w:rsidRDefault="00BA67AB" w:rsidP="00F808A3">
      <w:pPr>
        <w:widowControl w:val="0"/>
        <w:numPr>
          <w:ilvl w:val="0"/>
          <w:numId w:val="5"/>
        </w:numPr>
        <w:autoSpaceDE w:val="0"/>
        <w:autoSpaceDN w:val="0"/>
        <w:spacing w:after="120"/>
        <w:contextualSpacing/>
        <w:jc w:val="both"/>
        <w:rPr>
          <w:rFonts w:eastAsia="Calibri"/>
          <w:b/>
          <w:bCs/>
          <w:color w:val="000000" w:themeColor="text1"/>
          <w:lang w:eastAsia="en-US"/>
        </w:rPr>
      </w:pPr>
      <w:r w:rsidRPr="00BA02ED">
        <w:rPr>
          <w:rFonts w:eastAsia="Calibri"/>
          <w:color w:val="000000" w:themeColor="text1"/>
          <w:lang w:eastAsia="en-US"/>
        </w:rPr>
        <w:t xml:space="preserve">az </w:t>
      </w:r>
      <w:r w:rsidRPr="00BA02ED">
        <w:rPr>
          <w:rFonts w:eastAsia="Calibri"/>
          <w:b/>
          <w:bCs/>
          <w:color w:val="000000" w:themeColor="text1"/>
          <w:lang w:eastAsia="en-US"/>
        </w:rPr>
        <w:t>egyházi köznevelési intézményben szervezett hitéleti oktatásra vonatkozó tantárgy,</w:t>
      </w:r>
    </w:p>
    <w:p w14:paraId="36FA31BE" w14:textId="77777777" w:rsidR="00BA67AB" w:rsidRPr="00BA02ED" w:rsidRDefault="00BA67AB" w:rsidP="00F808A3">
      <w:pPr>
        <w:widowControl w:val="0"/>
        <w:numPr>
          <w:ilvl w:val="0"/>
          <w:numId w:val="5"/>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 xml:space="preserve">a tanuló heti kötelező tanóráinak száma és az osztályok engedélyezett heti időkerete különbözete terhére megszervezett </w:t>
      </w:r>
      <w:r w:rsidRPr="00BA02ED">
        <w:rPr>
          <w:rFonts w:eastAsia="Calibri"/>
          <w:b/>
          <w:bCs/>
          <w:color w:val="000000" w:themeColor="text1"/>
          <w:lang w:eastAsia="en-US"/>
        </w:rPr>
        <w:t>egyéb foglalkozások</w:t>
      </w:r>
      <w:r w:rsidRPr="00BA02ED">
        <w:rPr>
          <w:rFonts w:eastAsia="Calibri"/>
          <w:color w:val="000000" w:themeColor="text1"/>
          <w:lang w:eastAsia="en-US"/>
        </w:rPr>
        <w:t>,</w:t>
      </w:r>
    </w:p>
    <w:p w14:paraId="37532170" w14:textId="77777777" w:rsidR="00BA67AB" w:rsidRPr="00BA02ED" w:rsidRDefault="00BA67AB" w:rsidP="00F808A3">
      <w:pPr>
        <w:widowControl w:val="0"/>
        <w:numPr>
          <w:ilvl w:val="0"/>
          <w:numId w:val="5"/>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 xml:space="preserve">a nemzeti köznevelésről szóló törvény 7. § (6) bekezdése </w:t>
      </w:r>
      <w:r w:rsidRPr="00BA02ED">
        <w:rPr>
          <w:rFonts w:eastAsia="Calibri"/>
          <w:b/>
          <w:bCs/>
          <w:color w:val="000000" w:themeColor="text1"/>
          <w:lang w:eastAsia="en-US"/>
        </w:rPr>
        <w:t>szerinti sportiskolában a mindennapos testnevelési órákat meghaladó többlet testnevelési óra</w:t>
      </w:r>
      <w:r w:rsidRPr="00BA02ED">
        <w:rPr>
          <w:rFonts w:eastAsia="Calibri"/>
          <w:color w:val="000000" w:themeColor="text1"/>
          <w:lang w:eastAsia="en-US"/>
        </w:rPr>
        <w:t xml:space="preserve">, valamint a </w:t>
      </w:r>
      <w:r w:rsidRPr="00BA02ED">
        <w:rPr>
          <w:rFonts w:eastAsia="Calibri"/>
          <w:b/>
          <w:bCs/>
          <w:color w:val="000000" w:themeColor="text1"/>
          <w:u w:val="single"/>
          <w:lang w:eastAsia="en-US"/>
        </w:rPr>
        <w:t>mindennapos testnevelés keretében szervezett iskolai sportköri</w:t>
      </w:r>
      <w:r w:rsidRPr="00BA02ED">
        <w:rPr>
          <w:rFonts w:eastAsia="Calibri"/>
          <w:color w:val="000000" w:themeColor="text1"/>
          <w:lang w:eastAsia="en-US"/>
        </w:rPr>
        <w:t xml:space="preserve"> foglalkozások,</w:t>
      </w:r>
    </w:p>
    <w:p w14:paraId="0B36903F" w14:textId="77777777" w:rsidR="00BA67AB" w:rsidRPr="00BA02ED" w:rsidRDefault="00BA67AB" w:rsidP="00F808A3">
      <w:pPr>
        <w:widowControl w:val="0"/>
        <w:numPr>
          <w:ilvl w:val="0"/>
          <w:numId w:val="5"/>
        </w:numPr>
        <w:autoSpaceDE w:val="0"/>
        <w:autoSpaceDN w:val="0"/>
        <w:spacing w:after="120"/>
        <w:contextualSpacing/>
        <w:jc w:val="both"/>
        <w:rPr>
          <w:rFonts w:eastAsia="Calibri"/>
          <w:i/>
          <w:iCs/>
          <w:color w:val="000000" w:themeColor="text1"/>
          <w:lang w:eastAsia="en-US"/>
        </w:rPr>
      </w:pPr>
      <w:r w:rsidRPr="00BA02ED">
        <w:rPr>
          <w:rFonts w:eastAsia="Calibri"/>
          <w:color w:val="000000" w:themeColor="text1"/>
          <w:lang w:eastAsia="en-US"/>
        </w:rPr>
        <w:t>a nemzeti köznevelésről szóló törvény 27. § (5)–(8) bekezdése alapján szervezett foglalkozások</w:t>
      </w:r>
      <w:r w:rsidRPr="00BA02ED">
        <w:rPr>
          <w:rFonts w:eastAsia="Calibri"/>
          <w:i/>
          <w:iCs/>
          <w:color w:val="000000" w:themeColor="text1"/>
          <w:lang w:eastAsia="en-US"/>
        </w:rPr>
        <w:t xml:space="preserve">  </w:t>
      </w:r>
      <w:r w:rsidRPr="00BA02ED">
        <w:rPr>
          <w:rFonts w:eastAsia="Calibri"/>
          <w:color w:val="000000" w:themeColor="text1"/>
          <w:lang w:eastAsia="en-US"/>
        </w:rPr>
        <w:t>a nemzeti köznevelésről szóló törvény 6. melléklet E oszlopában foglaltak alapján szervezett egészségügyi és pedagógiai célú habilitációs, rehabilitációs tanórai foglalkozás óraszámait.</w:t>
      </w:r>
    </w:p>
    <w:p w14:paraId="47486A19" w14:textId="77777777" w:rsidR="00BA67AB" w:rsidRPr="00BA02ED" w:rsidRDefault="00BA67AB" w:rsidP="00F808A3">
      <w:pPr>
        <w:widowControl w:val="0"/>
        <w:autoSpaceDE w:val="0"/>
        <w:autoSpaceDN w:val="0"/>
        <w:spacing w:after="120"/>
        <w:ind w:left="540"/>
        <w:jc w:val="both"/>
        <w:rPr>
          <w:b/>
          <w:bCs/>
          <w:color w:val="000000" w:themeColor="text1"/>
          <w:lang w:bidi="hu-HU"/>
        </w:rPr>
      </w:pPr>
      <w:bookmarkStart w:id="106" w:name="_Hlk33649279"/>
      <w:bookmarkStart w:id="107" w:name="_Hlk31731108"/>
    </w:p>
    <w:p w14:paraId="401B172D" w14:textId="77777777" w:rsidR="00BA67AB" w:rsidRPr="00BA02ED" w:rsidRDefault="00BA67AB" w:rsidP="00F808A3">
      <w:pPr>
        <w:widowControl w:val="0"/>
        <w:autoSpaceDE w:val="0"/>
        <w:autoSpaceDN w:val="0"/>
        <w:spacing w:after="120"/>
        <w:jc w:val="both"/>
        <w:rPr>
          <w:b/>
          <w:bCs/>
          <w:color w:val="000000" w:themeColor="text1"/>
          <w:lang w:bidi="hu-HU"/>
        </w:rPr>
      </w:pPr>
      <w:r w:rsidRPr="00BA02ED">
        <w:rPr>
          <w:b/>
          <w:bCs/>
          <w:color w:val="000000" w:themeColor="text1"/>
          <w:lang w:bidi="hu-HU"/>
        </w:rPr>
        <w:t>Javaslat a tanulók heti kötelező alapóraszáma és maximális óraszáma évfolyamonként a 2020/2021.tanévtől felmenő rendszerben bevezetve</w:t>
      </w:r>
    </w:p>
    <w:p w14:paraId="6A54E7DF" w14:textId="77777777" w:rsidR="00BA67AB" w:rsidRPr="00BA02ED" w:rsidRDefault="00BA67AB" w:rsidP="00F808A3">
      <w:pPr>
        <w:widowControl w:val="0"/>
        <w:autoSpaceDE w:val="0"/>
        <w:autoSpaceDN w:val="0"/>
        <w:spacing w:after="120"/>
        <w:ind w:left="900"/>
        <w:jc w:val="both"/>
        <w:rPr>
          <w:b/>
          <w:bCs/>
          <w:color w:val="000000" w:themeColor="text1"/>
          <w:lang w:bidi="hu-HU"/>
        </w:rPr>
      </w:pPr>
    </w:p>
    <w:tbl>
      <w:tblPr>
        <w:tblpPr w:leftFromText="141" w:rightFromText="141" w:vertAnchor="text" w:horzAnchor="margin" w:tblpY="-56"/>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0"/>
        <w:gridCol w:w="2686"/>
        <w:gridCol w:w="680"/>
        <w:gridCol w:w="679"/>
        <w:gridCol w:w="559"/>
        <w:gridCol w:w="555"/>
        <w:gridCol w:w="830"/>
        <w:gridCol w:w="703"/>
        <w:gridCol w:w="795"/>
        <w:gridCol w:w="990"/>
      </w:tblGrid>
      <w:tr w:rsidR="00B77AAC" w:rsidRPr="00BA02ED" w14:paraId="5A8F60FD" w14:textId="77777777" w:rsidTr="00A511C0">
        <w:trPr>
          <w:trHeight w:val="100"/>
        </w:trPr>
        <w:tc>
          <w:tcPr>
            <w:tcW w:w="0" w:type="auto"/>
            <w:shd w:val="clear" w:color="auto" w:fill="auto"/>
            <w:tcMar>
              <w:top w:w="15" w:type="dxa"/>
              <w:left w:w="75" w:type="dxa"/>
              <w:bottom w:w="15" w:type="dxa"/>
              <w:right w:w="75" w:type="dxa"/>
            </w:tcMar>
            <w:hideMark/>
          </w:tcPr>
          <w:p w14:paraId="56503DA3" w14:textId="14628CE9" w:rsidR="00BA67AB" w:rsidRPr="00BA02ED" w:rsidRDefault="00BA67AB" w:rsidP="00F808A3">
            <w:pPr>
              <w:widowControl w:val="0"/>
              <w:pBdr>
                <w:left w:val="single" w:sz="36" w:space="3" w:color="FF0000"/>
              </w:pBdr>
              <w:autoSpaceDE w:val="0"/>
              <w:autoSpaceDN w:val="0"/>
              <w:spacing w:after="120"/>
              <w:ind w:firstLine="180"/>
              <w:jc w:val="both"/>
              <w:rPr>
                <w:color w:val="000000" w:themeColor="text1"/>
                <w:lang w:bidi="hu-HU"/>
              </w:rPr>
            </w:pPr>
          </w:p>
        </w:tc>
        <w:tc>
          <w:tcPr>
            <w:tcW w:w="2864" w:type="dxa"/>
            <w:shd w:val="clear" w:color="auto" w:fill="auto"/>
            <w:tcMar>
              <w:top w:w="15" w:type="dxa"/>
              <w:left w:w="75" w:type="dxa"/>
              <w:bottom w:w="15" w:type="dxa"/>
              <w:right w:w="75" w:type="dxa"/>
            </w:tcMar>
            <w:hideMark/>
          </w:tcPr>
          <w:p w14:paraId="5F597812" w14:textId="77777777" w:rsidR="00BA67AB" w:rsidRPr="00BA02ED" w:rsidRDefault="00BA67AB" w:rsidP="00F808A3">
            <w:pPr>
              <w:widowControl w:val="0"/>
              <w:pBdr>
                <w:left w:val="single" w:sz="36" w:space="3" w:color="FF0000"/>
              </w:pBdr>
              <w:autoSpaceDE w:val="0"/>
              <w:autoSpaceDN w:val="0"/>
              <w:spacing w:after="120"/>
              <w:ind w:firstLine="180"/>
              <w:jc w:val="both"/>
              <w:rPr>
                <w:color w:val="000000" w:themeColor="text1"/>
                <w:lang w:bidi="hu-HU"/>
              </w:rPr>
            </w:pPr>
            <w:r w:rsidRPr="00BA02ED">
              <w:rPr>
                <w:color w:val="000000" w:themeColor="text1"/>
                <w:lang w:bidi="hu-HU"/>
              </w:rPr>
              <w:t>A</w:t>
            </w:r>
          </w:p>
        </w:tc>
        <w:tc>
          <w:tcPr>
            <w:tcW w:w="709" w:type="dxa"/>
            <w:shd w:val="clear" w:color="auto" w:fill="auto"/>
            <w:tcMar>
              <w:top w:w="15" w:type="dxa"/>
              <w:left w:w="75" w:type="dxa"/>
              <w:bottom w:w="15" w:type="dxa"/>
              <w:right w:w="75" w:type="dxa"/>
            </w:tcMar>
            <w:hideMark/>
          </w:tcPr>
          <w:p w14:paraId="06602CEC" w14:textId="77777777" w:rsidR="00BA67AB" w:rsidRPr="00BA02ED" w:rsidRDefault="00BA67AB" w:rsidP="00F808A3">
            <w:pPr>
              <w:widowControl w:val="0"/>
              <w:pBdr>
                <w:left w:val="single" w:sz="36" w:space="3" w:color="FF0000"/>
              </w:pBdr>
              <w:autoSpaceDE w:val="0"/>
              <w:autoSpaceDN w:val="0"/>
              <w:spacing w:after="120"/>
              <w:ind w:firstLine="180"/>
              <w:jc w:val="both"/>
              <w:rPr>
                <w:color w:val="000000" w:themeColor="text1"/>
                <w:lang w:bidi="hu-HU"/>
              </w:rPr>
            </w:pPr>
            <w:r w:rsidRPr="00BA02ED">
              <w:rPr>
                <w:color w:val="000000" w:themeColor="text1"/>
                <w:lang w:bidi="hu-HU"/>
              </w:rPr>
              <w:t>B</w:t>
            </w:r>
          </w:p>
        </w:tc>
        <w:tc>
          <w:tcPr>
            <w:tcW w:w="708" w:type="dxa"/>
            <w:shd w:val="clear" w:color="auto" w:fill="auto"/>
            <w:tcMar>
              <w:top w:w="15" w:type="dxa"/>
              <w:left w:w="75" w:type="dxa"/>
              <w:bottom w:w="15" w:type="dxa"/>
              <w:right w:w="75" w:type="dxa"/>
            </w:tcMar>
            <w:hideMark/>
          </w:tcPr>
          <w:p w14:paraId="32A8202B" w14:textId="77777777" w:rsidR="00BA67AB" w:rsidRPr="00BA02ED" w:rsidRDefault="00BA67AB" w:rsidP="00F808A3">
            <w:pPr>
              <w:widowControl w:val="0"/>
              <w:pBdr>
                <w:left w:val="single" w:sz="36" w:space="3" w:color="FF0000"/>
              </w:pBdr>
              <w:autoSpaceDE w:val="0"/>
              <w:autoSpaceDN w:val="0"/>
              <w:spacing w:after="120"/>
              <w:ind w:firstLine="180"/>
              <w:jc w:val="both"/>
              <w:rPr>
                <w:color w:val="000000" w:themeColor="text1"/>
                <w:lang w:bidi="hu-HU"/>
              </w:rPr>
            </w:pPr>
            <w:r w:rsidRPr="00BA02ED">
              <w:rPr>
                <w:color w:val="000000" w:themeColor="text1"/>
                <w:lang w:bidi="hu-HU"/>
              </w:rPr>
              <w:t>C</w:t>
            </w:r>
          </w:p>
        </w:tc>
        <w:tc>
          <w:tcPr>
            <w:tcW w:w="567" w:type="dxa"/>
            <w:shd w:val="clear" w:color="auto" w:fill="auto"/>
            <w:tcMar>
              <w:top w:w="15" w:type="dxa"/>
              <w:left w:w="75" w:type="dxa"/>
              <w:bottom w:w="15" w:type="dxa"/>
              <w:right w:w="75" w:type="dxa"/>
            </w:tcMar>
            <w:hideMark/>
          </w:tcPr>
          <w:p w14:paraId="76E6E191" w14:textId="77777777" w:rsidR="00BA67AB" w:rsidRPr="00BA02ED" w:rsidRDefault="00BA67AB" w:rsidP="00F808A3">
            <w:pPr>
              <w:widowControl w:val="0"/>
              <w:pBdr>
                <w:left w:val="single" w:sz="36" w:space="3" w:color="FF0000"/>
              </w:pBdr>
              <w:autoSpaceDE w:val="0"/>
              <w:autoSpaceDN w:val="0"/>
              <w:spacing w:after="120"/>
              <w:ind w:firstLine="180"/>
              <w:jc w:val="both"/>
              <w:rPr>
                <w:color w:val="000000" w:themeColor="text1"/>
                <w:lang w:bidi="hu-HU"/>
              </w:rPr>
            </w:pPr>
            <w:r w:rsidRPr="00BA02ED">
              <w:rPr>
                <w:color w:val="000000" w:themeColor="text1"/>
                <w:lang w:bidi="hu-HU"/>
              </w:rPr>
              <w:t>D</w:t>
            </w:r>
          </w:p>
        </w:tc>
        <w:tc>
          <w:tcPr>
            <w:tcW w:w="567" w:type="dxa"/>
            <w:shd w:val="clear" w:color="auto" w:fill="auto"/>
            <w:tcMar>
              <w:top w:w="15" w:type="dxa"/>
              <w:left w:w="75" w:type="dxa"/>
              <w:bottom w:w="15" w:type="dxa"/>
              <w:right w:w="75" w:type="dxa"/>
            </w:tcMar>
            <w:hideMark/>
          </w:tcPr>
          <w:p w14:paraId="1268709D" w14:textId="77777777" w:rsidR="00BA67AB" w:rsidRPr="00BA02ED" w:rsidRDefault="00BA67AB" w:rsidP="00F808A3">
            <w:pPr>
              <w:widowControl w:val="0"/>
              <w:pBdr>
                <w:left w:val="single" w:sz="36" w:space="3" w:color="FF0000"/>
              </w:pBdr>
              <w:autoSpaceDE w:val="0"/>
              <w:autoSpaceDN w:val="0"/>
              <w:spacing w:after="120"/>
              <w:ind w:firstLine="180"/>
              <w:jc w:val="both"/>
              <w:rPr>
                <w:color w:val="000000" w:themeColor="text1"/>
                <w:lang w:bidi="hu-HU"/>
              </w:rPr>
            </w:pPr>
            <w:r w:rsidRPr="00BA02ED">
              <w:rPr>
                <w:color w:val="000000" w:themeColor="text1"/>
                <w:lang w:bidi="hu-HU"/>
              </w:rPr>
              <w:t>E</w:t>
            </w:r>
          </w:p>
        </w:tc>
        <w:tc>
          <w:tcPr>
            <w:tcW w:w="851" w:type="dxa"/>
            <w:shd w:val="clear" w:color="auto" w:fill="auto"/>
            <w:tcMar>
              <w:top w:w="15" w:type="dxa"/>
              <w:left w:w="75" w:type="dxa"/>
              <w:bottom w:w="15" w:type="dxa"/>
              <w:right w:w="75" w:type="dxa"/>
            </w:tcMar>
            <w:hideMark/>
          </w:tcPr>
          <w:p w14:paraId="4BB4F11B" w14:textId="77777777" w:rsidR="00BA67AB" w:rsidRPr="00BA02ED" w:rsidRDefault="00BA67AB" w:rsidP="00F808A3">
            <w:pPr>
              <w:widowControl w:val="0"/>
              <w:pBdr>
                <w:left w:val="single" w:sz="36" w:space="3" w:color="FF0000"/>
              </w:pBdr>
              <w:autoSpaceDE w:val="0"/>
              <w:autoSpaceDN w:val="0"/>
              <w:spacing w:after="120"/>
              <w:ind w:firstLine="180"/>
              <w:jc w:val="both"/>
              <w:rPr>
                <w:color w:val="000000" w:themeColor="text1"/>
                <w:lang w:bidi="hu-HU"/>
              </w:rPr>
            </w:pPr>
            <w:r w:rsidRPr="00BA02ED">
              <w:rPr>
                <w:color w:val="000000" w:themeColor="text1"/>
                <w:lang w:bidi="hu-HU"/>
              </w:rPr>
              <w:t>F</w:t>
            </w:r>
          </w:p>
        </w:tc>
        <w:tc>
          <w:tcPr>
            <w:tcW w:w="705" w:type="dxa"/>
            <w:shd w:val="clear" w:color="auto" w:fill="auto"/>
            <w:tcMar>
              <w:top w:w="15" w:type="dxa"/>
              <w:left w:w="75" w:type="dxa"/>
              <w:bottom w:w="15" w:type="dxa"/>
              <w:right w:w="75" w:type="dxa"/>
            </w:tcMar>
            <w:hideMark/>
          </w:tcPr>
          <w:p w14:paraId="779269E1" w14:textId="77777777" w:rsidR="00BA67AB" w:rsidRPr="00BA02ED" w:rsidRDefault="00BA67AB" w:rsidP="00F808A3">
            <w:pPr>
              <w:widowControl w:val="0"/>
              <w:pBdr>
                <w:left w:val="single" w:sz="36" w:space="3" w:color="FF0000"/>
              </w:pBdr>
              <w:autoSpaceDE w:val="0"/>
              <w:autoSpaceDN w:val="0"/>
              <w:spacing w:after="120"/>
              <w:ind w:firstLine="180"/>
              <w:jc w:val="both"/>
              <w:rPr>
                <w:color w:val="000000" w:themeColor="text1"/>
                <w:lang w:bidi="hu-HU"/>
              </w:rPr>
            </w:pPr>
            <w:r w:rsidRPr="00BA02ED">
              <w:rPr>
                <w:color w:val="000000" w:themeColor="text1"/>
                <w:lang w:bidi="hu-HU"/>
              </w:rPr>
              <w:t>G</w:t>
            </w:r>
          </w:p>
        </w:tc>
        <w:tc>
          <w:tcPr>
            <w:tcW w:w="811" w:type="dxa"/>
            <w:shd w:val="clear" w:color="auto" w:fill="auto"/>
            <w:tcMar>
              <w:top w:w="15" w:type="dxa"/>
              <w:left w:w="75" w:type="dxa"/>
              <w:bottom w:w="15" w:type="dxa"/>
              <w:right w:w="75" w:type="dxa"/>
            </w:tcMar>
            <w:hideMark/>
          </w:tcPr>
          <w:p w14:paraId="46F4CB1C" w14:textId="77777777" w:rsidR="00BA67AB" w:rsidRPr="00BA02ED" w:rsidRDefault="00BA67AB" w:rsidP="00F808A3">
            <w:pPr>
              <w:widowControl w:val="0"/>
              <w:pBdr>
                <w:left w:val="single" w:sz="36" w:space="3" w:color="FF0000"/>
              </w:pBdr>
              <w:autoSpaceDE w:val="0"/>
              <w:autoSpaceDN w:val="0"/>
              <w:spacing w:after="120"/>
              <w:ind w:firstLine="180"/>
              <w:jc w:val="both"/>
              <w:rPr>
                <w:color w:val="000000" w:themeColor="text1"/>
                <w:lang w:bidi="hu-HU"/>
              </w:rPr>
            </w:pPr>
            <w:r w:rsidRPr="00BA02ED">
              <w:rPr>
                <w:color w:val="000000" w:themeColor="text1"/>
                <w:lang w:bidi="hu-HU"/>
              </w:rPr>
              <w:t>H</w:t>
            </w:r>
          </w:p>
        </w:tc>
        <w:tc>
          <w:tcPr>
            <w:tcW w:w="1035" w:type="dxa"/>
            <w:shd w:val="clear" w:color="auto" w:fill="auto"/>
            <w:tcMar>
              <w:top w:w="15" w:type="dxa"/>
              <w:left w:w="75" w:type="dxa"/>
              <w:bottom w:w="15" w:type="dxa"/>
              <w:right w:w="75" w:type="dxa"/>
            </w:tcMar>
            <w:hideMark/>
          </w:tcPr>
          <w:p w14:paraId="3820BA14" w14:textId="77777777" w:rsidR="00BA67AB" w:rsidRPr="00BA02ED" w:rsidRDefault="00BA67AB" w:rsidP="00F808A3">
            <w:pPr>
              <w:widowControl w:val="0"/>
              <w:pBdr>
                <w:left w:val="single" w:sz="36" w:space="3" w:color="FF0000"/>
              </w:pBdr>
              <w:autoSpaceDE w:val="0"/>
              <w:autoSpaceDN w:val="0"/>
              <w:spacing w:after="120"/>
              <w:ind w:firstLine="180"/>
              <w:jc w:val="both"/>
              <w:rPr>
                <w:color w:val="000000" w:themeColor="text1"/>
                <w:lang w:bidi="hu-HU"/>
              </w:rPr>
            </w:pPr>
            <w:r w:rsidRPr="00BA02ED">
              <w:rPr>
                <w:color w:val="000000" w:themeColor="text1"/>
                <w:lang w:bidi="hu-HU"/>
              </w:rPr>
              <w:t>I</w:t>
            </w:r>
          </w:p>
        </w:tc>
      </w:tr>
      <w:tr w:rsidR="00B77AAC" w:rsidRPr="00BA02ED" w14:paraId="7FA12459" w14:textId="77777777" w:rsidTr="00A511C0">
        <w:trPr>
          <w:trHeight w:val="237"/>
        </w:trPr>
        <w:tc>
          <w:tcPr>
            <w:tcW w:w="0" w:type="auto"/>
            <w:shd w:val="clear" w:color="auto" w:fill="auto"/>
            <w:tcMar>
              <w:top w:w="15" w:type="dxa"/>
              <w:left w:w="75" w:type="dxa"/>
              <w:bottom w:w="15" w:type="dxa"/>
              <w:right w:w="75" w:type="dxa"/>
            </w:tcMar>
            <w:hideMark/>
          </w:tcPr>
          <w:p w14:paraId="4988ADF0" w14:textId="77777777" w:rsidR="00BA67AB" w:rsidRPr="00BA02ED" w:rsidRDefault="00BA67AB" w:rsidP="00F808A3">
            <w:pPr>
              <w:widowControl w:val="0"/>
              <w:pBdr>
                <w:left w:val="single" w:sz="36" w:space="3" w:color="FF0000"/>
              </w:pBdr>
              <w:autoSpaceDE w:val="0"/>
              <w:autoSpaceDN w:val="0"/>
              <w:spacing w:after="120"/>
              <w:ind w:firstLine="340"/>
              <w:jc w:val="both"/>
              <w:rPr>
                <w:b/>
                <w:bCs/>
                <w:color w:val="000000" w:themeColor="text1"/>
                <w:lang w:bidi="hu-HU"/>
              </w:rPr>
            </w:pPr>
            <w:r w:rsidRPr="00BA02ED">
              <w:rPr>
                <w:b/>
                <w:bCs/>
                <w:color w:val="000000" w:themeColor="text1"/>
                <w:lang w:bidi="hu-HU"/>
              </w:rPr>
              <w:t>1</w:t>
            </w:r>
          </w:p>
        </w:tc>
        <w:tc>
          <w:tcPr>
            <w:tcW w:w="2864" w:type="dxa"/>
            <w:shd w:val="clear" w:color="auto" w:fill="auto"/>
            <w:tcMar>
              <w:top w:w="15" w:type="dxa"/>
              <w:left w:w="75" w:type="dxa"/>
              <w:bottom w:w="15" w:type="dxa"/>
              <w:right w:w="75" w:type="dxa"/>
            </w:tcMar>
            <w:hideMark/>
          </w:tcPr>
          <w:p w14:paraId="1B85BCD6" w14:textId="23C480B7" w:rsidR="00BA67AB" w:rsidRPr="00BA02ED" w:rsidRDefault="00BA67AB" w:rsidP="00F808A3">
            <w:pPr>
              <w:widowControl w:val="0"/>
              <w:pBdr>
                <w:left w:val="single" w:sz="36" w:space="3" w:color="FF0000"/>
              </w:pBdr>
              <w:autoSpaceDE w:val="0"/>
              <w:autoSpaceDN w:val="0"/>
              <w:spacing w:after="120"/>
              <w:ind w:firstLine="180"/>
              <w:jc w:val="both"/>
              <w:rPr>
                <w:b/>
                <w:bCs/>
                <w:color w:val="000000" w:themeColor="text1"/>
                <w:lang w:bidi="hu-HU"/>
              </w:rPr>
            </w:pPr>
          </w:p>
        </w:tc>
        <w:tc>
          <w:tcPr>
            <w:tcW w:w="709" w:type="dxa"/>
            <w:shd w:val="clear" w:color="auto" w:fill="auto"/>
            <w:tcMar>
              <w:top w:w="15" w:type="dxa"/>
              <w:left w:w="75" w:type="dxa"/>
              <w:bottom w:w="15" w:type="dxa"/>
              <w:right w:w="75" w:type="dxa"/>
            </w:tcMar>
            <w:hideMark/>
          </w:tcPr>
          <w:p w14:paraId="74AA1FC0" w14:textId="77777777" w:rsidR="00BA67AB" w:rsidRPr="00BA02ED" w:rsidRDefault="00BA67AB" w:rsidP="00F808A3">
            <w:pPr>
              <w:widowControl w:val="0"/>
              <w:pBdr>
                <w:left w:val="single" w:sz="36" w:space="3" w:color="FF0000"/>
              </w:pBdr>
              <w:autoSpaceDE w:val="0"/>
              <w:autoSpaceDN w:val="0"/>
              <w:spacing w:after="120"/>
              <w:jc w:val="both"/>
              <w:rPr>
                <w:b/>
                <w:bCs/>
                <w:color w:val="000000" w:themeColor="text1"/>
                <w:lang w:bidi="hu-HU"/>
              </w:rPr>
            </w:pPr>
            <w:r w:rsidRPr="00BA02ED">
              <w:rPr>
                <w:b/>
                <w:bCs/>
                <w:color w:val="000000" w:themeColor="text1"/>
                <w:lang w:bidi="hu-HU"/>
              </w:rPr>
              <w:t>1.</w:t>
            </w:r>
          </w:p>
        </w:tc>
        <w:tc>
          <w:tcPr>
            <w:tcW w:w="708" w:type="dxa"/>
            <w:shd w:val="clear" w:color="auto" w:fill="auto"/>
            <w:tcMar>
              <w:top w:w="15" w:type="dxa"/>
              <w:left w:w="75" w:type="dxa"/>
              <w:bottom w:w="15" w:type="dxa"/>
              <w:right w:w="75" w:type="dxa"/>
            </w:tcMar>
            <w:hideMark/>
          </w:tcPr>
          <w:p w14:paraId="3D9109ED" w14:textId="77777777" w:rsidR="00BA67AB" w:rsidRPr="00BA02ED" w:rsidRDefault="00BA67AB" w:rsidP="00F808A3">
            <w:pPr>
              <w:widowControl w:val="0"/>
              <w:pBdr>
                <w:left w:val="single" w:sz="36" w:space="3" w:color="FF0000"/>
              </w:pBdr>
              <w:autoSpaceDE w:val="0"/>
              <w:autoSpaceDN w:val="0"/>
              <w:spacing w:after="120"/>
              <w:jc w:val="both"/>
              <w:rPr>
                <w:b/>
                <w:bCs/>
                <w:color w:val="000000" w:themeColor="text1"/>
                <w:lang w:bidi="hu-HU"/>
              </w:rPr>
            </w:pPr>
            <w:r w:rsidRPr="00BA02ED">
              <w:rPr>
                <w:b/>
                <w:bCs/>
                <w:color w:val="000000" w:themeColor="text1"/>
                <w:lang w:bidi="hu-HU"/>
              </w:rPr>
              <w:t>2.</w:t>
            </w:r>
          </w:p>
        </w:tc>
        <w:tc>
          <w:tcPr>
            <w:tcW w:w="567" w:type="dxa"/>
            <w:shd w:val="clear" w:color="auto" w:fill="auto"/>
            <w:tcMar>
              <w:top w:w="15" w:type="dxa"/>
              <w:left w:w="75" w:type="dxa"/>
              <w:bottom w:w="15" w:type="dxa"/>
              <w:right w:w="75" w:type="dxa"/>
            </w:tcMar>
            <w:hideMark/>
          </w:tcPr>
          <w:p w14:paraId="0036A8A3" w14:textId="77777777" w:rsidR="00BA67AB" w:rsidRPr="00BA02ED" w:rsidRDefault="00BA67AB" w:rsidP="00F808A3">
            <w:pPr>
              <w:widowControl w:val="0"/>
              <w:pBdr>
                <w:left w:val="single" w:sz="36" w:space="3" w:color="FF0000"/>
              </w:pBdr>
              <w:autoSpaceDE w:val="0"/>
              <w:autoSpaceDN w:val="0"/>
              <w:spacing w:after="120"/>
              <w:jc w:val="both"/>
              <w:rPr>
                <w:b/>
                <w:bCs/>
                <w:color w:val="000000" w:themeColor="text1"/>
                <w:lang w:bidi="hu-HU"/>
              </w:rPr>
            </w:pPr>
            <w:r w:rsidRPr="00BA02ED">
              <w:rPr>
                <w:b/>
                <w:bCs/>
                <w:color w:val="000000" w:themeColor="text1"/>
                <w:lang w:bidi="hu-HU"/>
              </w:rPr>
              <w:t>3.</w:t>
            </w:r>
          </w:p>
        </w:tc>
        <w:tc>
          <w:tcPr>
            <w:tcW w:w="567" w:type="dxa"/>
            <w:shd w:val="clear" w:color="auto" w:fill="auto"/>
            <w:tcMar>
              <w:top w:w="15" w:type="dxa"/>
              <w:left w:w="75" w:type="dxa"/>
              <w:bottom w:w="15" w:type="dxa"/>
              <w:right w:w="75" w:type="dxa"/>
            </w:tcMar>
            <w:hideMark/>
          </w:tcPr>
          <w:p w14:paraId="4BF01908" w14:textId="77777777" w:rsidR="00BA67AB" w:rsidRPr="00BA02ED" w:rsidRDefault="00BA67AB" w:rsidP="00F808A3">
            <w:pPr>
              <w:widowControl w:val="0"/>
              <w:pBdr>
                <w:left w:val="single" w:sz="36" w:space="3" w:color="FF0000"/>
              </w:pBdr>
              <w:autoSpaceDE w:val="0"/>
              <w:autoSpaceDN w:val="0"/>
              <w:spacing w:after="120"/>
              <w:jc w:val="both"/>
              <w:rPr>
                <w:b/>
                <w:bCs/>
                <w:color w:val="000000" w:themeColor="text1"/>
                <w:lang w:bidi="hu-HU"/>
              </w:rPr>
            </w:pPr>
            <w:r w:rsidRPr="00BA02ED">
              <w:rPr>
                <w:b/>
                <w:bCs/>
                <w:color w:val="000000" w:themeColor="text1"/>
                <w:lang w:bidi="hu-HU"/>
              </w:rPr>
              <w:t>4.</w:t>
            </w:r>
          </w:p>
        </w:tc>
        <w:tc>
          <w:tcPr>
            <w:tcW w:w="851" w:type="dxa"/>
            <w:shd w:val="clear" w:color="auto" w:fill="auto"/>
            <w:tcMar>
              <w:top w:w="15" w:type="dxa"/>
              <w:left w:w="75" w:type="dxa"/>
              <w:bottom w:w="15" w:type="dxa"/>
              <w:right w:w="75" w:type="dxa"/>
            </w:tcMar>
            <w:hideMark/>
          </w:tcPr>
          <w:p w14:paraId="54FD1B01" w14:textId="77777777" w:rsidR="00BA67AB" w:rsidRPr="00BA02ED" w:rsidRDefault="00BA67AB" w:rsidP="00F808A3">
            <w:pPr>
              <w:widowControl w:val="0"/>
              <w:pBdr>
                <w:left w:val="single" w:sz="36" w:space="3" w:color="FF0000"/>
              </w:pBdr>
              <w:autoSpaceDE w:val="0"/>
              <w:autoSpaceDN w:val="0"/>
              <w:spacing w:after="120"/>
              <w:ind w:firstLine="180"/>
              <w:jc w:val="both"/>
              <w:rPr>
                <w:b/>
                <w:bCs/>
                <w:color w:val="000000" w:themeColor="text1"/>
                <w:lang w:bidi="hu-HU"/>
              </w:rPr>
            </w:pPr>
            <w:r w:rsidRPr="00BA02ED">
              <w:rPr>
                <w:b/>
                <w:bCs/>
                <w:color w:val="000000" w:themeColor="text1"/>
                <w:lang w:bidi="hu-HU"/>
              </w:rPr>
              <w:t>5.</w:t>
            </w:r>
          </w:p>
        </w:tc>
        <w:tc>
          <w:tcPr>
            <w:tcW w:w="705" w:type="dxa"/>
            <w:shd w:val="clear" w:color="auto" w:fill="auto"/>
            <w:tcMar>
              <w:top w:w="15" w:type="dxa"/>
              <w:left w:w="75" w:type="dxa"/>
              <w:bottom w:w="15" w:type="dxa"/>
              <w:right w:w="75" w:type="dxa"/>
            </w:tcMar>
            <w:hideMark/>
          </w:tcPr>
          <w:p w14:paraId="0D01C816" w14:textId="77777777" w:rsidR="00BA67AB" w:rsidRPr="00BA02ED" w:rsidRDefault="00BA67AB" w:rsidP="00F808A3">
            <w:pPr>
              <w:widowControl w:val="0"/>
              <w:pBdr>
                <w:left w:val="single" w:sz="36" w:space="3" w:color="FF0000"/>
              </w:pBdr>
              <w:autoSpaceDE w:val="0"/>
              <w:autoSpaceDN w:val="0"/>
              <w:spacing w:after="120"/>
              <w:ind w:firstLine="180"/>
              <w:jc w:val="both"/>
              <w:rPr>
                <w:b/>
                <w:bCs/>
                <w:color w:val="000000" w:themeColor="text1"/>
                <w:lang w:bidi="hu-HU"/>
              </w:rPr>
            </w:pPr>
            <w:r w:rsidRPr="00BA02ED">
              <w:rPr>
                <w:b/>
                <w:bCs/>
                <w:color w:val="000000" w:themeColor="text1"/>
                <w:lang w:bidi="hu-HU"/>
              </w:rPr>
              <w:t>6.</w:t>
            </w:r>
          </w:p>
        </w:tc>
        <w:tc>
          <w:tcPr>
            <w:tcW w:w="811" w:type="dxa"/>
            <w:shd w:val="clear" w:color="auto" w:fill="auto"/>
            <w:tcMar>
              <w:top w:w="15" w:type="dxa"/>
              <w:left w:w="75" w:type="dxa"/>
              <w:bottom w:w="15" w:type="dxa"/>
              <w:right w:w="75" w:type="dxa"/>
            </w:tcMar>
            <w:hideMark/>
          </w:tcPr>
          <w:p w14:paraId="1865BBDA" w14:textId="77777777" w:rsidR="00BA67AB" w:rsidRPr="00BA02ED" w:rsidRDefault="00BA67AB" w:rsidP="00F808A3">
            <w:pPr>
              <w:widowControl w:val="0"/>
              <w:pBdr>
                <w:left w:val="single" w:sz="36" w:space="3" w:color="FF0000"/>
              </w:pBdr>
              <w:autoSpaceDE w:val="0"/>
              <w:autoSpaceDN w:val="0"/>
              <w:spacing w:after="120"/>
              <w:ind w:firstLine="180"/>
              <w:jc w:val="both"/>
              <w:rPr>
                <w:b/>
                <w:bCs/>
                <w:color w:val="000000" w:themeColor="text1"/>
                <w:lang w:bidi="hu-HU"/>
              </w:rPr>
            </w:pPr>
            <w:r w:rsidRPr="00BA02ED">
              <w:rPr>
                <w:b/>
                <w:bCs/>
                <w:color w:val="000000" w:themeColor="text1"/>
                <w:lang w:bidi="hu-HU"/>
              </w:rPr>
              <w:t>7.</w:t>
            </w:r>
          </w:p>
        </w:tc>
        <w:tc>
          <w:tcPr>
            <w:tcW w:w="1035" w:type="dxa"/>
            <w:shd w:val="clear" w:color="auto" w:fill="auto"/>
            <w:tcMar>
              <w:top w:w="15" w:type="dxa"/>
              <w:left w:w="75" w:type="dxa"/>
              <w:bottom w:w="15" w:type="dxa"/>
              <w:right w:w="75" w:type="dxa"/>
            </w:tcMar>
            <w:hideMark/>
          </w:tcPr>
          <w:p w14:paraId="11E45518" w14:textId="77777777" w:rsidR="00BA67AB" w:rsidRPr="00BA02ED" w:rsidRDefault="00BA67AB" w:rsidP="00F808A3">
            <w:pPr>
              <w:widowControl w:val="0"/>
              <w:pBdr>
                <w:left w:val="single" w:sz="36" w:space="3" w:color="FF0000"/>
              </w:pBdr>
              <w:autoSpaceDE w:val="0"/>
              <w:autoSpaceDN w:val="0"/>
              <w:spacing w:after="120"/>
              <w:ind w:firstLine="180"/>
              <w:jc w:val="both"/>
              <w:rPr>
                <w:b/>
                <w:bCs/>
                <w:color w:val="000000" w:themeColor="text1"/>
                <w:lang w:bidi="hu-HU"/>
              </w:rPr>
            </w:pPr>
            <w:r w:rsidRPr="00BA02ED">
              <w:rPr>
                <w:b/>
                <w:bCs/>
                <w:color w:val="000000" w:themeColor="text1"/>
                <w:lang w:bidi="hu-HU"/>
              </w:rPr>
              <w:t>8.</w:t>
            </w:r>
          </w:p>
        </w:tc>
      </w:tr>
      <w:tr w:rsidR="00B77AAC" w:rsidRPr="00BA02ED" w14:paraId="635BC70B" w14:textId="77777777" w:rsidTr="00A511C0">
        <w:trPr>
          <w:trHeight w:val="163"/>
        </w:trPr>
        <w:tc>
          <w:tcPr>
            <w:tcW w:w="0" w:type="auto"/>
            <w:vMerge w:val="restart"/>
            <w:shd w:val="clear" w:color="auto" w:fill="auto"/>
            <w:tcMar>
              <w:top w:w="15" w:type="dxa"/>
              <w:left w:w="75" w:type="dxa"/>
              <w:bottom w:w="15" w:type="dxa"/>
              <w:right w:w="75" w:type="dxa"/>
            </w:tcMar>
            <w:hideMark/>
          </w:tcPr>
          <w:p w14:paraId="63FC7818" w14:textId="77777777" w:rsidR="00BA67AB" w:rsidRPr="00BA02ED" w:rsidRDefault="00BA67AB" w:rsidP="00F808A3">
            <w:pPr>
              <w:widowControl w:val="0"/>
              <w:pBdr>
                <w:left w:val="single" w:sz="36" w:space="3" w:color="FF0000"/>
              </w:pBdr>
              <w:autoSpaceDE w:val="0"/>
              <w:autoSpaceDN w:val="0"/>
              <w:spacing w:after="120"/>
              <w:ind w:firstLine="340"/>
              <w:jc w:val="both"/>
              <w:rPr>
                <w:color w:val="000000" w:themeColor="text1"/>
                <w:lang w:bidi="hu-HU"/>
              </w:rPr>
            </w:pPr>
            <w:r w:rsidRPr="00BA02ED">
              <w:rPr>
                <w:color w:val="000000" w:themeColor="text1"/>
                <w:lang w:bidi="hu-HU"/>
              </w:rPr>
              <w:t>2</w:t>
            </w:r>
          </w:p>
        </w:tc>
        <w:tc>
          <w:tcPr>
            <w:tcW w:w="2864" w:type="dxa"/>
            <w:vMerge w:val="restart"/>
            <w:shd w:val="clear" w:color="auto" w:fill="auto"/>
            <w:tcMar>
              <w:top w:w="15" w:type="dxa"/>
              <w:left w:w="75" w:type="dxa"/>
              <w:bottom w:w="15" w:type="dxa"/>
              <w:right w:w="75" w:type="dxa"/>
            </w:tcMar>
            <w:hideMark/>
          </w:tcPr>
          <w:p w14:paraId="67982408" w14:textId="77777777" w:rsidR="00BA67AB" w:rsidRPr="00BA02ED" w:rsidRDefault="00BA67AB" w:rsidP="00F808A3">
            <w:pPr>
              <w:widowControl w:val="0"/>
              <w:pBdr>
                <w:left w:val="single" w:sz="36" w:space="3" w:color="FF0000"/>
              </w:pBdr>
              <w:autoSpaceDE w:val="0"/>
              <w:autoSpaceDN w:val="0"/>
              <w:spacing w:after="120"/>
              <w:jc w:val="both"/>
              <w:rPr>
                <w:b/>
                <w:bCs/>
                <w:color w:val="000000" w:themeColor="text1"/>
                <w:lang w:bidi="hu-HU"/>
              </w:rPr>
            </w:pPr>
            <w:r w:rsidRPr="00BA02ED">
              <w:rPr>
                <w:b/>
                <w:bCs/>
                <w:color w:val="000000" w:themeColor="text1"/>
                <w:lang w:bidi="hu-HU"/>
              </w:rPr>
              <w:t>Alapóraszám</w:t>
            </w:r>
          </w:p>
        </w:tc>
        <w:tc>
          <w:tcPr>
            <w:tcW w:w="709" w:type="dxa"/>
            <w:vMerge w:val="restart"/>
            <w:shd w:val="clear" w:color="auto" w:fill="auto"/>
            <w:tcMar>
              <w:top w:w="15" w:type="dxa"/>
              <w:left w:w="75" w:type="dxa"/>
              <w:bottom w:w="15" w:type="dxa"/>
              <w:right w:w="75" w:type="dxa"/>
            </w:tcMar>
            <w:hideMark/>
          </w:tcPr>
          <w:p w14:paraId="52AB35A6" w14:textId="77777777" w:rsidR="00BA67AB" w:rsidRPr="00BA02ED" w:rsidRDefault="00BA67AB" w:rsidP="00F808A3">
            <w:pPr>
              <w:widowControl w:val="0"/>
              <w:pBdr>
                <w:left w:val="single" w:sz="36" w:space="3" w:color="FF0000"/>
              </w:pBdr>
              <w:autoSpaceDE w:val="0"/>
              <w:autoSpaceDN w:val="0"/>
              <w:spacing w:after="120"/>
              <w:jc w:val="both"/>
              <w:rPr>
                <w:b/>
                <w:bCs/>
                <w:i/>
                <w:iCs/>
                <w:color w:val="000000" w:themeColor="text1"/>
                <w:lang w:bidi="hu-HU"/>
              </w:rPr>
            </w:pPr>
            <w:r w:rsidRPr="00BA02ED">
              <w:rPr>
                <w:b/>
                <w:bCs/>
                <w:i/>
                <w:iCs/>
                <w:color w:val="000000" w:themeColor="text1"/>
                <w:lang w:bidi="hu-HU"/>
              </w:rPr>
              <w:t>22</w:t>
            </w:r>
          </w:p>
        </w:tc>
        <w:tc>
          <w:tcPr>
            <w:tcW w:w="708" w:type="dxa"/>
            <w:vMerge w:val="restart"/>
            <w:shd w:val="clear" w:color="auto" w:fill="auto"/>
            <w:tcMar>
              <w:top w:w="15" w:type="dxa"/>
              <w:left w:w="75" w:type="dxa"/>
              <w:bottom w:w="15" w:type="dxa"/>
              <w:right w:w="75" w:type="dxa"/>
            </w:tcMar>
            <w:hideMark/>
          </w:tcPr>
          <w:p w14:paraId="0D360CFB" w14:textId="77777777" w:rsidR="00BA67AB" w:rsidRPr="00BA02ED" w:rsidRDefault="00BA67AB" w:rsidP="00F808A3">
            <w:pPr>
              <w:widowControl w:val="0"/>
              <w:pBdr>
                <w:left w:val="single" w:sz="36" w:space="3" w:color="FF0000"/>
              </w:pBdr>
              <w:autoSpaceDE w:val="0"/>
              <w:autoSpaceDN w:val="0"/>
              <w:spacing w:after="120"/>
              <w:jc w:val="both"/>
              <w:rPr>
                <w:b/>
                <w:bCs/>
                <w:i/>
                <w:iCs/>
                <w:color w:val="000000" w:themeColor="text1"/>
                <w:lang w:bidi="hu-HU"/>
              </w:rPr>
            </w:pPr>
            <w:r w:rsidRPr="00BA02ED">
              <w:rPr>
                <w:b/>
                <w:bCs/>
                <w:i/>
                <w:iCs/>
                <w:color w:val="000000" w:themeColor="text1"/>
                <w:lang w:bidi="hu-HU"/>
              </w:rPr>
              <w:t>22</w:t>
            </w:r>
          </w:p>
        </w:tc>
        <w:tc>
          <w:tcPr>
            <w:tcW w:w="567" w:type="dxa"/>
            <w:vMerge w:val="restart"/>
            <w:shd w:val="clear" w:color="auto" w:fill="auto"/>
            <w:tcMar>
              <w:top w:w="15" w:type="dxa"/>
              <w:left w:w="75" w:type="dxa"/>
              <w:bottom w:w="15" w:type="dxa"/>
              <w:right w:w="75" w:type="dxa"/>
            </w:tcMar>
            <w:hideMark/>
          </w:tcPr>
          <w:p w14:paraId="6D9CAD55" w14:textId="77777777" w:rsidR="00BA67AB" w:rsidRPr="00BA02ED" w:rsidRDefault="00BA67AB" w:rsidP="00F808A3">
            <w:pPr>
              <w:widowControl w:val="0"/>
              <w:pBdr>
                <w:left w:val="single" w:sz="36" w:space="3" w:color="FF0000"/>
              </w:pBdr>
              <w:autoSpaceDE w:val="0"/>
              <w:autoSpaceDN w:val="0"/>
              <w:spacing w:after="120"/>
              <w:jc w:val="both"/>
              <w:rPr>
                <w:b/>
                <w:bCs/>
                <w:i/>
                <w:iCs/>
                <w:color w:val="000000" w:themeColor="text1"/>
                <w:lang w:bidi="hu-HU"/>
              </w:rPr>
            </w:pPr>
            <w:r w:rsidRPr="00BA02ED">
              <w:rPr>
                <w:b/>
                <w:bCs/>
                <w:i/>
                <w:iCs/>
                <w:color w:val="000000" w:themeColor="text1"/>
                <w:lang w:bidi="hu-HU"/>
              </w:rPr>
              <w:t>22</w:t>
            </w:r>
          </w:p>
        </w:tc>
        <w:tc>
          <w:tcPr>
            <w:tcW w:w="567" w:type="dxa"/>
            <w:vMerge w:val="restart"/>
            <w:shd w:val="clear" w:color="auto" w:fill="auto"/>
            <w:tcMar>
              <w:top w:w="15" w:type="dxa"/>
              <w:left w:w="75" w:type="dxa"/>
              <w:bottom w:w="15" w:type="dxa"/>
              <w:right w:w="75" w:type="dxa"/>
            </w:tcMar>
            <w:hideMark/>
          </w:tcPr>
          <w:p w14:paraId="2EB27FE7" w14:textId="77777777" w:rsidR="00BA67AB" w:rsidRPr="00BA02ED" w:rsidRDefault="00BA67AB" w:rsidP="00F808A3">
            <w:pPr>
              <w:widowControl w:val="0"/>
              <w:pBdr>
                <w:left w:val="single" w:sz="36" w:space="3" w:color="FF0000"/>
              </w:pBdr>
              <w:autoSpaceDE w:val="0"/>
              <w:autoSpaceDN w:val="0"/>
              <w:spacing w:after="120"/>
              <w:jc w:val="both"/>
              <w:rPr>
                <w:b/>
                <w:bCs/>
                <w:i/>
                <w:iCs/>
                <w:color w:val="000000" w:themeColor="text1"/>
                <w:lang w:bidi="hu-HU"/>
              </w:rPr>
            </w:pPr>
            <w:r w:rsidRPr="00BA02ED">
              <w:rPr>
                <w:b/>
                <w:bCs/>
                <w:i/>
                <w:iCs/>
                <w:color w:val="000000" w:themeColor="text1"/>
                <w:lang w:bidi="hu-HU"/>
              </w:rPr>
              <w:t>23</w:t>
            </w:r>
          </w:p>
        </w:tc>
        <w:tc>
          <w:tcPr>
            <w:tcW w:w="851" w:type="dxa"/>
            <w:shd w:val="clear" w:color="auto" w:fill="auto"/>
            <w:tcMar>
              <w:top w:w="15" w:type="dxa"/>
              <w:left w:w="75" w:type="dxa"/>
              <w:bottom w:w="15" w:type="dxa"/>
              <w:right w:w="75" w:type="dxa"/>
            </w:tcMar>
          </w:tcPr>
          <w:p w14:paraId="10E19BA9" w14:textId="77777777" w:rsidR="00BA67AB" w:rsidRPr="00BA02ED" w:rsidRDefault="00BA67AB" w:rsidP="00F808A3">
            <w:pPr>
              <w:widowControl w:val="0"/>
              <w:pBdr>
                <w:left w:val="single" w:sz="36" w:space="3" w:color="FF0000"/>
              </w:pBdr>
              <w:autoSpaceDE w:val="0"/>
              <w:autoSpaceDN w:val="0"/>
              <w:spacing w:after="120"/>
              <w:ind w:firstLine="180"/>
              <w:jc w:val="both"/>
              <w:rPr>
                <w:i/>
                <w:iCs/>
                <w:color w:val="000000" w:themeColor="text1"/>
                <w:lang w:bidi="hu-HU"/>
              </w:rPr>
            </w:pPr>
            <w:r w:rsidRPr="00BA02ED">
              <w:rPr>
                <w:b/>
                <w:bCs/>
                <w:i/>
                <w:iCs/>
                <w:color w:val="000000" w:themeColor="text1"/>
                <w:lang w:bidi="hu-HU"/>
              </w:rPr>
              <w:t>27*</w:t>
            </w:r>
          </w:p>
        </w:tc>
        <w:tc>
          <w:tcPr>
            <w:tcW w:w="705" w:type="dxa"/>
            <w:shd w:val="clear" w:color="auto" w:fill="auto"/>
            <w:tcMar>
              <w:top w:w="15" w:type="dxa"/>
              <w:left w:w="75" w:type="dxa"/>
              <w:bottom w:w="15" w:type="dxa"/>
              <w:right w:w="75" w:type="dxa"/>
            </w:tcMar>
            <w:hideMark/>
          </w:tcPr>
          <w:p w14:paraId="3A1D5499" w14:textId="77777777" w:rsidR="00BA67AB" w:rsidRPr="00BA02ED" w:rsidRDefault="00BA67AB" w:rsidP="00F808A3">
            <w:pPr>
              <w:widowControl w:val="0"/>
              <w:pBdr>
                <w:left w:val="single" w:sz="36" w:space="3" w:color="FF0000"/>
              </w:pBdr>
              <w:autoSpaceDE w:val="0"/>
              <w:autoSpaceDN w:val="0"/>
              <w:spacing w:after="120"/>
              <w:ind w:firstLine="180"/>
              <w:jc w:val="both"/>
              <w:rPr>
                <w:b/>
                <w:bCs/>
                <w:i/>
                <w:iCs/>
                <w:color w:val="000000" w:themeColor="text1"/>
                <w:lang w:bidi="hu-HU"/>
              </w:rPr>
            </w:pPr>
            <w:r w:rsidRPr="00BA02ED">
              <w:rPr>
                <w:b/>
                <w:bCs/>
                <w:i/>
                <w:iCs/>
                <w:color w:val="000000" w:themeColor="text1"/>
                <w:lang w:bidi="hu-HU"/>
              </w:rPr>
              <w:t>26*</w:t>
            </w:r>
          </w:p>
          <w:p w14:paraId="12433FE3" w14:textId="77777777" w:rsidR="00BA67AB" w:rsidRPr="00BA02ED" w:rsidRDefault="00BA67AB" w:rsidP="00F808A3">
            <w:pPr>
              <w:widowControl w:val="0"/>
              <w:pBdr>
                <w:left w:val="single" w:sz="36" w:space="3" w:color="FF0000"/>
              </w:pBdr>
              <w:autoSpaceDE w:val="0"/>
              <w:autoSpaceDN w:val="0"/>
              <w:spacing w:after="120"/>
              <w:jc w:val="both"/>
              <w:rPr>
                <w:i/>
                <w:iCs/>
                <w:color w:val="000000" w:themeColor="text1"/>
                <w:lang w:bidi="hu-HU"/>
              </w:rPr>
            </w:pPr>
          </w:p>
        </w:tc>
        <w:tc>
          <w:tcPr>
            <w:tcW w:w="811" w:type="dxa"/>
            <w:shd w:val="clear" w:color="auto" w:fill="auto"/>
            <w:tcMar>
              <w:top w:w="15" w:type="dxa"/>
              <w:left w:w="75" w:type="dxa"/>
              <w:bottom w:w="15" w:type="dxa"/>
              <w:right w:w="75" w:type="dxa"/>
            </w:tcMar>
            <w:hideMark/>
          </w:tcPr>
          <w:p w14:paraId="38F693D3" w14:textId="77777777" w:rsidR="00BA67AB" w:rsidRPr="00BA02ED" w:rsidRDefault="00BA67AB" w:rsidP="00F808A3">
            <w:pPr>
              <w:widowControl w:val="0"/>
              <w:pBdr>
                <w:left w:val="single" w:sz="36" w:space="3" w:color="FF0000"/>
              </w:pBdr>
              <w:autoSpaceDE w:val="0"/>
              <w:autoSpaceDN w:val="0"/>
              <w:spacing w:after="120"/>
              <w:ind w:firstLine="180"/>
              <w:jc w:val="both"/>
              <w:rPr>
                <w:b/>
                <w:bCs/>
                <w:i/>
                <w:iCs/>
                <w:color w:val="000000" w:themeColor="text1"/>
                <w:lang w:bidi="hu-HU"/>
              </w:rPr>
            </w:pPr>
            <w:r w:rsidRPr="00BA02ED">
              <w:rPr>
                <w:b/>
                <w:bCs/>
                <w:i/>
                <w:iCs/>
                <w:color w:val="000000" w:themeColor="text1"/>
                <w:lang w:bidi="hu-HU"/>
              </w:rPr>
              <w:t>28*</w:t>
            </w:r>
          </w:p>
          <w:p w14:paraId="6691CD82" w14:textId="77777777" w:rsidR="00BA67AB" w:rsidRPr="00BA02ED" w:rsidRDefault="00BA67AB" w:rsidP="00F808A3">
            <w:pPr>
              <w:widowControl w:val="0"/>
              <w:pBdr>
                <w:left w:val="single" w:sz="36" w:space="3" w:color="FF0000"/>
              </w:pBdr>
              <w:autoSpaceDE w:val="0"/>
              <w:autoSpaceDN w:val="0"/>
              <w:spacing w:after="120"/>
              <w:ind w:firstLine="180"/>
              <w:jc w:val="both"/>
              <w:rPr>
                <w:i/>
                <w:iCs/>
                <w:color w:val="000000" w:themeColor="text1"/>
                <w:lang w:bidi="hu-HU"/>
              </w:rPr>
            </w:pPr>
          </w:p>
        </w:tc>
        <w:tc>
          <w:tcPr>
            <w:tcW w:w="1035" w:type="dxa"/>
            <w:shd w:val="clear" w:color="auto" w:fill="auto"/>
            <w:tcMar>
              <w:top w:w="15" w:type="dxa"/>
              <w:left w:w="75" w:type="dxa"/>
              <w:bottom w:w="15" w:type="dxa"/>
              <w:right w:w="75" w:type="dxa"/>
            </w:tcMar>
            <w:hideMark/>
          </w:tcPr>
          <w:p w14:paraId="0285D57D" w14:textId="77777777" w:rsidR="00BA67AB" w:rsidRPr="00BA02ED" w:rsidRDefault="00BA67AB" w:rsidP="00F808A3">
            <w:pPr>
              <w:widowControl w:val="0"/>
              <w:pBdr>
                <w:left w:val="single" w:sz="36" w:space="3" w:color="FF0000"/>
              </w:pBdr>
              <w:autoSpaceDE w:val="0"/>
              <w:autoSpaceDN w:val="0"/>
              <w:spacing w:after="120"/>
              <w:ind w:firstLine="180"/>
              <w:jc w:val="both"/>
              <w:rPr>
                <w:i/>
                <w:iCs/>
                <w:color w:val="000000" w:themeColor="text1"/>
                <w:lang w:bidi="hu-HU"/>
              </w:rPr>
            </w:pPr>
            <w:r w:rsidRPr="00BA02ED">
              <w:rPr>
                <w:b/>
                <w:bCs/>
                <w:i/>
                <w:iCs/>
                <w:color w:val="000000" w:themeColor="text1"/>
                <w:lang w:bidi="hu-HU"/>
              </w:rPr>
              <w:t>28*</w:t>
            </w:r>
          </w:p>
        </w:tc>
      </w:tr>
      <w:tr w:rsidR="00B77AAC" w:rsidRPr="00BA02ED" w14:paraId="042B8D77" w14:textId="77777777" w:rsidTr="00A511C0">
        <w:trPr>
          <w:trHeight w:val="469"/>
        </w:trPr>
        <w:tc>
          <w:tcPr>
            <w:tcW w:w="0" w:type="auto"/>
            <w:vMerge/>
            <w:shd w:val="clear" w:color="auto" w:fill="auto"/>
            <w:tcMar>
              <w:top w:w="15" w:type="dxa"/>
              <w:left w:w="75" w:type="dxa"/>
              <w:bottom w:w="15" w:type="dxa"/>
              <w:right w:w="75" w:type="dxa"/>
            </w:tcMar>
          </w:tcPr>
          <w:p w14:paraId="52EFD866" w14:textId="77777777" w:rsidR="00BA67AB" w:rsidRPr="00BA02ED" w:rsidRDefault="00BA67AB" w:rsidP="00F808A3">
            <w:pPr>
              <w:widowControl w:val="0"/>
              <w:pBdr>
                <w:left w:val="single" w:sz="36" w:space="3" w:color="FF0000"/>
              </w:pBdr>
              <w:autoSpaceDE w:val="0"/>
              <w:autoSpaceDN w:val="0"/>
              <w:spacing w:after="120"/>
              <w:ind w:firstLine="340"/>
              <w:jc w:val="both"/>
              <w:rPr>
                <w:color w:val="000000" w:themeColor="text1"/>
                <w:lang w:bidi="hu-HU"/>
              </w:rPr>
            </w:pPr>
          </w:p>
        </w:tc>
        <w:tc>
          <w:tcPr>
            <w:tcW w:w="2864" w:type="dxa"/>
            <w:vMerge/>
            <w:shd w:val="clear" w:color="auto" w:fill="auto"/>
            <w:tcMar>
              <w:top w:w="15" w:type="dxa"/>
              <w:left w:w="75" w:type="dxa"/>
              <w:bottom w:w="15" w:type="dxa"/>
              <w:right w:w="75" w:type="dxa"/>
            </w:tcMar>
          </w:tcPr>
          <w:p w14:paraId="564DA502" w14:textId="77777777" w:rsidR="00BA67AB" w:rsidRPr="00BA02ED" w:rsidRDefault="00BA67AB" w:rsidP="00F808A3">
            <w:pPr>
              <w:widowControl w:val="0"/>
              <w:pBdr>
                <w:left w:val="single" w:sz="36" w:space="3" w:color="FF0000"/>
              </w:pBdr>
              <w:autoSpaceDE w:val="0"/>
              <w:autoSpaceDN w:val="0"/>
              <w:spacing w:after="120"/>
              <w:ind w:firstLine="180"/>
              <w:jc w:val="both"/>
              <w:rPr>
                <w:b/>
                <w:bCs/>
                <w:color w:val="000000" w:themeColor="text1"/>
                <w:lang w:bidi="hu-HU"/>
              </w:rPr>
            </w:pPr>
          </w:p>
        </w:tc>
        <w:tc>
          <w:tcPr>
            <w:tcW w:w="709" w:type="dxa"/>
            <w:vMerge/>
            <w:shd w:val="clear" w:color="auto" w:fill="auto"/>
            <w:tcMar>
              <w:top w:w="15" w:type="dxa"/>
              <w:left w:w="75" w:type="dxa"/>
              <w:bottom w:w="15" w:type="dxa"/>
              <w:right w:w="75" w:type="dxa"/>
            </w:tcMar>
          </w:tcPr>
          <w:p w14:paraId="7BC02367" w14:textId="77777777" w:rsidR="00BA67AB" w:rsidRPr="00BA02ED" w:rsidRDefault="00BA67AB" w:rsidP="00F808A3">
            <w:pPr>
              <w:widowControl w:val="0"/>
              <w:pBdr>
                <w:left w:val="single" w:sz="36" w:space="3" w:color="FF0000"/>
              </w:pBdr>
              <w:autoSpaceDE w:val="0"/>
              <w:autoSpaceDN w:val="0"/>
              <w:spacing w:after="120"/>
              <w:ind w:firstLine="180"/>
              <w:jc w:val="both"/>
              <w:rPr>
                <w:b/>
                <w:bCs/>
                <w:i/>
                <w:iCs/>
                <w:color w:val="000000" w:themeColor="text1"/>
                <w:lang w:bidi="hu-HU"/>
              </w:rPr>
            </w:pPr>
          </w:p>
        </w:tc>
        <w:tc>
          <w:tcPr>
            <w:tcW w:w="708" w:type="dxa"/>
            <w:vMerge/>
            <w:shd w:val="clear" w:color="auto" w:fill="auto"/>
            <w:tcMar>
              <w:top w:w="15" w:type="dxa"/>
              <w:left w:w="75" w:type="dxa"/>
              <w:bottom w:w="15" w:type="dxa"/>
              <w:right w:w="75" w:type="dxa"/>
            </w:tcMar>
          </w:tcPr>
          <w:p w14:paraId="151B12EB" w14:textId="77777777" w:rsidR="00BA67AB" w:rsidRPr="00BA02ED" w:rsidRDefault="00BA67AB" w:rsidP="00F808A3">
            <w:pPr>
              <w:widowControl w:val="0"/>
              <w:pBdr>
                <w:left w:val="single" w:sz="36" w:space="3" w:color="FF0000"/>
              </w:pBdr>
              <w:autoSpaceDE w:val="0"/>
              <w:autoSpaceDN w:val="0"/>
              <w:spacing w:after="120"/>
              <w:ind w:firstLine="180"/>
              <w:jc w:val="both"/>
              <w:rPr>
                <w:b/>
                <w:bCs/>
                <w:i/>
                <w:iCs/>
                <w:color w:val="000000" w:themeColor="text1"/>
                <w:lang w:bidi="hu-HU"/>
              </w:rPr>
            </w:pPr>
          </w:p>
        </w:tc>
        <w:tc>
          <w:tcPr>
            <w:tcW w:w="567" w:type="dxa"/>
            <w:vMerge/>
            <w:shd w:val="clear" w:color="auto" w:fill="auto"/>
            <w:tcMar>
              <w:top w:w="15" w:type="dxa"/>
              <w:left w:w="75" w:type="dxa"/>
              <w:bottom w:w="15" w:type="dxa"/>
              <w:right w:w="75" w:type="dxa"/>
            </w:tcMar>
          </w:tcPr>
          <w:p w14:paraId="4AB17572" w14:textId="77777777" w:rsidR="00BA67AB" w:rsidRPr="00BA02ED" w:rsidRDefault="00BA67AB" w:rsidP="00F808A3">
            <w:pPr>
              <w:widowControl w:val="0"/>
              <w:pBdr>
                <w:left w:val="single" w:sz="36" w:space="3" w:color="FF0000"/>
              </w:pBdr>
              <w:autoSpaceDE w:val="0"/>
              <w:autoSpaceDN w:val="0"/>
              <w:spacing w:after="120"/>
              <w:ind w:firstLine="180"/>
              <w:jc w:val="both"/>
              <w:rPr>
                <w:b/>
                <w:bCs/>
                <w:i/>
                <w:iCs/>
                <w:color w:val="000000" w:themeColor="text1"/>
                <w:lang w:bidi="hu-HU"/>
              </w:rPr>
            </w:pPr>
          </w:p>
        </w:tc>
        <w:tc>
          <w:tcPr>
            <w:tcW w:w="567" w:type="dxa"/>
            <w:vMerge/>
            <w:shd w:val="clear" w:color="auto" w:fill="auto"/>
            <w:tcMar>
              <w:top w:w="15" w:type="dxa"/>
              <w:left w:w="75" w:type="dxa"/>
              <w:bottom w:w="15" w:type="dxa"/>
              <w:right w:w="75" w:type="dxa"/>
            </w:tcMar>
          </w:tcPr>
          <w:p w14:paraId="14F37979" w14:textId="77777777" w:rsidR="00BA67AB" w:rsidRPr="00BA02ED" w:rsidRDefault="00BA67AB" w:rsidP="00F808A3">
            <w:pPr>
              <w:widowControl w:val="0"/>
              <w:pBdr>
                <w:left w:val="single" w:sz="36" w:space="3" w:color="FF0000"/>
              </w:pBdr>
              <w:autoSpaceDE w:val="0"/>
              <w:autoSpaceDN w:val="0"/>
              <w:spacing w:after="120"/>
              <w:ind w:firstLine="180"/>
              <w:jc w:val="both"/>
              <w:rPr>
                <w:b/>
                <w:bCs/>
                <w:i/>
                <w:iCs/>
                <w:color w:val="000000" w:themeColor="text1"/>
                <w:lang w:bidi="hu-HU"/>
              </w:rPr>
            </w:pPr>
          </w:p>
        </w:tc>
        <w:tc>
          <w:tcPr>
            <w:tcW w:w="3402" w:type="dxa"/>
            <w:gridSpan w:val="4"/>
            <w:shd w:val="clear" w:color="auto" w:fill="auto"/>
            <w:tcMar>
              <w:top w:w="15" w:type="dxa"/>
              <w:left w:w="75" w:type="dxa"/>
              <w:bottom w:w="15" w:type="dxa"/>
              <w:right w:w="75" w:type="dxa"/>
            </w:tcMar>
          </w:tcPr>
          <w:p w14:paraId="5B87CF60" w14:textId="77777777" w:rsidR="00BA67AB" w:rsidRPr="00BA02ED" w:rsidRDefault="00BA67AB" w:rsidP="00F808A3">
            <w:pPr>
              <w:widowControl w:val="0"/>
              <w:pBdr>
                <w:left w:val="single" w:sz="36" w:space="3" w:color="FF0000"/>
              </w:pBdr>
              <w:autoSpaceDE w:val="0"/>
              <w:autoSpaceDN w:val="0"/>
              <w:spacing w:after="120"/>
              <w:ind w:firstLine="180"/>
              <w:jc w:val="both"/>
              <w:rPr>
                <w:b/>
                <w:bCs/>
                <w:i/>
                <w:iCs/>
                <w:color w:val="000000" w:themeColor="text1"/>
                <w:lang w:bidi="hu-HU"/>
              </w:rPr>
            </w:pPr>
          </w:p>
        </w:tc>
      </w:tr>
      <w:tr w:rsidR="00B77AAC" w:rsidRPr="00BA02ED" w14:paraId="36EC58B4" w14:textId="77777777" w:rsidTr="00A511C0">
        <w:trPr>
          <w:trHeight w:val="164"/>
        </w:trPr>
        <w:tc>
          <w:tcPr>
            <w:tcW w:w="0" w:type="auto"/>
            <w:shd w:val="clear" w:color="auto" w:fill="auto"/>
            <w:tcMar>
              <w:top w:w="15" w:type="dxa"/>
              <w:left w:w="75" w:type="dxa"/>
              <w:bottom w:w="15" w:type="dxa"/>
              <w:right w:w="75" w:type="dxa"/>
            </w:tcMar>
            <w:hideMark/>
          </w:tcPr>
          <w:p w14:paraId="15DEBDD0" w14:textId="77777777" w:rsidR="00BA67AB" w:rsidRPr="00BA02ED" w:rsidRDefault="00BA67AB" w:rsidP="00F808A3">
            <w:pPr>
              <w:widowControl w:val="0"/>
              <w:pBdr>
                <w:left w:val="single" w:sz="36" w:space="3" w:color="FF0000"/>
              </w:pBdr>
              <w:autoSpaceDE w:val="0"/>
              <w:autoSpaceDN w:val="0"/>
              <w:spacing w:after="120"/>
              <w:ind w:firstLine="340"/>
              <w:jc w:val="both"/>
              <w:rPr>
                <w:color w:val="000000" w:themeColor="text1"/>
                <w:lang w:bidi="hu-HU"/>
              </w:rPr>
            </w:pPr>
            <w:r w:rsidRPr="00BA02ED">
              <w:rPr>
                <w:color w:val="000000" w:themeColor="text1"/>
                <w:lang w:bidi="hu-HU"/>
              </w:rPr>
              <w:t>3.</w:t>
            </w:r>
          </w:p>
        </w:tc>
        <w:tc>
          <w:tcPr>
            <w:tcW w:w="2864" w:type="dxa"/>
            <w:shd w:val="clear" w:color="auto" w:fill="auto"/>
            <w:tcMar>
              <w:top w:w="15" w:type="dxa"/>
              <w:left w:w="75" w:type="dxa"/>
              <w:bottom w:w="15" w:type="dxa"/>
              <w:right w:w="75" w:type="dxa"/>
            </w:tcMar>
            <w:hideMark/>
          </w:tcPr>
          <w:p w14:paraId="1D249527" w14:textId="77777777" w:rsidR="00BA67AB" w:rsidRPr="00BA02ED" w:rsidRDefault="00BA67AB" w:rsidP="00F808A3">
            <w:pPr>
              <w:widowControl w:val="0"/>
              <w:pBdr>
                <w:left w:val="single" w:sz="36" w:space="3" w:color="FF0000"/>
              </w:pBdr>
              <w:autoSpaceDE w:val="0"/>
              <w:autoSpaceDN w:val="0"/>
              <w:spacing w:after="120"/>
              <w:jc w:val="both"/>
              <w:rPr>
                <w:color w:val="000000" w:themeColor="text1"/>
                <w:lang w:bidi="hu-HU"/>
              </w:rPr>
            </w:pPr>
            <w:r w:rsidRPr="00BA02ED">
              <w:rPr>
                <w:b/>
                <w:bCs/>
                <w:color w:val="000000" w:themeColor="text1"/>
                <w:lang w:bidi="hu-HU"/>
              </w:rPr>
              <w:t>Maximális óraszám**</w:t>
            </w:r>
          </w:p>
        </w:tc>
        <w:tc>
          <w:tcPr>
            <w:tcW w:w="709" w:type="dxa"/>
            <w:shd w:val="clear" w:color="auto" w:fill="auto"/>
            <w:tcMar>
              <w:top w:w="15" w:type="dxa"/>
              <w:left w:w="75" w:type="dxa"/>
              <w:bottom w:w="15" w:type="dxa"/>
              <w:right w:w="75" w:type="dxa"/>
            </w:tcMar>
            <w:hideMark/>
          </w:tcPr>
          <w:p w14:paraId="1F7AC2AD" w14:textId="77777777" w:rsidR="00BA67AB" w:rsidRPr="00BA02ED" w:rsidRDefault="00BA67AB" w:rsidP="00F808A3">
            <w:pPr>
              <w:widowControl w:val="0"/>
              <w:pBdr>
                <w:left w:val="single" w:sz="36" w:space="3" w:color="FF0000"/>
              </w:pBdr>
              <w:autoSpaceDE w:val="0"/>
              <w:autoSpaceDN w:val="0"/>
              <w:spacing w:after="120"/>
              <w:jc w:val="both"/>
              <w:rPr>
                <w:b/>
                <w:bCs/>
                <w:color w:val="000000" w:themeColor="text1"/>
                <w:lang w:bidi="hu-HU"/>
              </w:rPr>
            </w:pPr>
            <w:r w:rsidRPr="00BA02ED">
              <w:rPr>
                <w:b/>
                <w:bCs/>
                <w:color w:val="000000" w:themeColor="text1"/>
                <w:lang w:bidi="hu-HU"/>
              </w:rPr>
              <w:t>24</w:t>
            </w:r>
          </w:p>
        </w:tc>
        <w:tc>
          <w:tcPr>
            <w:tcW w:w="708" w:type="dxa"/>
            <w:shd w:val="clear" w:color="auto" w:fill="auto"/>
            <w:tcMar>
              <w:top w:w="15" w:type="dxa"/>
              <w:left w:w="75" w:type="dxa"/>
              <w:bottom w:w="15" w:type="dxa"/>
              <w:right w:w="75" w:type="dxa"/>
            </w:tcMar>
            <w:hideMark/>
          </w:tcPr>
          <w:p w14:paraId="438B2197" w14:textId="77777777" w:rsidR="00BA67AB" w:rsidRPr="00BA02ED" w:rsidRDefault="00BA67AB" w:rsidP="00F808A3">
            <w:pPr>
              <w:widowControl w:val="0"/>
              <w:pBdr>
                <w:left w:val="single" w:sz="36" w:space="3" w:color="FF0000"/>
              </w:pBdr>
              <w:autoSpaceDE w:val="0"/>
              <w:autoSpaceDN w:val="0"/>
              <w:spacing w:after="120"/>
              <w:jc w:val="both"/>
              <w:rPr>
                <w:b/>
                <w:bCs/>
                <w:color w:val="000000" w:themeColor="text1"/>
                <w:lang w:bidi="hu-HU"/>
              </w:rPr>
            </w:pPr>
            <w:r w:rsidRPr="00BA02ED">
              <w:rPr>
                <w:b/>
                <w:bCs/>
                <w:color w:val="000000" w:themeColor="text1"/>
                <w:lang w:bidi="hu-HU"/>
              </w:rPr>
              <w:t>24</w:t>
            </w:r>
          </w:p>
        </w:tc>
        <w:tc>
          <w:tcPr>
            <w:tcW w:w="567" w:type="dxa"/>
            <w:shd w:val="clear" w:color="auto" w:fill="auto"/>
            <w:tcMar>
              <w:top w:w="15" w:type="dxa"/>
              <w:left w:w="75" w:type="dxa"/>
              <w:bottom w:w="15" w:type="dxa"/>
              <w:right w:w="75" w:type="dxa"/>
            </w:tcMar>
            <w:hideMark/>
          </w:tcPr>
          <w:p w14:paraId="4B948747" w14:textId="77777777" w:rsidR="00BA67AB" w:rsidRPr="00BA02ED" w:rsidRDefault="00BA67AB" w:rsidP="00F808A3">
            <w:pPr>
              <w:widowControl w:val="0"/>
              <w:pBdr>
                <w:left w:val="single" w:sz="36" w:space="3" w:color="FF0000"/>
              </w:pBdr>
              <w:autoSpaceDE w:val="0"/>
              <w:autoSpaceDN w:val="0"/>
              <w:spacing w:after="120"/>
              <w:jc w:val="both"/>
              <w:rPr>
                <w:b/>
                <w:bCs/>
                <w:color w:val="000000" w:themeColor="text1"/>
                <w:lang w:bidi="hu-HU"/>
              </w:rPr>
            </w:pPr>
            <w:r w:rsidRPr="00BA02ED">
              <w:rPr>
                <w:b/>
                <w:bCs/>
                <w:color w:val="000000" w:themeColor="text1"/>
                <w:lang w:bidi="hu-HU"/>
              </w:rPr>
              <w:t>24</w:t>
            </w:r>
          </w:p>
        </w:tc>
        <w:tc>
          <w:tcPr>
            <w:tcW w:w="567" w:type="dxa"/>
            <w:shd w:val="clear" w:color="auto" w:fill="auto"/>
            <w:tcMar>
              <w:top w:w="15" w:type="dxa"/>
              <w:left w:w="75" w:type="dxa"/>
              <w:bottom w:w="15" w:type="dxa"/>
              <w:right w:w="75" w:type="dxa"/>
            </w:tcMar>
            <w:hideMark/>
          </w:tcPr>
          <w:p w14:paraId="1C169E70" w14:textId="77777777" w:rsidR="00BA67AB" w:rsidRPr="00BA02ED" w:rsidRDefault="00BA67AB" w:rsidP="00F808A3">
            <w:pPr>
              <w:widowControl w:val="0"/>
              <w:pBdr>
                <w:left w:val="single" w:sz="36" w:space="3" w:color="FF0000"/>
              </w:pBdr>
              <w:autoSpaceDE w:val="0"/>
              <w:autoSpaceDN w:val="0"/>
              <w:spacing w:after="120"/>
              <w:jc w:val="both"/>
              <w:rPr>
                <w:b/>
                <w:bCs/>
                <w:color w:val="000000" w:themeColor="text1"/>
                <w:lang w:bidi="hu-HU"/>
              </w:rPr>
            </w:pPr>
            <w:r w:rsidRPr="00BA02ED">
              <w:rPr>
                <w:b/>
                <w:bCs/>
                <w:color w:val="000000" w:themeColor="text1"/>
                <w:lang w:bidi="hu-HU"/>
              </w:rPr>
              <w:t>25</w:t>
            </w:r>
          </w:p>
        </w:tc>
        <w:tc>
          <w:tcPr>
            <w:tcW w:w="851" w:type="dxa"/>
            <w:shd w:val="clear" w:color="auto" w:fill="auto"/>
            <w:tcMar>
              <w:top w:w="15" w:type="dxa"/>
              <w:left w:w="75" w:type="dxa"/>
              <w:bottom w:w="15" w:type="dxa"/>
              <w:right w:w="75" w:type="dxa"/>
            </w:tcMar>
            <w:hideMark/>
          </w:tcPr>
          <w:p w14:paraId="2AC8FAE4" w14:textId="77777777" w:rsidR="00BA67AB" w:rsidRPr="00BA02ED" w:rsidRDefault="00BA67AB" w:rsidP="00F808A3">
            <w:pPr>
              <w:widowControl w:val="0"/>
              <w:pBdr>
                <w:left w:val="single" w:sz="36" w:space="3" w:color="FF0000"/>
              </w:pBdr>
              <w:autoSpaceDE w:val="0"/>
              <w:autoSpaceDN w:val="0"/>
              <w:spacing w:after="120"/>
              <w:ind w:firstLine="180"/>
              <w:jc w:val="both"/>
              <w:rPr>
                <w:b/>
                <w:bCs/>
                <w:color w:val="000000" w:themeColor="text1"/>
                <w:lang w:bidi="hu-HU"/>
              </w:rPr>
            </w:pPr>
            <w:r w:rsidRPr="00BA02ED">
              <w:rPr>
                <w:b/>
                <w:bCs/>
                <w:color w:val="000000" w:themeColor="text1"/>
                <w:lang w:bidi="hu-HU"/>
              </w:rPr>
              <w:t>28</w:t>
            </w:r>
          </w:p>
        </w:tc>
        <w:tc>
          <w:tcPr>
            <w:tcW w:w="705" w:type="dxa"/>
            <w:shd w:val="clear" w:color="auto" w:fill="auto"/>
            <w:tcMar>
              <w:top w:w="15" w:type="dxa"/>
              <w:left w:w="75" w:type="dxa"/>
              <w:bottom w:w="15" w:type="dxa"/>
              <w:right w:w="75" w:type="dxa"/>
            </w:tcMar>
            <w:hideMark/>
          </w:tcPr>
          <w:p w14:paraId="7B4DCC40" w14:textId="77777777" w:rsidR="00BA67AB" w:rsidRPr="00BA02ED" w:rsidRDefault="00BA67AB" w:rsidP="00F808A3">
            <w:pPr>
              <w:widowControl w:val="0"/>
              <w:pBdr>
                <w:left w:val="single" w:sz="36" w:space="3" w:color="FF0000"/>
              </w:pBdr>
              <w:autoSpaceDE w:val="0"/>
              <w:autoSpaceDN w:val="0"/>
              <w:spacing w:after="120"/>
              <w:ind w:firstLine="180"/>
              <w:jc w:val="both"/>
              <w:rPr>
                <w:b/>
                <w:bCs/>
                <w:color w:val="000000" w:themeColor="text1"/>
                <w:lang w:bidi="hu-HU"/>
              </w:rPr>
            </w:pPr>
            <w:r w:rsidRPr="00BA02ED">
              <w:rPr>
                <w:b/>
                <w:bCs/>
                <w:color w:val="000000" w:themeColor="text1"/>
                <w:lang w:bidi="hu-HU"/>
              </w:rPr>
              <w:t>28</w:t>
            </w:r>
          </w:p>
        </w:tc>
        <w:tc>
          <w:tcPr>
            <w:tcW w:w="811" w:type="dxa"/>
            <w:shd w:val="clear" w:color="auto" w:fill="auto"/>
            <w:tcMar>
              <w:top w:w="15" w:type="dxa"/>
              <w:left w:w="75" w:type="dxa"/>
              <w:bottom w:w="15" w:type="dxa"/>
              <w:right w:w="75" w:type="dxa"/>
            </w:tcMar>
            <w:hideMark/>
          </w:tcPr>
          <w:p w14:paraId="72A1A1C4" w14:textId="77777777" w:rsidR="00BA67AB" w:rsidRPr="00BA02ED" w:rsidRDefault="00BA67AB" w:rsidP="00F808A3">
            <w:pPr>
              <w:widowControl w:val="0"/>
              <w:pBdr>
                <w:left w:val="single" w:sz="36" w:space="3" w:color="FF0000"/>
              </w:pBdr>
              <w:autoSpaceDE w:val="0"/>
              <w:autoSpaceDN w:val="0"/>
              <w:spacing w:after="120"/>
              <w:ind w:firstLine="180"/>
              <w:jc w:val="both"/>
              <w:rPr>
                <w:b/>
                <w:bCs/>
                <w:color w:val="000000" w:themeColor="text1"/>
                <w:lang w:bidi="hu-HU"/>
              </w:rPr>
            </w:pPr>
            <w:r w:rsidRPr="00BA02ED">
              <w:rPr>
                <w:b/>
                <w:bCs/>
                <w:color w:val="000000" w:themeColor="text1"/>
                <w:lang w:bidi="hu-HU"/>
              </w:rPr>
              <w:t>30</w:t>
            </w:r>
          </w:p>
        </w:tc>
        <w:tc>
          <w:tcPr>
            <w:tcW w:w="1035" w:type="dxa"/>
            <w:shd w:val="clear" w:color="auto" w:fill="auto"/>
            <w:tcMar>
              <w:top w:w="15" w:type="dxa"/>
              <w:left w:w="75" w:type="dxa"/>
              <w:bottom w:w="15" w:type="dxa"/>
              <w:right w:w="75" w:type="dxa"/>
            </w:tcMar>
            <w:hideMark/>
          </w:tcPr>
          <w:p w14:paraId="3DC7D969" w14:textId="77777777" w:rsidR="00BA67AB" w:rsidRPr="00BA02ED" w:rsidRDefault="00BA67AB" w:rsidP="00F808A3">
            <w:pPr>
              <w:widowControl w:val="0"/>
              <w:pBdr>
                <w:left w:val="single" w:sz="36" w:space="3" w:color="FF0000"/>
              </w:pBdr>
              <w:autoSpaceDE w:val="0"/>
              <w:autoSpaceDN w:val="0"/>
              <w:spacing w:after="120"/>
              <w:ind w:firstLine="180"/>
              <w:jc w:val="both"/>
              <w:rPr>
                <w:b/>
                <w:bCs/>
                <w:color w:val="000000" w:themeColor="text1"/>
                <w:lang w:bidi="hu-HU"/>
              </w:rPr>
            </w:pPr>
            <w:r w:rsidRPr="00BA02ED">
              <w:rPr>
                <w:b/>
                <w:bCs/>
                <w:color w:val="000000" w:themeColor="text1"/>
                <w:lang w:bidi="hu-HU"/>
              </w:rPr>
              <w:t>30</w:t>
            </w:r>
          </w:p>
        </w:tc>
      </w:tr>
    </w:tbl>
    <w:p w14:paraId="1F721F47" w14:textId="4652E5C6" w:rsidR="0000651E" w:rsidRPr="003F0154" w:rsidRDefault="00BA67AB" w:rsidP="00F808A3">
      <w:pPr>
        <w:pStyle w:val="Heading3"/>
        <w:spacing w:before="0" w:after="120"/>
        <w:jc w:val="center"/>
        <w:rPr>
          <w:rFonts w:eastAsia="Calibri"/>
          <w:sz w:val="32"/>
          <w:szCs w:val="32"/>
        </w:rPr>
      </w:pPr>
      <w:bookmarkStart w:id="108" w:name="Intézményünk_órakerete:"/>
      <w:bookmarkStart w:id="109" w:name="_Toc44365363"/>
      <w:bookmarkStart w:id="110" w:name="_Toc141268260"/>
      <w:bookmarkStart w:id="111" w:name="_Toc517951457"/>
      <w:bookmarkStart w:id="112" w:name="_Toc10110972"/>
      <w:bookmarkEnd w:id="105"/>
      <w:bookmarkEnd w:id="106"/>
      <w:bookmarkEnd w:id="107"/>
      <w:bookmarkEnd w:id="108"/>
      <w:r w:rsidRPr="003F0154">
        <w:rPr>
          <w:rFonts w:eastAsia="Calibri"/>
          <w:sz w:val="32"/>
          <w:szCs w:val="32"/>
        </w:rPr>
        <w:t xml:space="preserve">Iskolánk által alkalmazott </w:t>
      </w:r>
      <w:r w:rsidRPr="003F0154">
        <w:rPr>
          <w:rFonts w:eastAsia="Calibri"/>
          <w:sz w:val="32"/>
          <w:szCs w:val="32"/>
          <w:u w:val="single"/>
        </w:rPr>
        <w:t>helyi tantervi</w:t>
      </w:r>
      <w:r w:rsidRPr="003F0154">
        <w:rPr>
          <w:rFonts w:eastAsia="Calibri"/>
          <w:sz w:val="32"/>
          <w:szCs w:val="32"/>
        </w:rPr>
        <w:t xml:space="preserve"> óraszámok</w:t>
      </w:r>
      <w:bookmarkEnd w:id="109"/>
      <w:bookmarkEnd w:id="110"/>
    </w:p>
    <w:p w14:paraId="7E4C1FF7" w14:textId="77777777" w:rsidR="00BA67AB" w:rsidRPr="00BA02ED" w:rsidRDefault="00BA67AB" w:rsidP="00F808A3">
      <w:pPr>
        <w:widowControl w:val="0"/>
        <w:autoSpaceDE w:val="0"/>
        <w:autoSpaceDN w:val="0"/>
        <w:spacing w:after="120"/>
        <w:jc w:val="both"/>
        <w:rPr>
          <w:b/>
          <w:bCs/>
          <w:color w:val="000000" w:themeColor="text1"/>
          <w:lang w:bidi="hu-HU"/>
        </w:rPr>
      </w:pPr>
      <w:r w:rsidRPr="00BA02ED">
        <w:rPr>
          <w:b/>
          <w:bCs/>
          <w:color w:val="000000" w:themeColor="text1"/>
          <w:lang w:bidi="hu-HU"/>
        </w:rPr>
        <w:t>Alsó tagozatban választott kerettantervek (2020/2021.tanévtől felmenő rendszerben)</w:t>
      </w:r>
    </w:p>
    <w:p w14:paraId="49733D7E" w14:textId="77777777" w:rsidR="00BA67AB" w:rsidRPr="00BA02ED" w:rsidRDefault="00BA67AB" w:rsidP="00F808A3">
      <w:pPr>
        <w:widowControl w:val="0"/>
        <w:autoSpaceDE w:val="0"/>
        <w:autoSpaceDN w:val="0"/>
        <w:spacing w:after="120"/>
        <w:ind w:left="11" w:hanging="11"/>
        <w:jc w:val="both"/>
        <w:rPr>
          <w:color w:val="000000" w:themeColor="text1"/>
          <w:lang w:bidi="hu-HU"/>
        </w:rPr>
      </w:pPr>
    </w:p>
    <w:p w14:paraId="650AE0DD" w14:textId="77777777" w:rsidR="00BA67AB" w:rsidRPr="00BA02ED" w:rsidRDefault="00000000" w:rsidP="00F808A3">
      <w:pPr>
        <w:spacing w:after="120"/>
        <w:rPr>
          <w:color w:val="000000" w:themeColor="text1"/>
          <w:lang w:bidi="hu-HU"/>
        </w:rPr>
      </w:pPr>
      <w:hyperlink r:id="rId9" w:history="1">
        <w:r w:rsidR="00BA67AB" w:rsidRPr="00BA02ED">
          <w:rPr>
            <w:rFonts w:eastAsia="Calibri"/>
            <w:color w:val="000000" w:themeColor="text1"/>
            <w:sz w:val="22"/>
            <w:szCs w:val="22"/>
            <w:lang w:bidi="hu-HU"/>
          </w:rPr>
          <w:t>Magyar nyelv és irodalom 1–4. évfolyam</w:t>
        </w:r>
      </w:hyperlink>
    </w:p>
    <w:p w14:paraId="6D61732C" w14:textId="77777777" w:rsidR="00BA67AB" w:rsidRPr="00BA02ED" w:rsidRDefault="00000000" w:rsidP="00F808A3">
      <w:pPr>
        <w:spacing w:after="120"/>
        <w:rPr>
          <w:color w:val="000000" w:themeColor="text1"/>
          <w:lang w:bidi="hu-HU"/>
        </w:rPr>
      </w:pPr>
      <w:hyperlink r:id="rId10" w:history="1">
        <w:r w:rsidR="00BA67AB" w:rsidRPr="00BA02ED">
          <w:rPr>
            <w:rFonts w:eastAsia="Calibri"/>
            <w:color w:val="000000" w:themeColor="text1"/>
            <w:sz w:val="22"/>
            <w:szCs w:val="22"/>
            <w:lang w:bidi="hu-HU"/>
          </w:rPr>
          <w:t>Matematika 1–4. évfolyam</w:t>
        </w:r>
      </w:hyperlink>
    </w:p>
    <w:p w14:paraId="4E8C469C" w14:textId="77777777" w:rsidR="00BA67AB" w:rsidRPr="00BA02ED" w:rsidRDefault="00000000" w:rsidP="00F808A3">
      <w:pPr>
        <w:spacing w:after="120"/>
        <w:rPr>
          <w:color w:val="000000" w:themeColor="text1"/>
          <w:lang w:bidi="hu-HU"/>
        </w:rPr>
      </w:pPr>
      <w:hyperlink r:id="rId11" w:history="1">
        <w:r w:rsidR="00BA67AB" w:rsidRPr="00BA02ED">
          <w:rPr>
            <w:rFonts w:eastAsia="Calibri"/>
            <w:color w:val="000000" w:themeColor="text1"/>
            <w:sz w:val="22"/>
            <w:szCs w:val="22"/>
            <w:lang w:bidi="hu-HU"/>
          </w:rPr>
          <w:t>Etika 1–4. évfolyam</w:t>
        </w:r>
      </w:hyperlink>
    </w:p>
    <w:p w14:paraId="767DB09A" w14:textId="77777777" w:rsidR="00BA67AB" w:rsidRPr="00BA02ED" w:rsidRDefault="00000000" w:rsidP="00F808A3">
      <w:pPr>
        <w:spacing w:after="120"/>
        <w:rPr>
          <w:color w:val="000000" w:themeColor="text1"/>
          <w:lang w:bidi="hu-HU"/>
        </w:rPr>
      </w:pPr>
      <w:hyperlink r:id="rId12" w:history="1">
        <w:r w:rsidR="00BA67AB" w:rsidRPr="00BA02ED">
          <w:rPr>
            <w:rFonts w:eastAsia="Calibri"/>
            <w:color w:val="000000" w:themeColor="text1"/>
            <w:sz w:val="22"/>
            <w:szCs w:val="22"/>
            <w:lang w:bidi="hu-HU"/>
          </w:rPr>
          <w:t>Környezetismeret 3–4. évfolyam</w:t>
        </w:r>
      </w:hyperlink>
    </w:p>
    <w:p w14:paraId="4EECED4B" w14:textId="279D0915" w:rsidR="00BA67AB" w:rsidRPr="00BA02ED" w:rsidRDefault="00BA67AB" w:rsidP="00F808A3">
      <w:pPr>
        <w:spacing w:after="120"/>
        <w:rPr>
          <w:color w:val="000000" w:themeColor="text1"/>
          <w:lang w:bidi="hu-HU"/>
        </w:rPr>
      </w:pPr>
      <w:r w:rsidRPr="00BA02ED">
        <w:rPr>
          <w:color w:val="000000" w:themeColor="text1"/>
          <w:lang w:bidi="hu-HU"/>
        </w:rPr>
        <w:t>Első élő idegen nyelv 4. évfolyam</w:t>
      </w:r>
    </w:p>
    <w:p w14:paraId="72583F11" w14:textId="77777777" w:rsidR="00BA67AB" w:rsidRPr="00BA02ED" w:rsidRDefault="00000000" w:rsidP="00F808A3">
      <w:pPr>
        <w:spacing w:after="120"/>
        <w:rPr>
          <w:color w:val="000000" w:themeColor="text1"/>
          <w:lang w:bidi="hu-HU"/>
        </w:rPr>
      </w:pPr>
      <w:hyperlink r:id="rId13" w:history="1">
        <w:r w:rsidR="00BA67AB" w:rsidRPr="00BA02ED">
          <w:rPr>
            <w:rFonts w:eastAsia="Calibri"/>
            <w:color w:val="000000" w:themeColor="text1"/>
            <w:sz w:val="22"/>
            <w:szCs w:val="22"/>
            <w:lang w:bidi="hu-HU"/>
          </w:rPr>
          <w:t>Ének-zene 1–4. évfolyam</w:t>
        </w:r>
      </w:hyperlink>
    </w:p>
    <w:p w14:paraId="3E7873CD" w14:textId="77777777" w:rsidR="00BA67AB" w:rsidRPr="00BA02ED" w:rsidRDefault="00000000" w:rsidP="00F808A3">
      <w:pPr>
        <w:spacing w:after="120"/>
        <w:rPr>
          <w:color w:val="000000" w:themeColor="text1"/>
          <w:lang w:bidi="hu-HU"/>
        </w:rPr>
      </w:pPr>
      <w:hyperlink r:id="rId14" w:history="1">
        <w:r w:rsidR="00BA67AB" w:rsidRPr="00BA02ED">
          <w:rPr>
            <w:rFonts w:eastAsia="Calibri"/>
            <w:color w:val="000000" w:themeColor="text1"/>
            <w:sz w:val="22"/>
            <w:szCs w:val="22"/>
            <w:lang w:bidi="hu-HU"/>
          </w:rPr>
          <w:t>Vizuális kultúra 1–4. évfolyam</w:t>
        </w:r>
      </w:hyperlink>
    </w:p>
    <w:p w14:paraId="2DFF466E" w14:textId="77777777" w:rsidR="00BA67AB" w:rsidRPr="00BA02ED" w:rsidRDefault="00000000" w:rsidP="00F808A3">
      <w:pPr>
        <w:spacing w:after="120"/>
        <w:rPr>
          <w:color w:val="000000" w:themeColor="text1"/>
          <w:lang w:bidi="hu-HU"/>
        </w:rPr>
      </w:pPr>
      <w:hyperlink r:id="rId15" w:history="1">
        <w:r w:rsidR="00BA67AB" w:rsidRPr="00BA02ED">
          <w:rPr>
            <w:rFonts w:eastAsia="Calibri"/>
            <w:color w:val="000000" w:themeColor="text1"/>
            <w:sz w:val="22"/>
            <w:szCs w:val="22"/>
            <w:lang w:bidi="hu-HU"/>
          </w:rPr>
          <w:t>Technika és tervezés 1–4. évfolyam</w:t>
        </w:r>
      </w:hyperlink>
    </w:p>
    <w:p w14:paraId="353DC453" w14:textId="77777777" w:rsidR="00BA67AB" w:rsidRPr="00BA02ED" w:rsidRDefault="00000000" w:rsidP="00F808A3">
      <w:pPr>
        <w:spacing w:after="120"/>
        <w:rPr>
          <w:color w:val="000000" w:themeColor="text1"/>
          <w:lang w:bidi="hu-HU"/>
        </w:rPr>
      </w:pPr>
      <w:hyperlink r:id="rId16" w:history="1">
        <w:r w:rsidR="00BA67AB" w:rsidRPr="00BA02ED">
          <w:rPr>
            <w:rFonts w:eastAsia="Calibri"/>
            <w:color w:val="000000" w:themeColor="text1"/>
            <w:sz w:val="22"/>
            <w:szCs w:val="22"/>
            <w:lang w:bidi="hu-HU"/>
          </w:rPr>
          <w:t>Digitális kultúra 3–4. évfolyam</w:t>
        </w:r>
      </w:hyperlink>
    </w:p>
    <w:p w14:paraId="1DA1803E" w14:textId="77D9A07C" w:rsidR="00BA67AB" w:rsidRPr="00BA02ED" w:rsidRDefault="00000000" w:rsidP="00F808A3">
      <w:pPr>
        <w:spacing w:after="120"/>
        <w:rPr>
          <w:rFonts w:eastAsia="Calibri"/>
          <w:color w:val="000000" w:themeColor="text1"/>
          <w:sz w:val="22"/>
          <w:szCs w:val="22"/>
          <w:lang w:bidi="hu-HU"/>
        </w:rPr>
      </w:pPr>
      <w:hyperlink r:id="rId17" w:history="1">
        <w:r w:rsidR="00BA67AB" w:rsidRPr="00BA02ED">
          <w:rPr>
            <w:rFonts w:eastAsia="Calibri"/>
            <w:color w:val="000000" w:themeColor="text1"/>
            <w:sz w:val="22"/>
            <w:szCs w:val="22"/>
            <w:lang w:bidi="hu-HU"/>
          </w:rPr>
          <w:t>Testnevelés 1–4. évfolyam</w:t>
        </w:r>
      </w:hyperlink>
    </w:p>
    <w:p w14:paraId="298AC4BF" w14:textId="77777777" w:rsidR="006D473C" w:rsidRPr="00BA02ED" w:rsidRDefault="006D473C" w:rsidP="00F808A3">
      <w:pPr>
        <w:widowControl w:val="0"/>
        <w:autoSpaceDE w:val="0"/>
        <w:autoSpaceDN w:val="0"/>
        <w:spacing w:after="120"/>
        <w:ind w:left="11" w:hanging="11"/>
        <w:jc w:val="both"/>
        <w:rPr>
          <w:color w:val="000000" w:themeColor="text1"/>
          <w:shd w:val="clear" w:color="auto" w:fill="FFFFFF"/>
          <w:lang w:bidi="hu-HU"/>
        </w:rPr>
      </w:pPr>
    </w:p>
    <w:p w14:paraId="36676806" w14:textId="6D4FCD7A" w:rsidR="00BA67AB" w:rsidRPr="00BA02ED" w:rsidRDefault="00BA67AB" w:rsidP="00F808A3">
      <w:pPr>
        <w:widowControl w:val="0"/>
        <w:autoSpaceDE w:val="0"/>
        <w:autoSpaceDN w:val="0"/>
        <w:spacing w:after="120"/>
        <w:ind w:left="11" w:hanging="11"/>
        <w:jc w:val="both"/>
        <w:rPr>
          <w:color w:val="000000" w:themeColor="text1"/>
          <w:shd w:val="clear" w:color="auto" w:fill="FFFFFF"/>
          <w:lang w:bidi="hu-HU"/>
        </w:rPr>
      </w:pPr>
      <w:r w:rsidRPr="00BA02ED">
        <w:rPr>
          <w:color w:val="000000" w:themeColor="text1"/>
          <w:shd w:val="clear" w:color="auto" w:fill="FFFFFF"/>
          <w:lang w:bidi="hu-HU"/>
        </w:rPr>
        <w:t>Tantárgyi kerettantervek a mellékletben.</w:t>
      </w:r>
    </w:p>
    <w:p w14:paraId="380E87A5" w14:textId="77777777" w:rsidR="00BA67AB" w:rsidRPr="00BA02ED" w:rsidRDefault="00BA67AB" w:rsidP="00F808A3">
      <w:pPr>
        <w:widowControl w:val="0"/>
        <w:autoSpaceDE w:val="0"/>
        <w:autoSpaceDN w:val="0"/>
        <w:spacing w:after="120"/>
        <w:ind w:left="11" w:hanging="11"/>
        <w:jc w:val="both"/>
        <w:rPr>
          <w:color w:val="000000" w:themeColor="text1"/>
          <w:shd w:val="clear" w:color="auto" w:fill="FFFFFF"/>
          <w:lang w:bidi="hu-HU"/>
        </w:rPr>
      </w:pPr>
    </w:p>
    <w:p w14:paraId="20769A23" w14:textId="77777777" w:rsidR="00BA67AB" w:rsidRPr="00BA02ED" w:rsidRDefault="00BA67AB" w:rsidP="00F808A3">
      <w:pPr>
        <w:widowControl w:val="0"/>
        <w:autoSpaceDE w:val="0"/>
        <w:autoSpaceDN w:val="0"/>
        <w:spacing w:after="120"/>
        <w:ind w:left="11" w:hanging="11"/>
        <w:jc w:val="both"/>
        <w:rPr>
          <w:b/>
          <w:bCs/>
          <w:color w:val="000000" w:themeColor="text1"/>
          <w:shd w:val="clear" w:color="auto" w:fill="FFFFFF"/>
          <w:lang w:bidi="hu-HU"/>
        </w:rPr>
      </w:pPr>
      <w:r w:rsidRPr="00BA02ED">
        <w:rPr>
          <w:b/>
          <w:bCs/>
          <w:color w:val="000000" w:themeColor="text1"/>
          <w:shd w:val="clear" w:color="auto" w:fill="FFFFFF"/>
          <w:lang w:bidi="hu-HU"/>
        </w:rPr>
        <w:t>Bevezetése:</w:t>
      </w:r>
    </w:p>
    <w:p w14:paraId="0103F85A" w14:textId="77777777" w:rsidR="00BA67AB" w:rsidRPr="00BA02ED" w:rsidRDefault="00BA67AB" w:rsidP="00F808A3">
      <w:pPr>
        <w:widowControl w:val="0"/>
        <w:autoSpaceDE w:val="0"/>
        <w:autoSpaceDN w:val="0"/>
        <w:spacing w:after="120"/>
        <w:ind w:left="11" w:hanging="11"/>
        <w:jc w:val="both"/>
        <w:rPr>
          <w:color w:val="000000" w:themeColor="text1"/>
          <w:shd w:val="clear" w:color="auto" w:fill="FFFFFF"/>
          <w:lang w:bidi="hu-HU"/>
        </w:rPr>
      </w:pPr>
      <w:r w:rsidRPr="00BA02ED">
        <w:rPr>
          <w:color w:val="000000" w:themeColor="text1"/>
          <w:shd w:val="clear" w:color="auto" w:fill="FFFFFF"/>
          <w:lang w:bidi="hu-HU"/>
        </w:rPr>
        <w:t>2020/2021.tanév: első évfolyam</w:t>
      </w:r>
    </w:p>
    <w:p w14:paraId="105B3AB0" w14:textId="77777777" w:rsidR="00BA67AB" w:rsidRPr="00BA02ED" w:rsidRDefault="00BA67AB" w:rsidP="00F808A3">
      <w:pPr>
        <w:widowControl w:val="0"/>
        <w:autoSpaceDE w:val="0"/>
        <w:autoSpaceDN w:val="0"/>
        <w:spacing w:after="120"/>
        <w:ind w:left="11" w:hanging="11"/>
        <w:jc w:val="both"/>
        <w:rPr>
          <w:color w:val="000000" w:themeColor="text1"/>
          <w:shd w:val="clear" w:color="auto" w:fill="FFFFFF"/>
          <w:lang w:bidi="hu-HU"/>
        </w:rPr>
      </w:pPr>
      <w:r w:rsidRPr="00BA02ED">
        <w:rPr>
          <w:color w:val="000000" w:themeColor="text1"/>
          <w:shd w:val="clear" w:color="auto" w:fill="FFFFFF"/>
          <w:lang w:bidi="hu-HU"/>
        </w:rPr>
        <w:t>2021/2022.tanév: második évfolyam</w:t>
      </w:r>
    </w:p>
    <w:p w14:paraId="16E728F0" w14:textId="77777777" w:rsidR="00BA67AB" w:rsidRPr="00BA02ED" w:rsidRDefault="00BA67AB" w:rsidP="00F808A3">
      <w:pPr>
        <w:widowControl w:val="0"/>
        <w:autoSpaceDE w:val="0"/>
        <w:autoSpaceDN w:val="0"/>
        <w:spacing w:after="120"/>
        <w:ind w:left="11" w:hanging="11"/>
        <w:jc w:val="both"/>
        <w:rPr>
          <w:color w:val="000000" w:themeColor="text1"/>
          <w:shd w:val="clear" w:color="auto" w:fill="FFFFFF"/>
          <w:lang w:bidi="hu-HU"/>
        </w:rPr>
      </w:pPr>
      <w:r w:rsidRPr="00BA02ED">
        <w:rPr>
          <w:color w:val="000000" w:themeColor="text1"/>
          <w:shd w:val="clear" w:color="auto" w:fill="FFFFFF"/>
          <w:lang w:bidi="hu-HU"/>
        </w:rPr>
        <w:t>2023/2024.tanév: harmadik évfolyam</w:t>
      </w:r>
    </w:p>
    <w:p w14:paraId="3D1A4A9A" w14:textId="77777777" w:rsidR="00BA67AB" w:rsidRPr="00BA02ED" w:rsidRDefault="00BA67AB" w:rsidP="00F808A3">
      <w:pPr>
        <w:widowControl w:val="0"/>
        <w:autoSpaceDE w:val="0"/>
        <w:autoSpaceDN w:val="0"/>
        <w:spacing w:after="120"/>
        <w:ind w:left="11" w:hanging="11"/>
        <w:jc w:val="both"/>
        <w:rPr>
          <w:color w:val="000000" w:themeColor="text1"/>
          <w:shd w:val="clear" w:color="auto" w:fill="FFFFFF"/>
          <w:lang w:bidi="hu-HU"/>
        </w:rPr>
      </w:pPr>
      <w:r w:rsidRPr="00BA02ED">
        <w:rPr>
          <w:color w:val="000000" w:themeColor="text1"/>
          <w:shd w:val="clear" w:color="auto" w:fill="FFFFFF"/>
          <w:lang w:bidi="hu-HU"/>
        </w:rPr>
        <w:t>2024/2025.tanév: negyedik évfolyam</w:t>
      </w:r>
    </w:p>
    <w:p w14:paraId="34ACDC1C" w14:textId="77777777" w:rsidR="00BA67AB" w:rsidRPr="00BA02ED" w:rsidRDefault="00BA67AB" w:rsidP="00F808A3">
      <w:pPr>
        <w:widowControl w:val="0"/>
        <w:autoSpaceDE w:val="0"/>
        <w:autoSpaceDN w:val="0"/>
        <w:spacing w:after="120"/>
        <w:ind w:left="11" w:hanging="11"/>
        <w:jc w:val="both"/>
        <w:rPr>
          <w:color w:val="000000" w:themeColor="text1"/>
          <w:shd w:val="clear" w:color="auto" w:fill="FFFFFF"/>
          <w:lang w:bidi="hu-HU"/>
        </w:rPr>
      </w:pPr>
    </w:p>
    <w:p w14:paraId="6684FE61" w14:textId="77777777" w:rsidR="00BA67AB" w:rsidRPr="00BA02ED" w:rsidRDefault="00BA67AB" w:rsidP="00F808A3">
      <w:pPr>
        <w:widowControl w:val="0"/>
        <w:autoSpaceDE w:val="0"/>
        <w:autoSpaceDN w:val="0"/>
        <w:spacing w:after="120"/>
        <w:jc w:val="both"/>
        <w:rPr>
          <w:b/>
          <w:bCs/>
          <w:color w:val="000000" w:themeColor="text1"/>
          <w:lang w:bidi="hu-HU"/>
        </w:rPr>
      </w:pPr>
      <w:r w:rsidRPr="00BA02ED">
        <w:rPr>
          <w:b/>
          <w:bCs/>
          <w:color w:val="000000" w:themeColor="text1"/>
          <w:lang w:bidi="hu-HU"/>
        </w:rPr>
        <w:t>Felső tagozatban választott kerettantervek (2020/2021.tanévtől felmenő rendszerben)</w:t>
      </w:r>
    </w:p>
    <w:p w14:paraId="171FB1C6" w14:textId="77777777" w:rsidR="00BA67AB" w:rsidRPr="00BA02ED" w:rsidRDefault="00BA67AB" w:rsidP="00F808A3">
      <w:pPr>
        <w:widowControl w:val="0"/>
        <w:autoSpaceDE w:val="0"/>
        <w:autoSpaceDN w:val="0"/>
        <w:spacing w:after="120"/>
        <w:jc w:val="both"/>
        <w:rPr>
          <w:color w:val="000000" w:themeColor="text1"/>
          <w:kern w:val="36"/>
          <w:lang w:bidi="hu-HU"/>
        </w:rPr>
      </w:pPr>
      <w:r w:rsidRPr="00BA02ED">
        <w:rPr>
          <w:color w:val="000000" w:themeColor="text1"/>
          <w:kern w:val="36"/>
          <w:lang w:bidi="hu-HU"/>
        </w:rPr>
        <w:t>Kerettanterv az általános iskola 5–8. évfolyama számára</w:t>
      </w:r>
    </w:p>
    <w:p w14:paraId="35F3A6F0"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18" w:history="1">
        <w:r w:rsidR="00BA67AB" w:rsidRPr="00BA02ED">
          <w:rPr>
            <w:color w:val="000000" w:themeColor="text1"/>
            <w:lang w:bidi="hu-HU"/>
          </w:rPr>
          <w:t>Magyar nyelv és irodalom 5–8. évfolyam</w:t>
        </w:r>
      </w:hyperlink>
    </w:p>
    <w:p w14:paraId="5F580CE4"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19" w:history="1">
        <w:r w:rsidR="00BA67AB" w:rsidRPr="00BA02ED">
          <w:rPr>
            <w:color w:val="000000" w:themeColor="text1"/>
            <w:lang w:bidi="hu-HU"/>
          </w:rPr>
          <w:t>Matematika 5–8. évfolyam</w:t>
        </w:r>
      </w:hyperlink>
    </w:p>
    <w:p w14:paraId="4FF38083"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20" w:history="1">
        <w:r w:rsidR="00BA67AB" w:rsidRPr="00BA02ED">
          <w:rPr>
            <w:color w:val="000000" w:themeColor="text1"/>
            <w:lang w:bidi="hu-HU"/>
          </w:rPr>
          <w:t>Történelem 5–8. évfolyam</w:t>
        </w:r>
      </w:hyperlink>
    </w:p>
    <w:p w14:paraId="4B95FAD4"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21" w:history="1">
        <w:r w:rsidR="00BA67AB" w:rsidRPr="00BA02ED">
          <w:rPr>
            <w:color w:val="000000" w:themeColor="text1"/>
            <w:lang w:bidi="hu-HU"/>
          </w:rPr>
          <w:t>Állampolgári ismeretek 8. évfolyam</w:t>
        </w:r>
      </w:hyperlink>
    </w:p>
    <w:p w14:paraId="53C47DAB"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22" w:history="1">
        <w:r w:rsidR="00BA67AB" w:rsidRPr="00BA02ED">
          <w:rPr>
            <w:color w:val="000000" w:themeColor="text1"/>
            <w:lang w:bidi="hu-HU"/>
          </w:rPr>
          <w:t>Hon- és népismeret 5–8. évfolyam</w:t>
        </w:r>
      </w:hyperlink>
    </w:p>
    <w:p w14:paraId="3415DD1E"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23" w:history="1">
        <w:r w:rsidR="00BA67AB" w:rsidRPr="00BA02ED">
          <w:rPr>
            <w:color w:val="000000" w:themeColor="text1"/>
            <w:lang w:bidi="hu-HU"/>
          </w:rPr>
          <w:t>Etika 5–8. évfolyam</w:t>
        </w:r>
      </w:hyperlink>
    </w:p>
    <w:p w14:paraId="45D09320"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24" w:history="1">
        <w:r w:rsidR="00BA67AB" w:rsidRPr="00BA02ED">
          <w:rPr>
            <w:color w:val="000000" w:themeColor="text1"/>
            <w:lang w:bidi="hu-HU"/>
          </w:rPr>
          <w:t>Természettudomány 5–6. évfolyam</w:t>
        </w:r>
      </w:hyperlink>
    </w:p>
    <w:p w14:paraId="6DA91A8C"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25" w:history="1">
        <w:r w:rsidR="00BA67AB" w:rsidRPr="00BA02ED">
          <w:rPr>
            <w:color w:val="000000" w:themeColor="text1"/>
            <w:lang w:bidi="hu-HU"/>
          </w:rPr>
          <w:t>Kémia 7–8. évfolyam</w:t>
        </w:r>
      </w:hyperlink>
    </w:p>
    <w:p w14:paraId="0B6C6A98"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26" w:history="1">
        <w:r w:rsidR="00BA67AB" w:rsidRPr="00BA02ED">
          <w:rPr>
            <w:color w:val="000000" w:themeColor="text1"/>
            <w:lang w:bidi="hu-HU"/>
          </w:rPr>
          <w:t>Fizika 7–8. évfolyam</w:t>
        </w:r>
      </w:hyperlink>
    </w:p>
    <w:p w14:paraId="5941F4E7"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27" w:history="1">
        <w:r w:rsidR="00BA67AB" w:rsidRPr="00BA02ED">
          <w:rPr>
            <w:color w:val="000000" w:themeColor="text1"/>
            <w:lang w:bidi="hu-HU"/>
          </w:rPr>
          <w:t>Biológia 7–8. évfolyam</w:t>
        </w:r>
      </w:hyperlink>
    </w:p>
    <w:p w14:paraId="525D17C9"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28" w:history="1">
        <w:r w:rsidR="00BA67AB" w:rsidRPr="00BA02ED">
          <w:rPr>
            <w:color w:val="000000" w:themeColor="text1"/>
            <w:lang w:bidi="hu-HU"/>
          </w:rPr>
          <w:t>Földrajz 7–8. évfolyam</w:t>
        </w:r>
      </w:hyperlink>
    </w:p>
    <w:p w14:paraId="58665A00" w14:textId="4E724298" w:rsidR="00BA67AB" w:rsidRPr="00BA02ED" w:rsidRDefault="00BA67AB" w:rsidP="00F808A3">
      <w:pPr>
        <w:widowControl w:val="0"/>
        <w:autoSpaceDE w:val="0"/>
        <w:autoSpaceDN w:val="0"/>
        <w:spacing w:after="120"/>
        <w:ind w:left="11" w:hanging="11"/>
        <w:jc w:val="both"/>
        <w:rPr>
          <w:color w:val="000000" w:themeColor="text1"/>
          <w:lang w:bidi="hu-HU"/>
        </w:rPr>
      </w:pPr>
      <w:r w:rsidRPr="00BA02ED">
        <w:rPr>
          <w:color w:val="000000" w:themeColor="text1"/>
          <w:lang w:bidi="hu-HU"/>
        </w:rPr>
        <w:t>Első élő idegen nyelv 5–8. évfolyam</w:t>
      </w:r>
    </w:p>
    <w:p w14:paraId="6997A5FD"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29" w:history="1">
        <w:r w:rsidR="00BA67AB" w:rsidRPr="00BA02ED">
          <w:rPr>
            <w:color w:val="000000" w:themeColor="text1"/>
            <w:lang w:bidi="hu-HU"/>
          </w:rPr>
          <w:t>Ének-zene 5–8. évfolyam</w:t>
        </w:r>
      </w:hyperlink>
    </w:p>
    <w:p w14:paraId="79C7BBA4"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30" w:history="1">
        <w:r w:rsidR="00BA67AB" w:rsidRPr="00BA02ED">
          <w:rPr>
            <w:color w:val="000000" w:themeColor="text1"/>
            <w:lang w:bidi="hu-HU"/>
          </w:rPr>
          <w:t>Vizuális kultúra 5–8. évfolyam</w:t>
        </w:r>
      </w:hyperlink>
    </w:p>
    <w:p w14:paraId="7E766F85"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31" w:history="1">
        <w:r w:rsidR="00BA67AB" w:rsidRPr="00BA02ED">
          <w:rPr>
            <w:color w:val="000000" w:themeColor="text1"/>
            <w:lang w:bidi="hu-HU"/>
          </w:rPr>
          <w:t>Dráma és színház 7–8. évfolyam</w:t>
        </w:r>
      </w:hyperlink>
    </w:p>
    <w:p w14:paraId="20A145B8"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32" w:history="1">
        <w:r w:rsidR="00BA67AB" w:rsidRPr="00BA02ED">
          <w:rPr>
            <w:color w:val="000000" w:themeColor="text1"/>
            <w:lang w:bidi="hu-HU"/>
          </w:rPr>
          <w:t>Technika és tervezés 5–7. évfolyam</w:t>
        </w:r>
      </w:hyperlink>
    </w:p>
    <w:p w14:paraId="65FC55D2"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33" w:history="1">
        <w:r w:rsidR="00BA67AB" w:rsidRPr="00BA02ED">
          <w:rPr>
            <w:color w:val="000000" w:themeColor="text1"/>
            <w:lang w:bidi="hu-HU"/>
          </w:rPr>
          <w:t>Digitális kultúra 5–8. évfolyam</w:t>
        </w:r>
      </w:hyperlink>
    </w:p>
    <w:p w14:paraId="1C75390D" w14:textId="77777777" w:rsidR="00BA67AB" w:rsidRPr="00BA02ED" w:rsidRDefault="00000000" w:rsidP="00F808A3">
      <w:pPr>
        <w:widowControl w:val="0"/>
        <w:autoSpaceDE w:val="0"/>
        <w:autoSpaceDN w:val="0"/>
        <w:spacing w:after="120"/>
        <w:ind w:left="11" w:hanging="11"/>
        <w:jc w:val="both"/>
        <w:rPr>
          <w:color w:val="000000" w:themeColor="text1"/>
          <w:lang w:bidi="hu-HU"/>
        </w:rPr>
      </w:pPr>
      <w:hyperlink r:id="rId34" w:history="1">
        <w:r w:rsidR="00BA67AB" w:rsidRPr="00BA02ED">
          <w:rPr>
            <w:color w:val="000000" w:themeColor="text1"/>
            <w:lang w:bidi="hu-HU"/>
          </w:rPr>
          <w:t>Testnevelés 5–8. évfolyam</w:t>
        </w:r>
      </w:hyperlink>
    </w:p>
    <w:p w14:paraId="6B79F61F" w14:textId="77777777" w:rsidR="006D473C" w:rsidRDefault="006D473C" w:rsidP="00F808A3">
      <w:pPr>
        <w:widowControl w:val="0"/>
        <w:autoSpaceDE w:val="0"/>
        <w:autoSpaceDN w:val="0"/>
        <w:spacing w:after="120"/>
        <w:ind w:left="11" w:hanging="11"/>
        <w:jc w:val="both"/>
        <w:rPr>
          <w:color w:val="000000" w:themeColor="text1"/>
          <w:shd w:val="clear" w:color="auto" w:fill="FFFFFF"/>
          <w:lang w:bidi="hu-HU"/>
        </w:rPr>
      </w:pPr>
      <w:r w:rsidRPr="00BA02ED">
        <w:rPr>
          <w:color w:val="000000" w:themeColor="text1"/>
          <w:shd w:val="clear" w:color="auto" w:fill="FFFFFF"/>
          <w:lang w:bidi="hu-HU"/>
        </w:rPr>
        <w:t>Tantárgyi kerettantervek a mellékletben.</w:t>
      </w:r>
    </w:p>
    <w:p w14:paraId="14C165A8" w14:textId="55D70E13" w:rsidR="00EA60F0" w:rsidRPr="00066DDC" w:rsidRDefault="00EA60F0" w:rsidP="00EA60F0">
      <w:pPr>
        <w:autoSpaceDE w:val="0"/>
        <w:autoSpaceDN w:val="0"/>
        <w:adjustRightInd w:val="0"/>
        <w:jc w:val="both"/>
        <w:rPr>
          <w:rFonts w:eastAsiaTheme="minorHAnsi"/>
          <w:b/>
          <w:bCs/>
          <w:color w:val="0070C0"/>
          <w:lang w:eastAsia="en-US"/>
        </w:rPr>
      </w:pPr>
      <w:r w:rsidRPr="00EA60F0">
        <w:rPr>
          <w:rFonts w:eastAsiaTheme="minorHAnsi"/>
          <w:color w:val="0070C0"/>
          <w:lang w:eastAsia="en-US"/>
        </w:rPr>
        <w:t xml:space="preserve">A magyar nyelvű roma/cigány nemzetiségi nevelés-oktatásban </w:t>
      </w:r>
      <w:r>
        <w:rPr>
          <w:rFonts w:eastAsiaTheme="minorHAnsi"/>
          <w:color w:val="0070C0"/>
          <w:lang w:eastAsia="en-US"/>
        </w:rPr>
        <w:t xml:space="preserve">az iskola </w:t>
      </w:r>
      <w:r w:rsidRPr="00EA60F0">
        <w:rPr>
          <w:rFonts w:eastAsiaTheme="minorHAnsi"/>
          <w:color w:val="0070C0"/>
          <w:lang w:eastAsia="en-US"/>
        </w:rPr>
        <w:t xml:space="preserve">a heti egy tanórára kiterjedő kötelező roma/cigány népismeret oktatása mellett heti legalább két tanórának megfelelő időkeretében roma/cigány kulturális tevékenységet  biztosít. E tevékenységek </w:t>
      </w:r>
      <w:r w:rsidRPr="00066DDC">
        <w:rPr>
          <w:rFonts w:eastAsiaTheme="minorHAnsi"/>
          <w:b/>
          <w:bCs/>
          <w:color w:val="0070C0"/>
          <w:lang w:eastAsia="en-US"/>
        </w:rPr>
        <w:t xml:space="preserve">lehetnek kézműves foglalkozások, népzenei, néptánc foglalkozások, roma témájú filmek, színházi előadások, a romák történelmével, hagyományaival, képző- és iparművészetével kapcsolatos kiállítások megtekintése, író-olvasó találkozók roma alkotókkal, találkozók </w:t>
      </w:r>
      <w:r w:rsidRPr="00066DDC">
        <w:rPr>
          <w:rFonts w:eastAsiaTheme="minorHAnsi"/>
          <w:b/>
          <w:bCs/>
          <w:color w:val="0070C0"/>
          <w:lang w:eastAsia="en-US"/>
        </w:rPr>
        <w:lastRenderedPageBreak/>
        <w:t>roma közéleti személyiségekkel, részvétel roma művészeti-kulturális programokon vagy felkészülés ilyen programokra.</w:t>
      </w:r>
    </w:p>
    <w:p w14:paraId="3DE22BF0" w14:textId="77777777" w:rsidR="00B07342" w:rsidRPr="00BA02ED" w:rsidRDefault="00B07342" w:rsidP="00F808A3">
      <w:pPr>
        <w:widowControl w:val="0"/>
        <w:autoSpaceDE w:val="0"/>
        <w:autoSpaceDN w:val="0"/>
        <w:spacing w:after="120"/>
        <w:ind w:left="11" w:hanging="11"/>
        <w:jc w:val="both"/>
        <w:rPr>
          <w:color w:val="000000" w:themeColor="text1"/>
          <w:lang w:bidi="hu-HU"/>
        </w:rPr>
      </w:pPr>
    </w:p>
    <w:p w14:paraId="28BC7D24" w14:textId="160EB632" w:rsidR="00BA67AB" w:rsidRPr="003F0154" w:rsidRDefault="00BA67AB" w:rsidP="00F808A3">
      <w:pPr>
        <w:widowControl w:val="0"/>
        <w:autoSpaceDE w:val="0"/>
        <w:autoSpaceDN w:val="0"/>
        <w:spacing w:after="120"/>
        <w:ind w:left="142"/>
        <w:jc w:val="center"/>
        <w:rPr>
          <w:b/>
          <w:bCs/>
          <w:color w:val="000000" w:themeColor="text1"/>
          <w:sz w:val="28"/>
          <w:szCs w:val="28"/>
          <w:lang w:bidi="hu-HU"/>
        </w:rPr>
      </w:pPr>
      <w:r w:rsidRPr="003F0154">
        <w:rPr>
          <w:b/>
          <w:bCs/>
          <w:color w:val="000000" w:themeColor="text1"/>
          <w:sz w:val="28"/>
          <w:szCs w:val="28"/>
          <w:lang w:bidi="hu-HU"/>
        </w:rPr>
        <w:t>A helyi tanterv óraszámai</w:t>
      </w:r>
      <w:r w:rsidR="00F77CE2">
        <w:rPr>
          <w:b/>
          <w:bCs/>
          <w:color w:val="000000" w:themeColor="text1"/>
          <w:sz w:val="28"/>
          <w:szCs w:val="28"/>
          <w:lang w:bidi="hu-HU"/>
        </w:rPr>
        <w:t xml:space="preserve"> </w:t>
      </w:r>
    </w:p>
    <w:p w14:paraId="6791CEFC" w14:textId="55583EF3" w:rsidR="00B07342" w:rsidRPr="00066DDC" w:rsidRDefault="00F77CE2" w:rsidP="00F77CE2">
      <w:pPr>
        <w:widowControl w:val="0"/>
        <w:autoSpaceDE w:val="0"/>
        <w:autoSpaceDN w:val="0"/>
        <w:spacing w:after="120"/>
        <w:ind w:left="142"/>
        <w:jc w:val="center"/>
        <w:rPr>
          <w:rFonts w:asciiTheme="minorHAnsi" w:eastAsiaTheme="minorHAnsi" w:hAnsiTheme="minorHAnsi" w:cstheme="minorBidi"/>
          <w:color w:val="000000" w:themeColor="text1"/>
          <w:sz w:val="20"/>
          <w:szCs w:val="20"/>
          <w:lang w:eastAsia="en-US"/>
        </w:rPr>
      </w:pPr>
      <w:r w:rsidRPr="00EA60F0">
        <w:rPr>
          <w:rFonts w:eastAsiaTheme="minorHAnsi"/>
          <w:color w:val="0070C0"/>
          <w:lang w:eastAsia="en-US"/>
        </w:rPr>
        <w:t>A magyar nyelvű roma/cigány nemzetiségi nevelés-oktatás</w:t>
      </w:r>
      <w:r>
        <w:rPr>
          <w:rFonts w:eastAsiaTheme="minorHAnsi"/>
          <w:color w:val="0070C0"/>
          <w:lang w:eastAsia="en-US"/>
        </w:rPr>
        <w:t xml:space="preserve"> felmenő rendszerben bevezetve 2023/2024.tanévtől</w:t>
      </w:r>
      <w:r w:rsidR="00B07342" w:rsidRPr="00066DDC">
        <w:rPr>
          <w:color w:val="000000" w:themeColor="text1"/>
          <w:sz w:val="20"/>
          <w:szCs w:val="20"/>
          <w:lang w:bidi="hu-HU"/>
        </w:rPr>
        <w:fldChar w:fldCharType="begin"/>
      </w:r>
      <w:r w:rsidR="00B07342" w:rsidRPr="00066DDC">
        <w:rPr>
          <w:color w:val="000000" w:themeColor="text1"/>
          <w:sz w:val="20"/>
          <w:szCs w:val="20"/>
          <w:lang w:bidi="hu-HU"/>
        </w:rPr>
        <w:instrText xml:space="preserve"> LINK Excel.Sheet.12 "C:\\Users\\Aranyosiné Borsodi É\\Desktop\\MUNKÁK\\MUNKÁK\\DOKUMENTUM MÓDOSÍTÁSOK\\2020\\még nincs doksi Walterné\\ppszmszhrsjnatratervihl\\JÓ- VÉGSŐ 20220421oratervi_halo_1-8._evf 200895 (2).xlsx" "Munka1!S1O1:S38O25" \a \f 4 \h  \* MERGEFORMAT </w:instrText>
      </w:r>
      <w:r w:rsidR="00B07342" w:rsidRPr="00066DDC">
        <w:rPr>
          <w:color w:val="000000" w:themeColor="text1"/>
          <w:sz w:val="20"/>
          <w:szCs w:val="20"/>
          <w:lang w:bidi="hu-HU"/>
        </w:rPr>
        <w:fldChar w:fldCharType="separate"/>
      </w:r>
    </w:p>
    <w:tbl>
      <w:tblPr>
        <w:tblStyle w:val="TableGrid0"/>
        <w:tblW w:w="0" w:type="auto"/>
        <w:jc w:val="center"/>
        <w:tblInd w:w="0" w:type="dxa"/>
        <w:shd w:val="clear" w:color="auto" w:fill="FFFFFF" w:themeFill="background1"/>
        <w:tblCellMar>
          <w:top w:w="8" w:type="dxa"/>
          <w:left w:w="101" w:type="dxa"/>
          <w:right w:w="54" w:type="dxa"/>
        </w:tblCellMar>
        <w:tblLook w:val="04A0" w:firstRow="1" w:lastRow="0" w:firstColumn="1" w:lastColumn="0" w:noHBand="0" w:noVBand="1"/>
      </w:tblPr>
      <w:tblGrid>
        <w:gridCol w:w="469"/>
        <w:gridCol w:w="4131"/>
        <w:gridCol w:w="620"/>
        <w:gridCol w:w="625"/>
        <w:gridCol w:w="563"/>
        <w:gridCol w:w="558"/>
        <w:gridCol w:w="416"/>
        <w:gridCol w:w="558"/>
        <w:gridCol w:w="552"/>
        <w:gridCol w:w="558"/>
      </w:tblGrid>
      <w:tr w:rsidR="00AF0BC7" w:rsidRPr="00066DDC" w14:paraId="6F39B775" w14:textId="77777777" w:rsidTr="00B21810">
        <w:trPr>
          <w:trHeight w:val="56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71446665" w14:textId="77777777" w:rsidR="00AF0BC7" w:rsidRPr="00066DDC" w:rsidRDefault="00AF0BC7" w:rsidP="00F808A3">
            <w:pPr>
              <w:spacing w:after="120"/>
              <w:ind w:left="54"/>
              <w:jc w:val="both"/>
              <w:rPr>
                <w:color w:val="000000" w:themeColor="text1"/>
              </w:rPr>
            </w:pP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vAlign w:val="center"/>
          </w:tcPr>
          <w:p w14:paraId="681924D4" w14:textId="42B09C28" w:rsidR="00AF0BC7" w:rsidRPr="00066DDC" w:rsidRDefault="00AF0BC7" w:rsidP="00F808A3">
            <w:pPr>
              <w:spacing w:after="120"/>
              <w:ind w:left="5"/>
              <w:jc w:val="both"/>
              <w:rPr>
                <w:color w:val="000000" w:themeColor="text1"/>
              </w:rPr>
            </w:pPr>
            <w:r w:rsidRPr="00066DDC">
              <w:rPr>
                <w:rFonts w:eastAsia="Arial"/>
                <w:color w:val="000000" w:themeColor="text1"/>
              </w:rPr>
              <w:t>A</w:t>
            </w:r>
          </w:p>
        </w:tc>
        <w:tc>
          <w:tcPr>
            <w:tcW w:w="0" w:type="auto"/>
            <w:tcBorders>
              <w:top w:val="single" w:sz="4" w:space="0" w:color="0B0907"/>
              <w:left w:val="single" w:sz="8" w:space="0" w:color="0B0907"/>
              <w:bottom w:val="single" w:sz="4" w:space="0" w:color="0B0907"/>
              <w:right w:val="single" w:sz="12" w:space="0" w:color="0B0907"/>
            </w:tcBorders>
            <w:shd w:val="clear" w:color="auto" w:fill="FFFFFF" w:themeFill="background1"/>
            <w:vAlign w:val="center"/>
          </w:tcPr>
          <w:p w14:paraId="27A6C7D6" w14:textId="0C637E3B" w:rsidR="00AF0BC7" w:rsidRPr="00066DDC" w:rsidRDefault="00AF0BC7" w:rsidP="00F808A3">
            <w:pPr>
              <w:spacing w:after="120"/>
              <w:ind w:left="5"/>
              <w:jc w:val="both"/>
              <w:rPr>
                <w:color w:val="000000" w:themeColor="text1"/>
              </w:rPr>
            </w:pPr>
            <w:r w:rsidRPr="00066DDC">
              <w:rPr>
                <w:rFonts w:eastAsia="Arial"/>
                <w:color w:val="000000" w:themeColor="text1"/>
              </w:rPr>
              <w:t>B</w:t>
            </w:r>
          </w:p>
        </w:tc>
        <w:tc>
          <w:tcPr>
            <w:tcW w:w="0" w:type="auto"/>
            <w:tcBorders>
              <w:top w:val="single" w:sz="4" w:space="0" w:color="0B0907"/>
              <w:left w:val="single" w:sz="12" w:space="0" w:color="0B0907"/>
              <w:bottom w:val="single" w:sz="4" w:space="0" w:color="0B0907"/>
              <w:right w:val="single" w:sz="12" w:space="0" w:color="0B0907"/>
            </w:tcBorders>
            <w:shd w:val="clear" w:color="auto" w:fill="FFFFFF" w:themeFill="background1"/>
            <w:vAlign w:val="center"/>
          </w:tcPr>
          <w:p w14:paraId="444D2905" w14:textId="5FEE4CC9" w:rsidR="00AF0BC7" w:rsidRPr="00066DDC" w:rsidRDefault="00AF0BC7" w:rsidP="00F808A3">
            <w:pPr>
              <w:spacing w:after="120"/>
              <w:jc w:val="both"/>
              <w:rPr>
                <w:color w:val="000000" w:themeColor="text1"/>
              </w:rPr>
            </w:pPr>
            <w:r w:rsidRPr="00066DDC">
              <w:rPr>
                <w:rFonts w:eastAsia="Arial"/>
                <w:color w:val="000000" w:themeColor="text1"/>
              </w:rPr>
              <w:t>C</w:t>
            </w:r>
          </w:p>
        </w:tc>
        <w:tc>
          <w:tcPr>
            <w:tcW w:w="0" w:type="auto"/>
            <w:tcBorders>
              <w:top w:val="single" w:sz="4" w:space="0" w:color="0B0907"/>
              <w:left w:val="single" w:sz="12" w:space="0" w:color="0B0907"/>
              <w:bottom w:val="single" w:sz="4" w:space="0" w:color="0B0907"/>
              <w:right w:val="single" w:sz="12" w:space="0" w:color="0B0907"/>
            </w:tcBorders>
            <w:shd w:val="clear" w:color="auto" w:fill="FFFFFF" w:themeFill="background1"/>
            <w:vAlign w:val="center"/>
          </w:tcPr>
          <w:p w14:paraId="5F2B7B35" w14:textId="5404B36E" w:rsidR="00AF0BC7" w:rsidRPr="00066DDC" w:rsidRDefault="00AF0BC7" w:rsidP="00F808A3">
            <w:pPr>
              <w:spacing w:after="120"/>
              <w:ind w:left="5"/>
              <w:jc w:val="both"/>
              <w:rPr>
                <w:color w:val="000000" w:themeColor="text1"/>
              </w:rPr>
            </w:pPr>
            <w:r w:rsidRPr="00066DDC">
              <w:rPr>
                <w:rFonts w:eastAsia="Arial"/>
                <w:color w:val="000000" w:themeColor="text1"/>
              </w:rPr>
              <w:t>D</w:t>
            </w:r>
          </w:p>
        </w:tc>
        <w:tc>
          <w:tcPr>
            <w:tcW w:w="0" w:type="auto"/>
            <w:tcBorders>
              <w:top w:val="single" w:sz="4" w:space="0" w:color="0B0907"/>
              <w:left w:val="single" w:sz="12" w:space="0" w:color="0B0907"/>
              <w:bottom w:val="single" w:sz="4" w:space="0" w:color="0B0907"/>
              <w:right w:val="single" w:sz="12" w:space="0" w:color="0B0907"/>
            </w:tcBorders>
            <w:shd w:val="clear" w:color="auto" w:fill="FFFFFF" w:themeFill="background1"/>
            <w:vAlign w:val="center"/>
          </w:tcPr>
          <w:p w14:paraId="22228AA7" w14:textId="536458D4" w:rsidR="00AF0BC7" w:rsidRPr="00066DDC" w:rsidRDefault="00AF0BC7" w:rsidP="00F808A3">
            <w:pPr>
              <w:spacing w:after="120"/>
              <w:ind w:left="5"/>
              <w:jc w:val="both"/>
              <w:rPr>
                <w:color w:val="000000" w:themeColor="text1"/>
              </w:rPr>
            </w:pPr>
            <w:r w:rsidRPr="00066DDC">
              <w:rPr>
                <w:rFonts w:eastAsia="Arial"/>
                <w:color w:val="000000" w:themeColor="text1"/>
              </w:rPr>
              <w:t>E</w:t>
            </w:r>
          </w:p>
        </w:tc>
        <w:tc>
          <w:tcPr>
            <w:tcW w:w="0" w:type="auto"/>
            <w:tcBorders>
              <w:top w:val="single" w:sz="4" w:space="0" w:color="0B0907"/>
              <w:left w:val="single" w:sz="12" w:space="0" w:color="0B0907"/>
              <w:bottom w:val="single" w:sz="4" w:space="0" w:color="0B0907"/>
              <w:right w:val="single" w:sz="12" w:space="0" w:color="0B0907"/>
            </w:tcBorders>
            <w:shd w:val="clear" w:color="auto" w:fill="FFFFFF" w:themeFill="background1"/>
            <w:vAlign w:val="center"/>
          </w:tcPr>
          <w:p w14:paraId="222DFFD0" w14:textId="4BB09D00" w:rsidR="00AF0BC7" w:rsidRPr="00066DDC" w:rsidRDefault="00AF0BC7" w:rsidP="00F808A3">
            <w:pPr>
              <w:spacing w:after="120"/>
              <w:ind w:left="5"/>
              <w:jc w:val="both"/>
              <w:rPr>
                <w:color w:val="000000" w:themeColor="text1"/>
              </w:rPr>
            </w:pPr>
            <w:r w:rsidRPr="00066DDC">
              <w:rPr>
                <w:rFonts w:eastAsia="Arial"/>
                <w:color w:val="000000" w:themeColor="text1"/>
              </w:rPr>
              <w:t>F</w:t>
            </w:r>
          </w:p>
        </w:tc>
        <w:tc>
          <w:tcPr>
            <w:tcW w:w="0" w:type="auto"/>
            <w:tcBorders>
              <w:top w:val="single" w:sz="4" w:space="0" w:color="0B0907"/>
              <w:left w:val="single" w:sz="12" w:space="0" w:color="0B0907"/>
              <w:bottom w:val="single" w:sz="4" w:space="0" w:color="0B0907"/>
              <w:right w:val="single" w:sz="12" w:space="0" w:color="0B0907"/>
            </w:tcBorders>
            <w:shd w:val="clear" w:color="auto" w:fill="FFFFFF" w:themeFill="background1"/>
            <w:vAlign w:val="center"/>
          </w:tcPr>
          <w:p w14:paraId="59BB8B8E" w14:textId="5183D6A0" w:rsidR="00AF0BC7" w:rsidRPr="00066DDC" w:rsidRDefault="00AF0BC7" w:rsidP="00F808A3">
            <w:pPr>
              <w:spacing w:after="120"/>
              <w:ind w:left="5"/>
              <w:jc w:val="both"/>
              <w:rPr>
                <w:color w:val="000000" w:themeColor="text1"/>
              </w:rPr>
            </w:pPr>
            <w:r w:rsidRPr="00066DDC">
              <w:rPr>
                <w:rFonts w:eastAsia="Arial"/>
                <w:color w:val="000000" w:themeColor="text1"/>
              </w:rPr>
              <w:t>G</w:t>
            </w:r>
          </w:p>
        </w:tc>
        <w:tc>
          <w:tcPr>
            <w:tcW w:w="0" w:type="auto"/>
            <w:tcBorders>
              <w:top w:val="single" w:sz="4" w:space="0" w:color="0B0907"/>
              <w:left w:val="single" w:sz="12" w:space="0" w:color="0B0907"/>
              <w:bottom w:val="single" w:sz="4" w:space="0" w:color="0B0907"/>
              <w:right w:val="single" w:sz="12" w:space="0" w:color="0B0907"/>
            </w:tcBorders>
            <w:shd w:val="clear" w:color="auto" w:fill="FFFFFF" w:themeFill="background1"/>
            <w:vAlign w:val="center"/>
          </w:tcPr>
          <w:p w14:paraId="0AE59AE2" w14:textId="49CD98DB" w:rsidR="00AF0BC7" w:rsidRPr="00066DDC" w:rsidRDefault="00AF0BC7" w:rsidP="00F808A3">
            <w:pPr>
              <w:spacing w:after="120"/>
              <w:jc w:val="both"/>
              <w:rPr>
                <w:color w:val="000000" w:themeColor="text1"/>
              </w:rPr>
            </w:pPr>
            <w:r w:rsidRPr="00066DDC">
              <w:rPr>
                <w:rFonts w:eastAsia="Arial"/>
                <w:color w:val="000000" w:themeColor="text1"/>
              </w:rPr>
              <w:t>H</w:t>
            </w:r>
          </w:p>
        </w:tc>
        <w:tc>
          <w:tcPr>
            <w:tcW w:w="0" w:type="auto"/>
            <w:tcBorders>
              <w:top w:val="single" w:sz="4" w:space="0" w:color="0B0907"/>
              <w:left w:val="single" w:sz="12" w:space="0" w:color="0B0907"/>
              <w:bottom w:val="single" w:sz="4" w:space="0" w:color="0B0907"/>
              <w:right w:val="single" w:sz="12" w:space="0" w:color="0B0907"/>
            </w:tcBorders>
            <w:shd w:val="clear" w:color="auto" w:fill="FFFFFF" w:themeFill="background1"/>
            <w:vAlign w:val="center"/>
          </w:tcPr>
          <w:p w14:paraId="257390D7" w14:textId="6F6DF680" w:rsidR="00AF0BC7" w:rsidRPr="00066DDC" w:rsidRDefault="00AF0BC7" w:rsidP="00F808A3">
            <w:pPr>
              <w:spacing w:after="120"/>
              <w:ind w:left="5"/>
              <w:jc w:val="both"/>
              <w:rPr>
                <w:color w:val="000000" w:themeColor="text1"/>
              </w:rPr>
            </w:pPr>
            <w:r w:rsidRPr="00066DDC">
              <w:rPr>
                <w:rFonts w:eastAsia="Arial"/>
                <w:color w:val="000000" w:themeColor="text1"/>
              </w:rPr>
              <w:t>I</w:t>
            </w:r>
          </w:p>
        </w:tc>
      </w:tr>
      <w:tr w:rsidR="00AF0BC7" w:rsidRPr="00066DDC" w14:paraId="6BE8A8D9" w14:textId="77777777" w:rsidTr="00B21810">
        <w:trPr>
          <w:trHeight w:val="571"/>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143FFD0A" w14:textId="689690BF" w:rsidR="00AF0BC7" w:rsidRPr="00066DDC" w:rsidRDefault="00AF0BC7" w:rsidP="00F808A3">
            <w:pPr>
              <w:spacing w:after="120"/>
              <w:ind w:left="104"/>
              <w:jc w:val="both"/>
              <w:rPr>
                <w:b/>
                <w:bCs/>
                <w:color w:val="000000" w:themeColor="text1"/>
              </w:rPr>
            </w:pPr>
            <w:r w:rsidRPr="00066DDC">
              <w:rPr>
                <w:rFonts w:eastAsia="Arial"/>
                <w:b/>
                <w:bCs/>
                <w:color w:val="000000" w:themeColor="text1"/>
              </w:rPr>
              <w:t>1</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75DB3415" w14:textId="0149C391" w:rsidR="00AF0BC7" w:rsidRPr="00066DDC" w:rsidRDefault="00AF0BC7" w:rsidP="00F808A3">
            <w:pPr>
              <w:spacing w:after="120"/>
              <w:ind w:left="5"/>
              <w:jc w:val="both"/>
              <w:rPr>
                <w:b/>
                <w:bCs/>
                <w:color w:val="000000" w:themeColor="text1"/>
              </w:rPr>
            </w:pPr>
            <w:r w:rsidRPr="00066DDC">
              <w:rPr>
                <w:rFonts w:eastAsia="Arial"/>
                <w:b/>
                <w:bCs/>
                <w:color w:val="000000" w:themeColor="text1"/>
              </w:rPr>
              <w:t>Tantárgyak műveltségi terület szerinti felosztásban</w:t>
            </w:r>
          </w:p>
        </w:tc>
        <w:tc>
          <w:tcPr>
            <w:tcW w:w="0" w:type="auto"/>
            <w:gridSpan w:val="8"/>
            <w:tcBorders>
              <w:top w:val="single" w:sz="4" w:space="0" w:color="0B0907"/>
              <w:left w:val="single" w:sz="8" w:space="0" w:color="0B0907"/>
              <w:bottom w:val="single" w:sz="4" w:space="0" w:color="0B0907"/>
              <w:right w:val="single" w:sz="12" w:space="0" w:color="0B0907"/>
            </w:tcBorders>
            <w:shd w:val="clear" w:color="auto" w:fill="FFFFFF" w:themeFill="background1"/>
            <w:vAlign w:val="center"/>
          </w:tcPr>
          <w:p w14:paraId="756A0675" w14:textId="733BE027" w:rsidR="00AF0BC7" w:rsidRPr="00066DDC" w:rsidRDefault="00AF0BC7" w:rsidP="00F808A3">
            <w:pPr>
              <w:spacing w:after="120"/>
              <w:ind w:left="5"/>
              <w:jc w:val="both"/>
              <w:rPr>
                <w:b/>
                <w:bCs/>
                <w:color w:val="000000" w:themeColor="text1"/>
              </w:rPr>
            </w:pPr>
            <w:r w:rsidRPr="00066DDC">
              <w:rPr>
                <w:rFonts w:eastAsia="Arial"/>
                <w:b/>
                <w:bCs/>
                <w:color w:val="000000" w:themeColor="text1"/>
              </w:rPr>
              <w:t>Alapfokú képzés nevelési-oktatási szakaszai</w:t>
            </w:r>
          </w:p>
        </w:tc>
      </w:tr>
      <w:tr w:rsidR="00AF0BC7" w:rsidRPr="00066DDC" w14:paraId="38CDC7BD" w14:textId="77777777" w:rsidTr="00B21810">
        <w:trPr>
          <w:trHeight w:val="350"/>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7A26F5D" w14:textId="1071A481" w:rsidR="00AF0BC7" w:rsidRPr="00066DDC" w:rsidRDefault="00AF0BC7" w:rsidP="00F808A3">
            <w:pPr>
              <w:spacing w:after="120"/>
              <w:ind w:left="104"/>
              <w:jc w:val="both"/>
              <w:rPr>
                <w:color w:val="000000" w:themeColor="text1"/>
              </w:rPr>
            </w:pPr>
            <w:r w:rsidRPr="00066DDC">
              <w:rPr>
                <w:rFonts w:eastAsia="Arial"/>
                <w:color w:val="000000" w:themeColor="text1"/>
              </w:rPr>
              <w:t>2</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0D97173C" w14:textId="05E0362B" w:rsidR="00AF0BC7" w:rsidRPr="00066DDC" w:rsidRDefault="00AF0BC7" w:rsidP="00F808A3">
            <w:pPr>
              <w:spacing w:after="120"/>
              <w:ind w:left="5"/>
              <w:jc w:val="both"/>
              <w:rPr>
                <w:color w:val="000000" w:themeColor="text1"/>
              </w:rPr>
            </w:pP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7863011B" w14:textId="2C9AD40F" w:rsidR="00AF0BC7" w:rsidRPr="00066DDC" w:rsidRDefault="00AF0BC7" w:rsidP="00F808A3">
            <w:pPr>
              <w:spacing w:after="120"/>
              <w:ind w:left="5"/>
              <w:jc w:val="both"/>
              <w:rPr>
                <w:color w:val="000000" w:themeColor="text1"/>
              </w:rPr>
            </w:pPr>
            <w:r w:rsidRPr="00066DDC">
              <w:rPr>
                <w:rFonts w:eastAsia="Arial"/>
                <w:i/>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92E5E60" w14:textId="4AC61D10" w:rsidR="00AF0BC7" w:rsidRPr="00066DDC" w:rsidRDefault="00AF0BC7" w:rsidP="00F808A3">
            <w:pPr>
              <w:spacing w:after="120"/>
              <w:ind w:left="10"/>
              <w:jc w:val="both"/>
              <w:rPr>
                <w:color w:val="000000" w:themeColor="text1"/>
              </w:rPr>
            </w:pPr>
            <w:r w:rsidRPr="00066DDC">
              <w:rPr>
                <w:rFonts w:eastAsia="Arial"/>
                <w:i/>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2E73C33" w14:textId="2D55DD72" w:rsidR="00AF0BC7" w:rsidRPr="00066DDC" w:rsidRDefault="00AF0BC7" w:rsidP="00F808A3">
            <w:pPr>
              <w:spacing w:after="120"/>
              <w:ind w:left="10"/>
              <w:jc w:val="both"/>
              <w:rPr>
                <w:color w:val="000000" w:themeColor="text1"/>
              </w:rPr>
            </w:pPr>
            <w:r w:rsidRPr="00066DDC">
              <w:rPr>
                <w:rFonts w:eastAsia="Arial"/>
                <w:i/>
                <w:color w:val="000000" w:themeColor="text1"/>
              </w:rPr>
              <w:t>3</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BFD5AA1" w14:textId="521D2C7D" w:rsidR="00AF0BC7" w:rsidRPr="00066DDC" w:rsidRDefault="00AF0BC7" w:rsidP="00F808A3">
            <w:pPr>
              <w:spacing w:after="120"/>
              <w:ind w:left="5"/>
              <w:jc w:val="both"/>
              <w:rPr>
                <w:color w:val="000000" w:themeColor="text1"/>
              </w:rPr>
            </w:pPr>
            <w:r w:rsidRPr="00066DDC">
              <w:rPr>
                <w:rFonts w:eastAsia="Arial"/>
                <w:i/>
                <w:color w:val="000000" w:themeColor="text1"/>
              </w:rPr>
              <w:t>4</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18A8DC2" w14:textId="44409B97" w:rsidR="00AF0BC7" w:rsidRPr="00066DDC" w:rsidRDefault="00AF0BC7" w:rsidP="00F808A3">
            <w:pPr>
              <w:spacing w:after="120"/>
              <w:ind w:left="5"/>
              <w:jc w:val="both"/>
              <w:rPr>
                <w:color w:val="000000" w:themeColor="text1"/>
              </w:rPr>
            </w:pPr>
            <w:r w:rsidRPr="00066DDC">
              <w:rPr>
                <w:rFonts w:eastAsia="Arial"/>
                <w:i/>
                <w:color w:val="000000" w:themeColor="text1"/>
              </w:rPr>
              <w:t>5</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B6D18F5" w14:textId="7D9DC412" w:rsidR="00AF0BC7" w:rsidRPr="00066DDC" w:rsidRDefault="00AF0BC7" w:rsidP="00F808A3">
            <w:pPr>
              <w:spacing w:after="120"/>
              <w:ind w:left="5"/>
              <w:jc w:val="both"/>
              <w:rPr>
                <w:color w:val="000000" w:themeColor="text1"/>
              </w:rPr>
            </w:pPr>
            <w:r w:rsidRPr="00066DDC">
              <w:rPr>
                <w:rFonts w:eastAsia="Arial"/>
                <w:i/>
                <w:color w:val="000000" w:themeColor="text1"/>
              </w:rPr>
              <w:t>6</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3631B6F" w14:textId="2877ED0A" w:rsidR="00AF0BC7" w:rsidRPr="00066DDC" w:rsidRDefault="00AF0BC7" w:rsidP="00F808A3">
            <w:pPr>
              <w:spacing w:after="120"/>
              <w:jc w:val="both"/>
              <w:rPr>
                <w:color w:val="000000" w:themeColor="text1"/>
              </w:rPr>
            </w:pPr>
            <w:r w:rsidRPr="00066DDC">
              <w:rPr>
                <w:rFonts w:eastAsia="Arial"/>
                <w:i/>
                <w:color w:val="000000" w:themeColor="text1"/>
              </w:rPr>
              <w:t>7</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3C206683" w14:textId="1BCD4DE9" w:rsidR="00AF0BC7" w:rsidRPr="00066DDC" w:rsidRDefault="00AF0BC7" w:rsidP="00F808A3">
            <w:pPr>
              <w:spacing w:after="120"/>
              <w:ind w:left="5"/>
              <w:jc w:val="both"/>
              <w:rPr>
                <w:color w:val="000000" w:themeColor="text1"/>
              </w:rPr>
            </w:pPr>
            <w:r w:rsidRPr="00066DDC">
              <w:rPr>
                <w:rFonts w:eastAsia="Arial"/>
                <w:i/>
                <w:color w:val="000000" w:themeColor="text1"/>
              </w:rPr>
              <w:t>8</w:t>
            </w:r>
          </w:p>
        </w:tc>
      </w:tr>
      <w:tr w:rsidR="00AF0BC7" w:rsidRPr="00066DDC" w14:paraId="471582FE"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7FF183A" w14:textId="72C08FD3" w:rsidR="00AF0BC7" w:rsidRPr="00066DDC" w:rsidRDefault="00AF0BC7" w:rsidP="00F808A3">
            <w:pPr>
              <w:spacing w:after="120"/>
              <w:ind w:left="104"/>
              <w:jc w:val="both"/>
              <w:rPr>
                <w:color w:val="000000" w:themeColor="text1"/>
              </w:rPr>
            </w:pPr>
            <w:r w:rsidRPr="00066DDC">
              <w:rPr>
                <w:rFonts w:eastAsia="Arial"/>
                <w:color w:val="000000" w:themeColor="text1"/>
              </w:rPr>
              <w:t>4</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60512BAE" w14:textId="058AD4B6" w:rsidR="00AF0BC7" w:rsidRPr="00066DDC" w:rsidRDefault="00AF0BC7" w:rsidP="00F808A3">
            <w:pPr>
              <w:spacing w:after="120"/>
              <w:ind w:right="49"/>
              <w:jc w:val="both"/>
              <w:rPr>
                <w:color w:val="000000" w:themeColor="text1"/>
              </w:rPr>
            </w:pPr>
            <w:r w:rsidRPr="00066DDC">
              <w:rPr>
                <w:rFonts w:eastAsia="Arial"/>
                <w:color w:val="000000" w:themeColor="text1"/>
              </w:rPr>
              <w:t>magyar nyelv és irodalom</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25059E69" w14:textId="2E329CBE" w:rsidR="00AF0BC7" w:rsidRPr="00066DDC" w:rsidRDefault="00AF0BC7" w:rsidP="00F808A3">
            <w:pPr>
              <w:spacing w:after="120"/>
              <w:ind w:left="5"/>
              <w:jc w:val="both"/>
              <w:rPr>
                <w:color w:val="000000" w:themeColor="text1"/>
              </w:rPr>
            </w:pPr>
            <w:r w:rsidRPr="00066DDC">
              <w:rPr>
                <w:rFonts w:eastAsia="Droid Sans"/>
                <w:bCs/>
                <w:color w:val="000000" w:themeColor="text1"/>
                <w:kern w:val="3"/>
                <w:lang w:eastAsia="ar-SA" w:bidi="hi-IN"/>
              </w:rPr>
              <w:t>7+1,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639AE0B5" w14:textId="66B3E83B" w:rsidR="00AF0BC7" w:rsidRPr="00066DDC" w:rsidRDefault="00AF0BC7" w:rsidP="00F808A3">
            <w:pPr>
              <w:spacing w:after="120"/>
              <w:ind w:left="10"/>
              <w:jc w:val="both"/>
              <w:rPr>
                <w:color w:val="000000" w:themeColor="text1"/>
              </w:rPr>
            </w:pPr>
            <w:r w:rsidRPr="00066DDC">
              <w:rPr>
                <w:rFonts w:eastAsia="Droid Sans"/>
                <w:bCs/>
                <w:color w:val="000000" w:themeColor="text1"/>
                <w:kern w:val="3"/>
                <w:lang w:eastAsia="ar-SA" w:bidi="hi-IN"/>
              </w:rPr>
              <w:t>7+1,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7AB734B" w14:textId="0838FB0B" w:rsidR="00AF0BC7" w:rsidRPr="00066DDC" w:rsidRDefault="00AF0BC7" w:rsidP="00F808A3">
            <w:pPr>
              <w:spacing w:after="120"/>
              <w:ind w:left="10"/>
              <w:jc w:val="both"/>
              <w:rPr>
                <w:color w:val="000000" w:themeColor="text1"/>
              </w:rPr>
            </w:pPr>
            <w:r w:rsidRPr="00066DDC">
              <w:rPr>
                <w:rFonts w:eastAsia="Droid Sans"/>
                <w:bCs/>
                <w:color w:val="000000" w:themeColor="text1"/>
                <w:kern w:val="3"/>
                <w:lang w:eastAsia="ar-SA" w:bidi="hi-IN"/>
              </w:rPr>
              <w:t>5+2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772E189" w14:textId="7C6801B1" w:rsidR="00AF0BC7" w:rsidRPr="00066DDC" w:rsidRDefault="00AF0BC7" w:rsidP="00F808A3">
            <w:pPr>
              <w:spacing w:after="120"/>
              <w:ind w:left="5"/>
              <w:jc w:val="both"/>
              <w:rPr>
                <w:color w:val="000000" w:themeColor="text1"/>
              </w:rPr>
            </w:pPr>
            <w:r w:rsidRPr="00066DDC">
              <w:rPr>
                <w:rFonts w:eastAsia="Droid Sans"/>
                <w:bCs/>
                <w:color w:val="000000" w:themeColor="text1"/>
                <w:kern w:val="3"/>
                <w:lang w:eastAsia="ar-SA" w:bidi="hi-IN"/>
              </w:rPr>
              <w:t>5+2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2D42FDB7" w14:textId="07CE8472" w:rsidR="00AF0BC7" w:rsidRPr="00066DDC" w:rsidRDefault="00AF0BC7" w:rsidP="00F808A3">
            <w:pPr>
              <w:spacing w:after="120"/>
              <w:ind w:left="5"/>
              <w:jc w:val="both"/>
              <w:rPr>
                <w:color w:val="000000" w:themeColor="text1"/>
              </w:rPr>
            </w:pPr>
            <w:r w:rsidRPr="00066DDC">
              <w:rPr>
                <w:rFonts w:eastAsia="Droid Sans"/>
                <w:bCs/>
                <w:color w:val="000000" w:themeColor="text1"/>
                <w:kern w:val="3"/>
                <w:lang w:eastAsia="ar-SA" w:bidi="hi-IN"/>
              </w:rPr>
              <w:t>4</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E0C311D" w14:textId="1EE11D04" w:rsidR="00AF0BC7" w:rsidRPr="00066DDC" w:rsidRDefault="00AF0BC7" w:rsidP="00F808A3">
            <w:pPr>
              <w:spacing w:after="120"/>
              <w:ind w:left="5"/>
              <w:jc w:val="both"/>
              <w:rPr>
                <w:color w:val="000000" w:themeColor="text1"/>
              </w:rPr>
            </w:pPr>
            <w:r w:rsidRPr="00066DDC">
              <w:rPr>
                <w:rFonts w:eastAsia="Droid Sans"/>
                <w:bCs/>
                <w:color w:val="000000" w:themeColor="text1"/>
                <w:kern w:val="3"/>
                <w:lang w:eastAsia="ar-SA" w:bidi="hi-IN"/>
              </w:rPr>
              <w:t>4+1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4C52B5C" w14:textId="2731D0E1" w:rsidR="00AF0BC7" w:rsidRPr="00066DDC" w:rsidRDefault="00AF0BC7" w:rsidP="00F808A3">
            <w:pPr>
              <w:spacing w:after="120"/>
              <w:jc w:val="both"/>
              <w:rPr>
                <w:color w:val="000000" w:themeColor="text1"/>
              </w:rPr>
            </w:pPr>
            <w:r w:rsidRPr="00066DDC">
              <w:rPr>
                <w:rFonts w:eastAsia="Droid Sans"/>
                <w:bCs/>
                <w:color w:val="000000" w:themeColor="text1"/>
                <w:kern w:val="3"/>
                <w:lang w:eastAsia="ar-SA" w:bidi="hi-IN"/>
              </w:rPr>
              <w:t>3+1</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0B1D2BC9" w14:textId="54C0BE1A" w:rsidR="00AF0BC7" w:rsidRPr="00066DDC" w:rsidRDefault="00AF0BC7" w:rsidP="00F808A3">
            <w:pPr>
              <w:spacing w:after="120"/>
              <w:ind w:left="5"/>
              <w:jc w:val="both"/>
              <w:rPr>
                <w:color w:val="000000" w:themeColor="text1"/>
              </w:rPr>
            </w:pPr>
            <w:r w:rsidRPr="00066DDC">
              <w:rPr>
                <w:rFonts w:eastAsia="Droid Sans"/>
                <w:bCs/>
                <w:color w:val="000000" w:themeColor="text1"/>
                <w:kern w:val="3"/>
                <w:lang w:eastAsia="ar-SA" w:bidi="hi-IN"/>
              </w:rPr>
              <w:t>3+1</w:t>
            </w:r>
          </w:p>
        </w:tc>
      </w:tr>
      <w:tr w:rsidR="00AF0BC7" w:rsidRPr="00066DDC" w14:paraId="4755E37A"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A53625A" w14:textId="605A7CE0" w:rsidR="00AF0BC7" w:rsidRPr="00066DDC" w:rsidRDefault="00AF0BC7" w:rsidP="00F808A3">
            <w:pPr>
              <w:spacing w:after="120"/>
              <w:ind w:left="104"/>
              <w:jc w:val="both"/>
              <w:rPr>
                <w:color w:val="000000" w:themeColor="text1"/>
              </w:rPr>
            </w:pPr>
            <w:r w:rsidRPr="00066DDC">
              <w:rPr>
                <w:rFonts w:eastAsia="Arial"/>
                <w:color w:val="000000" w:themeColor="text1"/>
              </w:rPr>
              <w:t>6</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7BF0F1A8" w14:textId="3A0EF4DC" w:rsidR="00AF0BC7" w:rsidRPr="00066DDC" w:rsidRDefault="00AF0BC7" w:rsidP="00F808A3">
            <w:pPr>
              <w:spacing w:after="120"/>
              <w:ind w:right="50"/>
              <w:jc w:val="both"/>
              <w:rPr>
                <w:color w:val="000000" w:themeColor="text1"/>
              </w:rPr>
            </w:pPr>
            <w:r w:rsidRPr="00066DDC">
              <w:rPr>
                <w:rFonts w:eastAsia="Arial"/>
                <w:color w:val="000000" w:themeColor="text1"/>
              </w:rPr>
              <w:t>matematika</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6573A780" w14:textId="2AC3A4AF" w:rsidR="00AF0BC7" w:rsidRPr="00066DDC" w:rsidRDefault="00AF0BC7" w:rsidP="00F808A3">
            <w:pPr>
              <w:spacing w:after="120"/>
              <w:ind w:left="5"/>
              <w:jc w:val="both"/>
              <w:rPr>
                <w:color w:val="000000" w:themeColor="text1"/>
              </w:rPr>
            </w:pPr>
            <w:r w:rsidRPr="00066DDC">
              <w:rPr>
                <w:rFonts w:eastAsia="Droid Sans"/>
                <w:bCs/>
                <w:color w:val="000000" w:themeColor="text1"/>
                <w:kern w:val="3"/>
                <w:lang w:eastAsia="ar-SA" w:bidi="hi-IN"/>
              </w:rPr>
              <w:t>4+1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20EDC1E1" w14:textId="2482C2AC" w:rsidR="00AF0BC7" w:rsidRPr="00066DDC" w:rsidRDefault="00AF0BC7" w:rsidP="00F808A3">
            <w:pPr>
              <w:spacing w:after="120"/>
              <w:ind w:left="10"/>
              <w:jc w:val="both"/>
              <w:rPr>
                <w:color w:val="000000" w:themeColor="text1"/>
              </w:rPr>
            </w:pPr>
            <w:r w:rsidRPr="00066DDC">
              <w:rPr>
                <w:rFonts w:eastAsia="Droid Sans"/>
                <w:bCs/>
                <w:color w:val="000000" w:themeColor="text1"/>
                <w:kern w:val="3"/>
                <w:lang w:eastAsia="ar-SA" w:bidi="hi-IN"/>
              </w:rPr>
              <w:t>4+1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C338930" w14:textId="3D22E66A" w:rsidR="00AF0BC7" w:rsidRPr="00066DDC" w:rsidRDefault="00AF0BC7" w:rsidP="00F808A3">
            <w:pPr>
              <w:spacing w:after="120"/>
              <w:ind w:left="10"/>
              <w:jc w:val="both"/>
              <w:rPr>
                <w:color w:val="000000" w:themeColor="text1"/>
              </w:rPr>
            </w:pPr>
            <w:r w:rsidRPr="00066DDC">
              <w:rPr>
                <w:rFonts w:eastAsia="Arial"/>
                <w:b/>
                <w:color w:val="000000" w:themeColor="text1"/>
              </w:rPr>
              <w:t>4</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022D5F9" w14:textId="7EEE40AD" w:rsidR="00AF0BC7" w:rsidRPr="00066DDC" w:rsidRDefault="00AF0BC7" w:rsidP="00F808A3">
            <w:pPr>
              <w:spacing w:after="120"/>
              <w:ind w:left="5"/>
              <w:jc w:val="both"/>
              <w:rPr>
                <w:color w:val="000000" w:themeColor="text1"/>
              </w:rPr>
            </w:pPr>
            <w:r w:rsidRPr="00066DDC">
              <w:rPr>
                <w:rFonts w:eastAsia="Arial"/>
                <w:b/>
                <w:color w:val="000000" w:themeColor="text1"/>
              </w:rPr>
              <w:t>4</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3777BA4" w14:textId="15343AB1" w:rsidR="00AF0BC7" w:rsidRPr="00066DDC" w:rsidRDefault="00AF0BC7" w:rsidP="00F808A3">
            <w:pPr>
              <w:spacing w:after="120"/>
              <w:ind w:left="5"/>
              <w:jc w:val="both"/>
              <w:rPr>
                <w:color w:val="000000" w:themeColor="text1"/>
              </w:rPr>
            </w:pPr>
            <w:r w:rsidRPr="00066DDC">
              <w:rPr>
                <w:rFonts w:eastAsia="Arial"/>
                <w:b/>
                <w:color w:val="000000" w:themeColor="text1"/>
              </w:rPr>
              <w:t>4</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69CEEF4F" w14:textId="0FBC45EF" w:rsidR="00AF0BC7" w:rsidRPr="00066DDC" w:rsidRDefault="00AF0BC7" w:rsidP="00F808A3">
            <w:pPr>
              <w:spacing w:after="120"/>
              <w:ind w:left="5"/>
              <w:jc w:val="both"/>
              <w:rPr>
                <w:color w:val="000000" w:themeColor="text1"/>
              </w:rPr>
            </w:pPr>
            <w:r w:rsidRPr="00066DDC">
              <w:rPr>
                <w:rFonts w:eastAsia="Arial"/>
                <w:b/>
                <w:color w:val="000000" w:themeColor="text1"/>
              </w:rPr>
              <w:t>4</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2BF9466" w14:textId="44D3AD0D" w:rsidR="00AF0BC7" w:rsidRPr="00066DDC" w:rsidRDefault="00AF0BC7" w:rsidP="00F808A3">
            <w:pPr>
              <w:spacing w:after="120"/>
              <w:jc w:val="both"/>
              <w:rPr>
                <w:color w:val="000000" w:themeColor="text1"/>
              </w:rPr>
            </w:pPr>
            <w:r w:rsidRPr="00066DDC">
              <w:rPr>
                <w:rFonts w:eastAsia="Droid Sans"/>
                <w:bCs/>
                <w:color w:val="000000" w:themeColor="text1"/>
                <w:kern w:val="3"/>
                <w:lang w:eastAsia="ar-SA" w:bidi="hi-IN"/>
              </w:rPr>
              <w:t>3+1</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4AACD9B5" w14:textId="07A2B3A7" w:rsidR="00AF0BC7" w:rsidRPr="00066DDC" w:rsidRDefault="00AF0BC7" w:rsidP="00F808A3">
            <w:pPr>
              <w:spacing w:after="120"/>
              <w:ind w:left="5"/>
              <w:jc w:val="both"/>
              <w:rPr>
                <w:color w:val="000000" w:themeColor="text1"/>
              </w:rPr>
            </w:pPr>
            <w:r w:rsidRPr="00066DDC">
              <w:rPr>
                <w:rFonts w:eastAsia="Arial"/>
                <w:b/>
                <w:color w:val="000000" w:themeColor="text1"/>
              </w:rPr>
              <w:t>3</w:t>
            </w:r>
          </w:p>
        </w:tc>
      </w:tr>
      <w:tr w:rsidR="00AF0BC7" w:rsidRPr="00066DDC" w14:paraId="091DC746"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5E4485F" w14:textId="0A757485" w:rsidR="00AF0BC7" w:rsidRPr="00066DDC" w:rsidRDefault="00AF0BC7" w:rsidP="00F808A3">
            <w:pPr>
              <w:spacing w:after="120"/>
              <w:ind w:left="104"/>
              <w:jc w:val="both"/>
              <w:rPr>
                <w:color w:val="000000" w:themeColor="text1"/>
              </w:rPr>
            </w:pPr>
            <w:r w:rsidRPr="00066DDC">
              <w:rPr>
                <w:rFonts w:eastAsia="Arial"/>
                <w:color w:val="000000" w:themeColor="text1"/>
              </w:rPr>
              <w:t>8</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71B92E77" w14:textId="734B4A57" w:rsidR="00AF0BC7" w:rsidRPr="00066DDC" w:rsidRDefault="00AF0BC7" w:rsidP="00F808A3">
            <w:pPr>
              <w:spacing w:after="120"/>
              <w:ind w:right="49"/>
              <w:jc w:val="both"/>
              <w:rPr>
                <w:color w:val="000000" w:themeColor="text1"/>
              </w:rPr>
            </w:pPr>
            <w:r w:rsidRPr="00066DDC">
              <w:rPr>
                <w:rFonts w:eastAsia="Arial"/>
                <w:color w:val="000000" w:themeColor="text1"/>
              </w:rPr>
              <w:t>történelem</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68386FC8" w14:textId="07D2BEAD"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82542DE" w14:textId="3AE99E62" w:rsidR="00AF0BC7" w:rsidRPr="00066DDC" w:rsidRDefault="00AF0BC7" w:rsidP="00F808A3">
            <w:pPr>
              <w:spacing w:after="120"/>
              <w:ind w:left="10"/>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2883181D" w14:textId="2F6DDD89" w:rsidR="00AF0BC7" w:rsidRPr="00066DDC" w:rsidRDefault="00AF0BC7" w:rsidP="00F808A3">
            <w:pPr>
              <w:spacing w:after="120"/>
              <w:ind w:left="10"/>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840E5BA" w14:textId="24D892A2"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CB9FE90" w14:textId="237E1DBB" w:rsidR="00AF0BC7" w:rsidRPr="00066DDC" w:rsidRDefault="00AF0BC7" w:rsidP="00F808A3">
            <w:pPr>
              <w:spacing w:after="120"/>
              <w:ind w:left="5"/>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667CD08" w14:textId="38475059" w:rsidR="00AF0BC7" w:rsidRPr="00066DDC" w:rsidRDefault="00AF0BC7" w:rsidP="00F808A3">
            <w:pPr>
              <w:spacing w:after="120"/>
              <w:ind w:left="5"/>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73162FA" w14:textId="22E22FC4" w:rsidR="00AF0BC7" w:rsidRPr="00066DDC" w:rsidRDefault="00AF0BC7" w:rsidP="00F808A3">
            <w:pPr>
              <w:spacing w:after="120"/>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1CAEFE11" w14:textId="5A4F25FA" w:rsidR="00AF0BC7" w:rsidRPr="00066DDC" w:rsidRDefault="00AF0BC7" w:rsidP="00F808A3">
            <w:pPr>
              <w:spacing w:after="120"/>
              <w:ind w:left="5"/>
              <w:jc w:val="both"/>
              <w:rPr>
                <w:color w:val="000000" w:themeColor="text1"/>
              </w:rPr>
            </w:pPr>
            <w:r w:rsidRPr="00066DDC">
              <w:rPr>
                <w:rFonts w:eastAsia="Arial"/>
                <w:b/>
                <w:color w:val="000000" w:themeColor="text1"/>
              </w:rPr>
              <w:t>2</w:t>
            </w:r>
          </w:p>
        </w:tc>
      </w:tr>
      <w:tr w:rsidR="00AF0BC7" w:rsidRPr="00066DDC" w14:paraId="0B878539" w14:textId="77777777" w:rsidTr="00B21810">
        <w:trPr>
          <w:trHeight w:val="221"/>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6727FA7" w14:textId="5703CF4F" w:rsidR="00AF0BC7" w:rsidRPr="00066DDC" w:rsidRDefault="00AF0BC7" w:rsidP="00F808A3">
            <w:pPr>
              <w:spacing w:after="120"/>
              <w:ind w:left="104"/>
              <w:jc w:val="both"/>
              <w:rPr>
                <w:color w:val="000000" w:themeColor="text1"/>
              </w:rPr>
            </w:pPr>
            <w:r w:rsidRPr="00066DDC">
              <w:rPr>
                <w:rFonts w:eastAsia="Arial"/>
                <w:color w:val="000000" w:themeColor="text1"/>
              </w:rPr>
              <w:t>9</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0197FE7E" w14:textId="2A6FD8ED" w:rsidR="00AF0BC7" w:rsidRPr="00066DDC" w:rsidRDefault="00AF0BC7" w:rsidP="00F808A3">
            <w:pPr>
              <w:spacing w:after="120"/>
              <w:ind w:right="49"/>
              <w:jc w:val="both"/>
              <w:rPr>
                <w:color w:val="000000" w:themeColor="text1"/>
              </w:rPr>
            </w:pPr>
            <w:r w:rsidRPr="00066DDC">
              <w:rPr>
                <w:rFonts w:eastAsia="Arial"/>
                <w:color w:val="000000" w:themeColor="text1"/>
              </w:rPr>
              <w:t>állampolgári ismeretek</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3F0ACC90" w14:textId="2970D55E"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C569146" w14:textId="68B6400D" w:rsidR="00AF0BC7" w:rsidRPr="00066DDC" w:rsidRDefault="00AF0BC7" w:rsidP="00F808A3">
            <w:pPr>
              <w:spacing w:after="120"/>
              <w:ind w:left="10"/>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00FEB05" w14:textId="32C428D0" w:rsidR="00AF0BC7" w:rsidRPr="00066DDC" w:rsidRDefault="00AF0BC7" w:rsidP="00F808A3">
            <w:pPr>
              <w:spacing w:after="120"/>
              <w:ind w:left="10"/>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DB7E852" w14:textId="2A5E713B"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35872E5" w14:textId="042AAAB8"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33CA49F" w14:textId="73E416DA"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8840AAE" w14:textId="104DAA60" w:rsidR="00AF0BC7" w:rsidRPr="00066DDC" w:rsidRDefault="00AF0BC7" w:rsidP="00F808A3">
            <w:pPr>
              <w:spacing w:after="120"/>
              <w:jc w:val="both"/>
              <w:rPr>
                <w:color w:val="000000" w:themeColor="text1"/>
              </w:rPr>
            </w:pP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0C9A816B" w14:textId="0E8DDE0C" w:rsidR="00AF0BC7" w:rsidRPr="00066DDC" w:rsidRDefault="00AF0BC7" w:rsidP="00F808A3">
            <w:pPr>
              <w:spacing w:after="120"/>
              <w:ind w:left="5"/>
              <w:jc w:val="both"/>
              <w:rPr>
                <w:color w:val="000000" w:themeColor="text1"/>
              </w:rPr>
            </w:pPr>
            <w:r w:rsidRPr="00066DDC">
              <w:rPr>
                <w:rFonts w:eastAsia="Arial"/>
                <w:b/>
                <w:color w:val="000000" w:themeColor="text1"/>
              </w:rPr>
              <w:t>1</w:t>
            </w:r>
          </w:p>
        </w:tc>
      </w:tr>
      <w:tr w:rsidR="00AF0BC7" w:rsidRPr="00066DDC" w14:paraId="1D7015A6"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690E9A92" w14:textId="4834DDFE" w:rsidR="00AF0BC7" w:rsidRPr="00066DDC" w:rsidRDefault="00AF0BC7" w:rsidP="00F808A3">
            <w:pPr>
              <w:spacing w:after="120"/>
              <w:ind w:right="61"/>
              <w:jc w:val="both"/>
              <w:rPr>
                <w:color w:val="000000" w:themeColor="text1"/>
              </w:rPr>
            </w:pPr>
            <w:r w:rsidRPr="00066DDC">
              <w:rPr>
                <w:rFonts w:eastAsia="Arial"/>
                <w:color w:val="000000" w:themeColor="text1"/>
              </w:rPr>
              <w:t>10</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704CBC16" w14:textId="1FE1D68A" w:rsidR="00AF0BC7" w:rsidRPr="00066DDC" w:rsidRDefault="00AF0BC7" w:rsidP="00F808A3">
            <w:pPr>
              <w:spacing w:after="120"/>
              <w:ind w:right="49"/>
              <w:jc w:val="both"/>
              <w:rPr>
                <w:color w:val="000000" w:themeColor="text1"/>
              </w:rPr>
            </w:pPr>
            <w:r w:rsidRPr="00066DDC">
              <w:rPr>
                <w:rFonts w:eastAsia="Arial"/>
                <w:color w:val="000000" w:themeColor="text1"/>
              </w:rPr>
              <w:t>hon- és népismeret*</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4AD88B28" w14:textId="738C3C89"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05F5E69" w14:textId="65FB4D3A" w:rsidR="00AF0BC7" w:rsidRPr="00066DDC" w:rsidRDefault="00AF0BC7" w:rsidP="00F808A3">
            <w:pPr>
              <w:spacing w:after="120"/>
              <w:ind w:left="10"/>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5B5DD08" w14:textId="74CE94D7" w:rsidR="00AF0BC7" w:rsidRPr="00066DDC" w:rsidRDefault="00AF0BC7" w:rsidP="00F808A3">
            <w:pPr>
              <w:spacing w:after="120"/>
              <w:ind w:left="10"/>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CED2B2F" w14:textId="3430F617"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19E9B84" w14:textId="555D9F1B"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2CC0F118" w14:textId="03ADA4FB"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0EDECE8" w14:textId="379EE050" w:rsidR="00AF0BC7" w:rsidRPr="00066DDC" w:rsidRDefault="00AF0BC7" w:rsidP="00F808A3">
            <w:pPr>
              <w:spacing w:after="120"/>
              <w:jc w:val="both"/>
              <w:rPr>
                <w:color w:val="000000" w:themeColor="text1"/>
              </w:rPr>
            </w:pP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42A622D3" w14:textId="65104091" w:rsidR="00AF0BC7" w:rsidRPr="00066DDC" w:rsidRDefault="00AF0BC7" w:rsidP="00F808A3">
            <w:pPr>
              <w:spacing w:after="120"/>
              <w:ind w:left="5"/>
              <w:jc w:val="both"/>
              <w:rPr>
                <w:color w:val="000000" w:themeColor="text1"/>
              </w:rPr>
            </w:pPr>
          </w:p>
        </w:tc>
      </w:tr>
      <w:tr w:rsidR="00AF0BC7" w:rsidRPr="00066DDC" w14:paraId="12F4681A"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6FFB34A1" w14:textId="2F354060" w:rsidR="00AF0BC7" w:rsidRPr="00066DDC" w:rsidRDefault="00AF0BC7" w:rsidP="00F808A3">
            <w:pPr>
              <w:spacing w:after="120"/>
              <w:ind w:right="74"/>
              <w:jc w:val="both"/>
              <w:rPr>
                <w:color w:val="000000" w:themeColor="text1"/>
              </w:rPr>
            </w:pPr>
            <w:r w:rsidRPr="00066DDC">
              <w:rPr>
                <w:rFonts w:eastAsia="Arial"/>
                <w:color w:val="000000" w:themeColor="text1"/>
              </w:rPr>
              <w:t>11</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131EFCFA" w14:textId="35F028D3" w:rsidR="00AF0BC7" w:rsidRPr="00066DDC" w:rsidRDefault="00AF0BC7" w:rsidP="00F808A3">
            <w:pPr>
              <w:spacing w:after="120"/>
              <w:ind w:left="5"/>
              <w:jc w:val="both"/>
              <w:rPr>
                <w:bCs/>
                <w:color w:val="000000" w:themeColor="text1"/>
              </w:rPr>
            </w:pPr>
            <w:r w:rsidRPr="00066DDC">
              <w:rPr>
                <w:rFonts w:eastAsia="Arial"/>
                <w:bCs/>
                <w:color w:val="000000" w:themeColor="text1"/>
              </w:rPr>
              <w:t>Etika / hit- és erkölcstan</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26DBB94C" w14:textId="3B89DCE8"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6604E1B" w14:textId="32EC8F24" w:rsidR="00AF0BC7" w:rsidRPr="00066DDC" w:rsidRDefault="00AF0BC7" w:rsidP="00F808A3">
            <w:pPr>
              <w:spacing w:after="120"/>
              <w:ind w:left="10"/>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7A1562C" w14:textId="383C3045" w:rsidR="00AF0BC7" w:rsidRPr="00066DDC" w:rsidRDefault="00AF0BC7" w:rsidP="00F808A3">
            <w:pPr>
              <w:spacing w:after="120"/>
              <w:ind w:left="10"/>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373B333" w14:textId="781498E3"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8AE5D81" w14:textId="493A23CA"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445FD9F" w14:textId="567BE8CE"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C1F9BD8" w14:textId="6A9EFA4E" w:rsidR="00AF0BC7" w:rsidRPr="00066DDC" w:rsidRDefault="00AF0BC7" w:rsidP="00F808A3">
            <w:pPr>
              <w:spacing w:after="120"/>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63AA9A90" w14:textId="6FF56982" w:rsidR="00AF0BC7" w:rsidRPr="00066DDC" w:rsidRDefault="00AF0BC7" w:rsidP="00F808A3">
            <w:pPr>
              <w:spacing w:after="120"/>
              <w:ind w:left="5"/>
              <w:jc w:val="both"/>
              <w:rPr>
                <w:color w:val="000000" w:themeColor="text1"/>
              </w:rPr>
            </w:pPr>
            <w:r w:rsidRPr="00066DDC">
              <w:rPr>
                <w:rFonts w:eastAsia="Arial"/>
                <w:b/>
                <w:color w:val="000000" w:themeColor="text1"/>
              </w:rPr>
              <w:t>1</w:t>
            </w:r>
          </w:p>
        </w:tc>
      </w:tr>
      <w:tr w:rsidR="00AF0BC7" w:rsidRPr="00066DDC" w14:paraId="24BADBD6"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3D46F35" w14:textId="28F37A51" w:rsidR="00AF0BC7" w:rsidRPr="00066DDC" w:rsidRDefault="00AF0BC7" w:rsidP="00F808A3">
            <w:pPr>
              <w:spacing w:after="120"/>
              <w:ind w:right="61"/>
              <w:jc w:val="both"/>
              <w:rPr>
                <w:color w:val="000000" w:themeColor="text1"/>
              </w:rPr>
            </w:pPr>
            <w:r w:rsidRPr="00066DDC">
              <w:rPr>
                <w:rFonts w:eastAsia="Arial"/>
                <w:color w:val="000000" w:themeColor="text1"/>
              </w:rPr>
              <w:t>13</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57BB0C2F" w14:textId="6FCE4296" w:rsidR="00AF0BC7" w:rsidRPr="00066DDC" w:rsidRDefault="00AF0BC7" w:rsidP="00F808A3">
            <w:pPr>
              <w:spacing w:after="120"/>
              <w:ind w:right="52"/>
              <w:jc w:val="both"/>
              <w:rPr>
                <w:color w:val="000000" w:themeColor="text1"/>
              </w:rPr>
            </w:pPr>
            <w:r w:rsidRPr="00066DDC">
              <w:rPr>
                <w:rFonts w:eastAsia="Arial"/>
                <w:color w:val="000000" w:themeColor="text1"/>
              </w:rPr>
              <w:t>környezetismeret</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3DCF4F4D" w14:textId="34DDA500"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52209D9" w14:textId="360FC5BF"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5E0B19C" w14:textId="1621F493"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680A7719" w14:textId="2FB06A1E"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487FA95" w14:textId="1DE3DC03"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FA513AD" w14:textId="497C3422"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AF09CE8" w14:textId="3CE8DC69" w:rsidR="00AF0BC7" w:rsidRPr="00066DDC" w:rsidRDefault="00AF0BC7" w:rsidP="00F808A3">
            <w:pPr>
              <w:spacing w:after="120"/>
              <w:jc w:val="both"/>
              <w:rPr>
                <w:color w:val="000000" w:themeColor="text1"/>
              </w:rPr>
            </w:pP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1BC02795" w14:textId="4C5C7CBD" w:rsidR="00AF0BC7" w:rsidRPr="00066DDC" w:rsidRDefault="00AF0BC7" w:rsidP="00F808A3">
            <w:pPr>
              <w:spacing w:after="120"/>
              <w:ind w:left="5"/>
              <w:jc w:val="both"/>
              <w:rPr>
                <w:color w:val="000000" w:themeColor="text1"/>
              </w:rPr>
            </w:pPr>
          </w:p>
        </w:tc>
      </w:tr>
      <w:tr w:rsidR="00AF0BC7" w:rsidRPr="00066DDC" w14:paraId="361A31FF"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2F906E25" w14:textId="1FA84E4B" w:rsidR="00AF0BC7" w:rsidRPr="00066DDC" w:rsidRDefault="00AF0BC7" w:rsidP="00F808A3">
            <w:pPr>
              <w:spacing w:after="120"/>
              <w:ind w:right="61"/>
              <w:jc w:val="both"/>
              <w:rPr>
                <w:color w:val="000000" w:themeColor="text1"/>
              </w:rPr>
            </w:pPr>
            <w:r w:rsidRPr="00066DDC">
              <w:rPr>
                <w:rFonts w:eastAsia="Arial"/>
                <w:color w:val="000000" w:themeColor="text1"/>
              </w:rPr>
              <w:t>14</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52DE4D45" w14:textId="43BFE091" w:rsidR="00AF0BC7" w:rsidRPr="00066DDC" w:rsidRDefault="00AF0BC7" w:rsidP="00F808A3">
            <w:pPr>
              <w:spacing w:after="120"/>
              <w:ind w:right="50"/>
              <w:jc w:val="both"/>
              <w:rPr>
                <w:color w:val="000000" w:themeColor="text1"/>
              </w:rPr>
            </w:pPr>
            <w:r w:rsidRPr="00066DDC">
              <w:rPr>
                <w:rFonts w:eastAsia="Arial"/>
                <w:color w:val="000000" w:themeColor="text1"/>
              </w:rPr>
              <w:t>természettudomán</w:t>
            </w:r>
            <w:r w:rsidR="006050CA" w:rsidRPr="00066DDC">
              <w:rPr>
                <w:rFonts w:eastAsia="Arial"/>
                <w:color w:val="000000" w:themeColor="text1"/>
              </w:rPr>
              <w:t>y</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35472303" w14:textId="132A3B46"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51706DB" w14:textId="5630B363"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F6EAE16" w14:textId="255EB755"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4197A7A" w14:textId="3DABED9A"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07C7728" w14:textId="07C70FDB" w:rsidR="00AF0BC7" w:rsidRPr="00066DDC" w:rsidRDefault="00AF0BC7" w:rsidP="00F808A3">
            <w:pPr>
              <w:spacing w:after="120"/>
              <w:ind w:left="5"/>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1F41564" w14:textId="7AB7EF0A" w:rsidR="00AF0BC7" w:rsidRPr="00066DDC" w:rsidRDefault="00AF0BC7" w:rsidP="00F808A3">
            <w:pPr>
              <w:spacing w:after="120"/>
              <w:ind w:left="5"/>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BE591B2" w14:textId="07C5EFF6" w:rsidR="00AF0BC7" w:rsidRPr="00066DDC" w:rsidRDefault="00AF0BC7" w:rsidP="00F808A3">
            <w:pPr>
              <w:spacing w:after="120"/>
              <w:jc w:val="both"/>
              <w:rPr>
                <w:color w:val="000000" w:themeColor="text1"/>
              </w:rPr>
            </w:pP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51131083" w14:textId="5B13202B" w:rsidR="00AF0BC7" w:rsidRPr="00066DDC" w:rsidRDefault="00AF0BC7" w:rsidP="00F808A3">
            <w:pPr>
              <w:spacing w:after="120"/>
              <w:ind w:left="5"/>
              <w:jc w:val="both"/>
              <w:rPr>
                <w:color w:val="000000" w:themeColor="text1"/>
              </w:rPr>
            </w:pPr>
          </w:p>
        </w:tc>
      </w:tr>
      <w:tr w:rsidR="00AF0BC7" w:rsidRPr="00066DDC" w14:paraId="4F667105"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25FCC19B" w14:textId="16D0570F" w:rsidR="00AF0BC7" w:rsidRPr="00066DDC" w:rsidRDefault="00AF0BC7" w:rsidP="00F808A3">
            <w:pPr>
              <w:spacing w:after="120"/>
              <w:ind w:right="61"/>
              <w:jc w:val="both"/>
              <w:rPr>
                <w:color w:val="000000" w:themeColor="text1"/>
              </w:rPr>
            </w:pPr>
            <w:r w:rsidRPr="00066DDC">
              <w:rPr>
                <w:rFonts w:eastAsia="Arial"/>
                <w:color w:val="000000" w:themeColor="text1"/>
              </w:rPr>
              <w:t>15</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6C9C1319" w14:textId="3316E1EF" w:rsidR="00AF0BC7" w:rsidRPr="00066DDC" w:rsidRDefault="00AF0BC7" w:rsidP="00F808A3">
            <w:pPr>
              <w:spacing w:after="120"/>
              <w:ind w:right="50"/>
              <w:jc w:val="both"/>
              <w:rPr>
                <w:color w:val="000000" w:themeColor="text1"/>
              </w:rPr>
            </w:pPr>
            <w:r w:rsidRPr="00066DDC">
              <w:rPr>
                <w:rFonts w:eastAsia="Arial"/>
                <w:color w:val="000000" w:themeColor="text1"/>
              </w:rPr>
              <w:t>kémia</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3A95A456" w14:textId="45374343"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9CE53A2" w14:textId="741C2C6A"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B6B1FE8" w14:textId="77E0DEDB"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7B3C7A4" w14:textId="08D27D9C"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6FEDFE7" w14:textId="0E297B81"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AE08E8A" w14:textId="6873AF52"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3C91401" w14:textId="3919C41E" w:rsidR="00AF0BC7" w:rsidRPr="00066DDC" w:rsidRDefault="00AF0BC7" w:rsidP="00F808A3">
            <w:pPr>
              <w:spacing w:after="120"/>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64115C54" w14:textId="2C8578E2" w:rsidR="00AF0BC7" w:rsidRPr="00066DDC" w:rsidRDefault="00AF0BC7" w:rsidP="00F808A3">
            <w:pPr>
              <w:spacing w:after="120"/>
              <w:ind w:left="5"/>
              <w:jc w:val="both"/>
              <w:rPr>
                <w:color w:val="000000" w:themeColor="text1"/>
              </w:rPr>
            </w:pPr>
            <w:r w:rsidRPr="00066DDC">
              <w:rPr>
                <w:rFonts w:eastAsia="Arial"/>
                <w:b/>
                <w:color w:val="000000" w:themeColor="text1"/>
              </w:rPr>
              <w:t>2</w:t>
            </w:r>
          </w:p>
        </w:tc>
      </w:tr>
      <w:tr w:rsidR="00AF0BC7" w:rsidRPr="00066DDC" w14:paraId="527003A2" w14:textId="77777777" w:rsidTr="00B21810">
        <w:trPr>
          <w:trHeight w:val="221"/>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280AA310" w14:textId="51A89CAF" w:rsidR="00AF0BC7" w:rsidRPr="00066DDC" w:rsidRDefault="00AF0BC7" w:rsidP="00F808A3">
            <w:pPr>
              <w:spacing w:after="120"/>
              <w:ind w:right="61"/>
              <w:jc w:val="both"/>
              <w:rPr>
                <w:color w:val="000000" w:themeColor="text1"/>
              </w:rPr>
            </w:pPr>
            <w:r w:rsidRPr="00066DDC">
              <w:rPr>
                <w:rFonts w:eastAsia="Arial"/>
                <w:color w:val="000000" w:themeColor="text1"/>
              </w:rPr>
              <w:t>16</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B1E52E9" w14:textId="0FE65DB3" w:rsidR="00AF0BC7" w:rsidRPr="00066DDC" w:rsidRDefault="00AF0BC7" w:rsidP="00F808A3">
            <w:pPr>
              <w:spacing w:after="120"/>
              <w:ind w:right="50"/>
              <w:jc w:val="both"/>
              <w:rPr>
                <w:color w:val="000000" w:themeColor="text1"/>
              </w:rPr>
            </w:pPr>
            <w:r w:rsidRPr="00066DDC">
              <w:rPr>
                <w:rFonts w:eastAsia="Arial"/>
                <w:color w:val="000000" w:themeColor="text1"/>
              </w:rPr>
              <w:t>fizika</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55F9408" w14:textId="177B429B"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EBEB327" w14:textId="6EB6F93D"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4EB9424" w14:textId="7C849D8E"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C9F1307" w14:textId="069D4F4B"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DA9C73E" w14:textId="5BF7A9B7"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54D44E2" w14:textId="4736B788"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0583DC9" w14:textId="273BB9A6" w:rsidR="00AF0BC7" w:rsidRPr="00066DDC" w:rsidRDefault="006050CA" w:rsidP="00F808A3">
            <w:pPr>
              <w:spacing w:after="120"/>
              <w:jc w:val="both"/>
              <w:rPr>
                <w:color w:val="000000" w:themeColor="text1"/>
              </w:rPr>
            </w:pPr>
            <w:r w:rsidRPr="00066DDC">
              <w:rPr>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64471DE3" w14:textId="48E8C4F0" w:rsidR="00AF0BC7" w:rsidRPr="00066DDC" w:rsidRDefault="006050CA" w:rsidP="00F808A3">
            <w:pPr>
              <w:spacing w:after="120"/>
              <w:ind w:left="5"/>
              <w:jc w:val="both"/>
              <w:rPr>
                <w:color w:val="000000" w:themeColor="text1"/>
              </w:rPr>
            </w:pPr>
            <w:r w:rsidRPr="00066DDC">
              <w:rPr>
                <w:color w:val="000000" w:themeColor="text1"/>
              </w:rPr>
              <w:t>1</w:t>
            </w:r>
          </w:p>
        </w:tc>
      </w:tr>
      <w:tr w:rsidR="00AF0BC7" w:rsidRPr="00066DDC" w14:paraId="38BAFE5C"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2E484E8C" w14:textId="4C8FD54B" w:rsidR="00AF0BC7" w:rsidRPr="00066DDC" w:rsidRDefault="00AF0BC7" w:rsidP="00F808A3">
            <w:pPr>
              <w:spacing w:after="120"/>
              <w:ind w:right="61"/>
              <w:jc w:val="both"/>
              <w:rPr>
                <w:color w:val="000000" w:themeColor="text1"/>
              </w:rPr>
            </w:pPr>
            <w:r w:rsidRPr="00066DDC">
              <w:rPr>
                <w:rFonts w:eastAsia="Arial"/>
                <w:color w:val="000000" w:themeColor="text1"/>
              </w:rPr>
              <w:t>17</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26FA0B88" w14:textId="13A567A2" w:rsidR="00AF0BC7" w:rsidRPr="00066DDC" w:rsidRDefault="00AF0BC7" w:rsidP="00F808A3">
            <w:pPr>
              <w:spacing w:after="120"/>
              <w:ind w:right="49"/>
              <w:jc w:val="both"/>
              <w:rPr>
                <w:color w:val="000000" w:themeColor="text1"/>
              </w:rPr>
            </w:pPr>
            <w:r w:rsidRPr="00066DDC">
              <w:rPr>
                <w:rFonts w:eastAsia="Arial"/>
                <w:color w:val="000000" w:themeColor="text1"/>
              </w:rPr>
              <w:t>biológia</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61991C7F" w14:textId="192BC562"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9E727E7" w14:textId="3F40066F"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3F294BF" w14:textId="1643B541"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C413655" w14:textId="3E8D4BCA"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CCE37A3" w14:textId="4DA161AB"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E39637A" w14:textId="432CBC6E"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AA9EB27" w14:textId="2645A39A" w:rsidR="00AF0BC7" w:rsidRPr="00066DDC" w:rsidRDefault="00AF0BC7" w:rsidP="00F808A3">
            <w:pPr>
              <w:spacing w:after="120"/>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73AF1AF8" w14:textId="58A2040A" w:rsidR="00AF0BC7" w:rsidRPr="00066DDC" w:rsidRDefault="00AF0BC7" w:rsidP="00F808A3">
            <w:pPr>
              <w:spacing w:after="120"/>
              <w:ind w:left="5"/>
              <w:jc w:val="both"/>
              <w:rPr>
                <w:color w:val="000000" w:themeColor="text1"/>
              </w:rPr>
            </w:pPr>
            <w:r w:rsidRPr="00066DDC">
              <w:rPr>
                <w:rFonts w:eastAsia="Arial"/>
                <w:b/>
                <w:color w:val="000000" w:themeColor="text1"/>
              </w:rPr>
              <w:t>1</w:t>
            </w:r>
          </w:p>
        </w:tc>
      </w:tr>
      <w:tr w:rsidR="00AF0BC7" w:rsidRPr="00066DDC" w14:paraId="404F7393"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8BCD121" w14:textId="44F6716B" w:rsidR="00AF0BC7" w:rsidRPr="00066DDC" w:rsidRDefault="00AF0BC7" w:rsidP="00F808A3">
            <w:pPr>
              <w:spacing w:after="120"/>
              <w:ind w:right="61"/>
              <w:jc w:val="both"/>
              <w:rPr>
                <w:color w:val="000000" w:themeColor="text1"/>
              </w:rPr>
            </w:pPr>
            <w:r w:rsidRPr="00066DDC">
              <w:rPr>
                <w:rFonts w:eastAsia="Arial"/>
                <w:color w:val="000000" w:themeColor="text1"/>
              </w:rPr>
              <w:t>18</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7EAFEAA7" w14:textId="4B856FE4" w:rsidR="00AF0BC7" w:rsidRPr="00066DDC" w:rsidRDefault="00AF0BC7" w:rsidP="00F808A3">
            <w:pPr>
              <w:spacing w:after="120"/>
              <w:ind w:right="50"/>
              <w:jc w:val="both"/>
              <w:rPr>
                <w:color w:val="000000" w:themeColor="text1"/>
              </w:rPr>
            </w:pPr>
            <w:r w:rsidRPr="00066DDC">
              <w:rPr>
                <w:rFonts w:eastAsia="Arial"/>
                <w:color w:val="000000" w:themeColor="text1"/>
              </w:rPr>
              <w:t>földrajz</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3DC9F8B0" w14:textId="5A81DD35"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85640B2" w14:textId="43101178"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6FFCAE73" w14:textId="5A7B12EA"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BBD5E0C" w14:textId="3E91918B"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ACDDE55" w14:textId="718968F8"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6D732E8" w14:textId="3F8CEC61"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8C8A176" w14:textId="1C550980" w:rsidR="00AF0BC7" w:rsidRPr="00066DDC" w:rsidRDefault="006050CA" w:rsidP="00F808A3">
            <w:pPr>
              <w:spacing w:after="120"/>
              <w:jc w:val="both"/>
              <w:rPr>
                <w:color w:val="000000" w:themeColor="text1"/>
              </w:rPr>
            </w:pPr>
            <w:r w:rsidRPr="00066DDC">
              <w:rPr>
                <w:rFonts w:eastAsia="Arial"/>
                <w:color w:val="000000" w:themeColor="text1"/>
              </w:rPr>
              <w:t>1</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13E6E1AB" w14:textId="0BED98E1" w:rsidR="00AF0BC7" w:rsidRPr="00066DDC" w:rsidRDefault="006050CA" w:rsidP="00F808A3">
            <w:pPr>
              <w:spacing w:after="120"/>
              <w:ind w:left="5"/>
              <w:jc w:val="both"/>
              <w:rPr>
                <w:color w:val="000000" w:themeColor="text1"/>
              </w:rPr>
            </w:pPr>
            <w:r w:rsidRPr="00066DDC">
              <w:rPr>
                <w:color w:val="000000" w:themeColor="text1"/>
              </w:rPr>
              <w:t>2</w:t>
            </w:r>
          </w:p>
        </w:tc>
      </w:tr>
      <w:tr w:rsidR="00AF0BC7" w:rsidRPr="00066DDC" w14:paraId="3BE8E5D3"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EE49CA1" w14:textId="3D69E12D" w:rsidR="00AF0BC7" w:rsidRPr="00066DDC" w:rsidRDefault="00AF0BC7" w:rsidP="00F808A3">
            <w:pPr>
              <w:spacing w:after="120"/>
              <w:ind w:right="61"/>
              <w:jc w:val="both"/>
              <w:rPr>
                <w:color w:val="000000" w:themeColor="text1"/>
              </w:rPr>
            </w:pPr>
            <w:r w:rsidRPr="00066DDC">
              <w:rPr>
                <w:rFonts w:eastAsia="Arial"/>
                <w:color w:val="000000" w:themeColor="text1"/>
              </w:rPr>
              <w:t>20</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3359A129" w14:textId="592266F4" w:rsidR="00AF0BC7" w:rsidRPr="00066DDC" w:rsidRDefault="00AF0BC7" w:rsidP="00F808A3">
            <w:pPr>
              <w:spacing w:after="120"/>
              <w:ind w:right="49"/>
              <w:jc w:val="both"/>
              <w:rPr>
                <w:color w:val="000000" w:themeColor="text1"/>
              </w:rPr>
            </w:pPr>
            <w:r w:rsidRPr="00066DDC">
              <w:rPr>
                <w:rFonts w:eastAsia="Arial"/>
                <w:color w:val="000000" w:themeColor="text1"/>
              </w:rPr>
              <w:t>első élő idegen nyelv</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10885F1D" w14:textId="055A3930"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AB59E5F" w14:textId="71509710"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4897D41" w14:textId="3BC03C98"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2996D8D1" w14:textId="58E16FC1" w:rsidR="00AF0BC7" w:rsidRPr="00066DDC" w:rsidRDefault="00AF0BC7" w:rsidP="00F808A3">
            <w:pPr>
              <w:spacing w:after="120"/>
              <w:ind w:left="5"/>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B08983A" w14:textId="5B892577" w:rsidR="00AF0BC7" w:rsidRPr="00066DDC" w:rsidRDefault="00AF0BC7" w:rsidP="00F808A3">
            <w:pPr>
              <w:spacing w:after="120"/>
              <w:ind w:left="5"/>
              <w:jc w:val="both"/>
              <w:rPr>
                <w:color w:val="000000" w:themeColor="text1"/>
              </w:rPr>
            </w:pPr>
            <w:r w:rsidRPr="00066DDC">
              <w:rPr>
                <w:rFonts w:eastAsia="Arial"/>
                <w:b/>
                <w:color w:val="000000" w:themeColor="text1"/>
              </w:rPr>
              <w:t>3</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3C4BBCB" w14:textId="376F24B7" w:rsidR="00AF0BC7" w:rsidRPr="00066DDC" w:rsidRDefault="00AF0BC7" w:rsidP="00F808A3">
            <w:pPr>
              <w:spacing w:after="120"/>
              <w:ind w:left="5"/>
              <w:jc w:val="both"/>
              <w:rPr>
                <w:color w:val="000000" w:themeColor="text1"/>
              </w:rPr>
            </w:pPr>
            <w:r w:rsidRPr="00066DDC">
              <w:rPr>
                <w:rFonts w:eastAsia="Arial"/>
                <w:b/>
                <w:color w:val="000000" w:themeColor="text1"/>
              </w:rPr>
              <w:t>3</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D65229B" w14:textId="3DE05C31" w:rsidR="00AF0BC7" w:rsidRPr="00066DDC" w:rsidRDefault="00AF0BC7" w:rsidP="00F808A3">
            <w:pPr>
              <w:spacing w:after="120"/>
              <w:jc w:val="both"/>
              <w:rPr>
                <w:color w:val="000000" w:themeColor="text1"/>
              </w:rPr>
            </w:pPr>
            <w:r w:rsidRPr="00066DDC">
              <w:rPr>
                <w:rFonts w:eastAsia="Arial"/>
                <w:b/>
                <w:color w:val="000000" w:themeColor="text1"/>
              </w:rPr>
              <w:t>3</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4BED4F34" w14:textId="633DAA3A" w:rsidR="00AF0BC7" w:rsidRPr="00066DDC" w:rsidRDefault="00AF0BC7" w:rsidP="00F808A3">
            <w:pPr>
              <w:spacing w:after="120"/>
              <w:ind w:left="5"/>
              <w:jc w:val="both"/>
              <w:rPr>
                <w:color w:val="000000" w:themeColor="text1"/>
              </w:rPr>
            </w:pPr>
            <w:r w:rsidRPr="00066DDC">
              <w:rPr>
                <w:rFonts w:eastAsia="Arial"/>
                <w:b/>
                <w:color w:val="000000" w:themeColor="text1"/>
              </w:rPr>
              <w:t>3</w:t>
            </w:r>
          </w:p>
        </w:tc>
      </w:tr>
      <w:tr w:rsidR="00AF0BC7" w:rsidRPr="00066DDC" w14:paraId="5FB3823A"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C4FBD0F" w14:textId="21F043E1" w:rsidR="00AF0BC7" w:rsidRPr="00066DDC" w:rsidRDefault="00AF0BC7" w:rsidP="00F808A3">
            <w:pPr>
              <w:spacing w:after="120"/>
              <w:ind w:right="61"/>
              <w:jc w:val="both"/>
              <w:rPr>
                <w:color w:val="000000" w:themeColor="text1"/>
              </w:rPr>
            </w:pPr>
            <w:r w:rsidRPr="00066DDC">
              <w:rPr>
                <w:rFonts w:eastAsia="Arial"/>
                <w:color w:val="000000" w:themeColor="text1"/>
              </w:rPr>
              <w:t>23</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5A14ACEF" w14:textId="17D4726A" w:rsidR="00AF0BC7" w:rsidRPr="00066DDC" w:rsidRDefault="00AF0BC7" w:rsidP="00F808A3">
            <w:pPr>
              <w:spacing w:after="120"/>
              <w:ind w:right="50"/>
              <w:jc w:val="both"/>
              <w:rPr>
                <w:color w:val="000000" w:themeColor="text1"/>
              </w:rPr>
            </w:pPr>
            <w:r w:rsidRPr="00066DDC">
              <w:rPr>
                <w:rFonts w:eastAsia="Arial"/>
                <w:color w:val="000000" w:themeColor="text1"/>
              </w:rPr>
              <w:t>ének-zene</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663B2769" w14:textId="4FB85886" w:rsidR="00AF0BC7" w:rsidRPr="00066DDC" w:rsidRDefault="00AF0BC7" w:rsidP="00F808A3">
            <w:pPr>
              <w:spacing w:after="120"/>
              <w:ind w:left="5"/>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663D824" w14:textId="6E28E445" w:rsidR="00AF0BC7" w:rsidRPr="00066DDC" w:rsidRDefault="00AF0BC7" w:rsidP="00F808A3">
            <w:pPr>
              <w:spacing w:after="120"/>
              <w:ind w:left="5"/>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F678D42" w14:textId="31CA11DF" w:rsidR="00AF0BC7" w:rsidRPr="00066DDC" w:rsidRDefault="00AF0BC7" w:rsidP="00F808A3">
            <w:pPr>
              <w:spacing w:after="120"/>
              <w:ind w:left="5"/>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2A2EEF4" w14:textId="301C5395" w:rsidR="00AF0BC7" w:rsidRPr="00066DDC" w:rsidRDefault="00AF0BC7" w:rsidP="00F808A3">
            <w:pPr>
              <w:spacing w:after="120"/>
              <w:ind w:left="5"/>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FB5AF2D" w14:textId="49BF3E1D" w:rsidR="00AF0BC7" w:rsidRPr="00066DDC" w:rsidRDefault="00AF0BC7" w:rsidP="00F808A3">
            <w:pPr>
              <w:spacing w:after="120"/>
              <w:ind w:left="5"/>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80E3574" w14:textId="48BEC736"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4258766" w14:textId="59ED32F0" w:rsidR="00AF0BC7" w:rsidRPr="00066DDC" w:rsidRDefault="00AF0BC7" w:rsidP="00F808A3">
            <w:pPr>
              <w:spacing w:after="120"/>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7EC808E0" w14:textId="7BC81699" w:rsidR="00AF0BC7" w:rsidRPr="00066DDC" w:rsidRDefault="00AF0BC7" w:rsidP="00F808A3">
            <w:pPr>
              <w:spacing w:after="120"/>
              <w:ind w:left="5"/>
              <w:jc w:val="both"/>
              <w:rPr>
                <w:color w:val="000000" w:themeColor="text1"/>
              </w:rPr>
            </w:pPr>
            <w:r w:rsidRPr="00066DDC">
              <w:rPr>
                <w:rFonts w:eastAsia="Arial"/>
                <w:b/>
                <w:color w:val="000000" w:themeColor="text1"/>
              </w:rPr>
              <w:t>1</w:t>
            </w:r>
          </w:p>
        </w:tc>
      </w:tr>
      <w:tr w:rsidR="00AF0BC7" w:rsidRPr="00066DDC" w14:paraId="1D2D69C5"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497C750" w14:textId="1968E1FC" w:rsidR="00AF0BC7" w:rsidRPr="00066DDC" w:rsidRDefault="00AF0BC7" w:rsidP="00F808A3">
            <w:pPr>
              <w:spacing w:after="120"/>
              <w:ind w:right="61"/>
              <w:jc w:val="both"/>
              <w:rPr>
                <w:color w:val="000000" w:themeColor="text1"/>
              </w:rPr>
            </w:pPr>
            <w:r w:rsidRPr="00066DDC">
              <w:rPr>
                <w:rFonts w:eastAsia="Arial"/>
                <w:color w:val="000000" w:themeColor="text1"/>
              </w:rPr>
              <w:t>24</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4DC5EC2D" w14:textId="4C3602D5" w:rsidR="00AF0BC7" w:rsidRPr="00066DDC" w:rsidRDefault="00AF0BC7" w:rsidP="00F808A3">
            <w:pPr>
              <w:spacing w:after="120"/>
              <w:ind w:right="51"/>
              <w:jc w:val="both"/>
              <w:rPr>
                <w:color w:val="000000" w:themeColor="text1"/>
              </w:rPr>
            </w:pPr>
            <w:r w:rsidRPr="00066DDC">
              <w:rPr>
                <w:rFonts w:eastAsia="Arial"/>
                <w:color w:val="000000" w:themeColor="text1"/>
              </w:rPr>
              <w:t>vizuális kultúra</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3D026951" w14:textId="4617DD9F" w:rsidR="00AF0BC7" w:rsidRPr="00066DDC" w:rsidRDefault="00AF0BC7" w:rsidP="00F808A3">
            <w:pPr>
              <w:spacing w:after="120"/>
              <w:ind w:left="5"/>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208F22A4" w14:textId="1C9E0849" w:rsidR="00AF0BC7" w:rsidRPr="00066DDC" w:rsidRDefault="00AF0BC7" w:rsidP="00F808A3">
            <w:pPr>
              <w:spacing w:after="120"/>
              <w:ind w:left="5"/>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2E30BBBB" w14:textId="75B0A518" w:rsidR="00AF0BC7" w:rsidRPr="00066DDC" w:rsidRDefault="00AF0BC7" w:rsidP="00F808A3">
            <w:pPr>
              <w:spacing w:after="120"/>
              <w:ind w:left="5"/>
              <w:jc w:val="both"/>
              <w:rPr>
                <w:color w:val="000000" w:themeColor="text1"/>
              </w:rPr>
            </w:pPr>
            <w:r w:rsidRPr="00066DDC">
              <w:rPr>
                <w:rFonts w:eastAsia="Arial"/>
                <w:b/>
                <w:color w:val="000000" w:themeColor="text1"/>
              </w:rPr>
              <w:t>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E9EB9B8" w14:textId="14BA7BFD"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A4797F1" w14:textId="51334C89"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79CD90F" w14:textId="380C0361"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73FEC7E" w14:textId="3FEA7163" w:rsidR="00AF0BC7" w:rsidRPr="00066DDC" w:rsidRDefault="00AF0BC7" w:rsidP="00F808A3">
            <w:pPr>
              <w:spacing w:after="120"/>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0A6061A9" w14:textId="281E6086" w:rsidR="00AF0BC7" w:rsidRPr="00066DDC" w:rsidRDefault="008E0F65" w:rsidP="00F808A3">
            <w:pPr>
              <w:spacing w:after="120"/>
              <w:ind w:left="5"/>
              <w:jc w:val="both"/>
              <w:rPr>
                <w:color w:val="000000" w:themeColor="text1"/>
              </w:rPr>
            </w:pPr>
            <w:r w:rsidRPr="00066DDC">
              <w:rPr>
                <w:color w:val="000000" w:themeColor="text1"/>
              </w:rPr>
              <w:t>2</w:t>
            </w:r>
          </w:p>
        </w:tc>
      </w:tr>
      <w:tr w:rsidR="00AF0BC7" w:rsidRPr="00066DDC" w14:paraId="50DAE143"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23F5952" w14:textId="67B252D1" w:rsidR="00AF0BC7" w:rsidRPr="00066DDC" w:rsidRDefault="00AF0BC7" w:rsidP="00F808A3">
            <w:pPr>
              <w:spacing w:after="120"/>
              <w:ind w:right="61"/>
              <w:jc w:val="both"/>
              <w:rPr>
                <w:color w:val="000000" w:themeColor="text1"/>
              </w:rPr>
            </w:pPr>
            <w:r w:rsidRPr="00066DDC">
              <w:rPr>
                <w:rFonts w:eastAsia="Arial"/>
                <w:color w:val="000000" w:themeColor="text1"/>
              </w:rPr>
              <w:t>25</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035285D2" w14:textId="4F17734E" w:rsidR="00AF0BC7" w:rsidRPr="00066DDC" w:rsidRDefault="00AF0BC7" w:rsidP="00F808A3">
            <w:pPr>
              <w:spacing w:after="120"/>
              <w:ind w:right="51"/>
              <w:jc w:val="both"/>
              <w:rPr>
                <w:color w:val="000000" w:themeColor="text1"/>
              </w:rPr>
            </w:pPr>
            <w:r w:rsidRPr="00066DDC">
              <w:rPr>
                <w:rFonts w:eastAsia="Arial"/>
                <w:color w:val="000000" w:themeColor="text1"/>
              </w:rPr>
              <w:t>dráma és színház*</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0FE4737A" w14:textId="200CB1F1"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A2ECCEA" w14:textId="22132F43"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0780354" w14:textId="5508E678"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7246A96" w14:textId="517E6E39"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6B19B164" w14:textId="7A57585F" w:rsidR="00AF0BC7" w:rsidRPr="00066DDC" w:rsidRDefault="008E0F65"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3B737CF" w14:textId="03E62249"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6E4E6C7" w14:textId="45FB9648" w:rsidR="00AF0BC7" w:rsidRPr="00066DDC" w:rsidRDefault="00AF0BC7" w:rsidP="00F808A3">
            <w:pPr>
              <w:spacing w:after="120"/>
              <w:jc w:val="both"/>
              <w:rPr>
                <w:color w:val="000000" w:themeColor="text1"/>
              </w:rPr>
            </w:pP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06762D53" w14:textId="2EBE020B" w:rsidR="00AF0BC7" w:rsidRPr="00066DDC" w:rsidRDefault="00AF0BC7" w:rsidP="00F808A3">
            <w:pPr>
              <w:spacing w:after="120"/>
              <w:ind w:left="5"/>
              <w:jc w:val="both"/>
              <w:rPr>
                <w:color w:val="000000" w:themeColor="text1"/>
              </w:rPr>
            </w:pPr>
          </w:p>
        </w:tc>
      </w:tr>
      <w:tr w:rsidR="00AF0BC7" w:rsidRPr="00066DDC" w14:paraId="2539A429" w14:textId="77777777" w:rsidTr="00B21810">
        <w:trPr>
          <w:trHeight w:val="427"/>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78009B8E" w14:textId="3F2006B3" w:rsidR="00AF0BC7" w:rsidRPr="00066DDC" w:rsidRDefault="00AF0BC7" w:rsidP="00F808A3">
            <w:pPr>
              <w:spacing w:after="120"/>
              <w:ind w:right="61"/>
              <w:jc w:val="both"/>
              <w:rPr>
                <w:color w:val="000000" w:themeColor="text1"/>
              </w:rPr>
            </w:pPr>
            <w:r w:rsidRPr="00066DDC">
              <w:rPr>
                <w:rFonts w:eastAsia="Arial"/>
                <w:color w:val="000000" w:themeColor="text1"/>
              </w:rPr>
              <w:t>26</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4A5C9D15" w14:textId="51AF4D94" w:rsidR="00AF0BC7" w:rsidRPr="00066DDC" w:rsidRDefault="00AF0BC7" w:rsidP="00F808A3">
            <w:pPr>
              <w:spacing w:after="120"/>
              <w:ind w:right="50"/>
              <w:jc w:val="both"/>
              <w:rPr>
                <w:color w:val="000000" w:themeColor="text1"/>
              </w:rPr>
            </w:pPr>
            <w:r w:rsidRPr="00066DDC">
              <w:rPr>
                <w:rFonts w:eastAsia="Arial"/>
                <w:color w:val="000000" w:themeColor="text1"/>
              </w:rPr>
              <w:t>mozgóképkultúra és médiaismeret*</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vAlign w:val="center"/>
          </w:tcPr>
          <w:p w14:paraId="5E030A44" w14:textId="4A612A53"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35ADB22A" w14:textId="0CA19330"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6398B877" w14:textId="2D985488"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74E9AACF" w14:textId="47EFB2CF"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434AB186" w14:textId="51AB7B07"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238931EE" w14:textId="3A9B8E7D"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614D3F8A" w14:textId="7CB62E2B" w:rsidR="00AF0BC7" w:rsidRPr="00066DDC" w:rsidRDefault="00AF0BC7" w:rsidP="00F808A3">
            <w:pPr>
              <w:spacing w:after="120"/>
              <w:jc w:val="both"/>
              <w:rPr>
                <w:color w:val="000000" w:themeColor="text1"/>
              </w:rPr>
            </w:pP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vAlign w:val="center"/>
          </w:tcPr>
          <w:p w14:paraId="6B8B874B" w14:textId="741622E0" w:rsidR="00AF0BC7" w:rsidRPr="00066DDC" w:rsidRDefault="00AF0BC7" w:rsidP="00F808A3">
            <w:pPr>
              <w:spacing w:after="120"/>
              <w:ind w:left="5"/>
              <w:jc w:val="both"/>
              <w:rPr>
                <w:color w:val="000000" w:themeColor="text1"/>
              </w:rPr>
            </w:pPr>
          </w:p>
        </w:tc>
      </w:tr>
      <w:tr w:rsidR="00AF0BC7" w:rsidRPr="00066DDC" w14:paraId="4C2CC8C6"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9A17CBC" w14:textId="4AADD4A6" w:rsidR="00AF0BC7" w:rsidRPr="00066DDC" w:rsidRDefault="00AF0BC7" w:rsidP="00F808A3">
            <w:pPr>
              <w:spacing w:after="120"/>
              <w:ind w:right="61"/>
              <w:jc w:val="both"/>
              <w:rPr>
                <w:color w:val="000000" w:themeColor="text1"/>
              </w:rPr>
            </w:pPr>
            <w:r w:rsidRPr="00066DDC">
              <w:rPr>
                <w:rFonts w:eastAsia="Arial"/>
                <w:color w:val="000000" w:themeColor="text1"/>
              </w:rPr>
              <w:t>28</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133AE5DB" w14:textId="4D40033A" w:rsidR="00AF0BC7" w:rsidRPr="00066DDC" w:rsidRDefault="00AF0BC7" w:rsidP="00F808A3">
            <w:pPr>
              <w:spacing w:after="120"/>
              <w:ind w:right="50"/>
              <w:jc w:val="both"/>
              <w:rPr>
                <w:color w:val="000000" w:themeColor="text1"/>
              </w:rPr>
            </w:pPr>
            <w:r w:rsidRPr="00066DDC">
              <w:rPr>
                <w:rFonts w:eastAsia="Arial"/>
                <w:color w:val="000000" w:themeColor="text1"/>
              </w:rPr>
              <w:t>technika és tervezés</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5590C6D1" w14:textId="1044E3F0"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2E282BF9" w14:textId="3DE92BB4"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62BC673" w14:textId="353E771A"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6868FF32" w14:textId="386BEAB3"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F12FDB4" w14:textId="1F17AF18"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69BA261" w14:textId="6AA4EBEE"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BB141BA" w14:textId="53FBFCDA" w:rsidR="00AF0BC7" w:rsidRPr="00066DDC" w:rsidRDefault="00AF0BC7" w:rsidP="00F808A3">
            <w:pPr>
              <w:spacing w:after="120"/>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2A3331EC" w14:textId="0520068C" w:rsidR="00AF0BC7" w:rsidRPr="00066DDC" w:rsidRDefault="00AF0BC7" w:rsidP="00F808A3">
            <w:pPr>
              <w:spacing w:after="120"/>
              <w:ind w:left="5"/>
              <w:jc w:val="both"/>
              <w:rPr>
                <w:color w:val="000000" w:themeColor="text1"/>
              </w:rPr>
            </w:pPr>
          </w:p>
        </w:tc>
      </w:tr>
      <w:tr w:rsidR="00AF0BC7" w:rsidRPr="00066DDC" w14:paraId="50E81B1C" w14:textId="77777777" w:rsidTr="00B21810">
        <w:trPr>
          <w:trHeight w:val="216"/>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6D1F3D5A" w14:textId="09C3B30F" w:rsidR="00AF0BC7" w:rsidRPr="00066DDC" w:rsidRDefault="00AF0BC7" w:rsidP="00F808A3">
            <w:pPr>
              <w:spacing w:after="120"/>
              <w:ind w:right="61"/>
              <w:jc w:val="both"/>
              <w:rPr>
                <w:color w:val="000000" w:themeColor="text1"/>
              </w:rPr>
            </w:pPr>
            <w:r w:rsidRPr="00066DDC">
              <w:rPr>
                <w:rFonts w:eastAsia="Arial"/>
                <w:color w:val="000000" w:themeColor="text1"/>
              </w:rPr>
              <w:t>29</w:t>
            </w:r>
          </w:p>
        </w:tc>
        <w:tc>
          <w:tcPr>
            <w:tcW w:w="0" w:type="auto"/>
            <w:tcBorders>
              <w:top w:val="single" w:sz="4" w:space="0" w:color="0B0907"/>
              <w:left w:val="single" w:sz="4" w:space="0" w:color="0B0907"/>
              <w:bottom w:val="single" w:sz="4" w:space="0" w:color="0B0907"/>
              <w:right w:val="single" w:sz="8" w:space="0" w:color="0B0907"/>
            </w:tcBorders>
            <w:shd w:val="clear" w:color="auto" w:fill="FFFFFF" w:themeFill="background1"/>
          </w:tcPr>
          <w:p w14:paraId="62819556" w14:textId="2BC8A775" w:rsidR="00AF0BC7" w:rsidRPr="00066DDC" w:rsidRDefault="00AF0BC7" w:rsidP="00F808A3">
            <w:pPr>
              <w:spacing w:after="120"/>
              <w:ind w:right="49"/>
              <w:jc w:val="both"/>
              <w:rPr>
                <w:color w:val="000000" w:themeColor="text1"/>
              </w:rPr>
            </w:pPr>
            <w:r w:rsidRPr="00066DDC">
              <w:rPr>
                <w:rFonts w:eastAsia="Arial"/>
                <w:color w:val="000000" w:themeColor="text1"/>
              </w:rPr>
              <w:t>digitális kultúra</w:t>
            </w:r>
          </w:p>
        </w:tc>
        <w:tc>
          <w:tcPr>
            <w:tcW w:w="0" w:type="auto"/>
            <w:tcBorders>
              <w:top w:val="single" w:sz="4" w:space="0" w:color="0B0907"/>
              <w:left w:val="single" w:sz="8" w:space="0" w:color="0B0907"/>
              <w:bottom w:val="single" w:sz="4" w:space="0" w:color="0B0907"/>
              <w:right w:val="single" w:sz="4" w:space="0" w:color="0B0907"/>
            </w:tcBorders>
            <w:shd w:val="clear" w:color="auto" w:fill="FFFFFF" w:themeFill="background1"/>
          </w:tcPr>
          <w:p w14:paraId="204AF6F6" w14:textId="38A7EA0C"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6F0F25D" w14:textId="1CCAA940"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148EC011" w14:textId="25CBBC64"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36AFD67" w14:textId="14070E64"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A883F37" w14:textId="6DBFBF6F"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7EE2946" w14:textId="701FEC7F"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66B24BDA" w14:textId="13C0C8FD" w:rsidR="00AF0BC7" w:rsidRPr="00066DDC" w:rsidRDefault="00AF0BC7" w:rsidP="00F808A3">
            <w:pPr>
              <w:spacing w:after="120"/>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6114D9D6" w14:textId="65EB4755" w:rsidR="00AF0BC7" w:rsidRPr="00066DDC" w:rsidRDefault="00AF0BC7" w:rsidP="00F808A3">
            <w:pPr>
              <w:spacing w:after="120"/>
              <w:ind w:left="5"/>
              <w:jc w:val="both"/>
              <w:rPr>
                <w:color w:val="000000" w:themeColor="text1"/>
              </w:rPr>
            </w:pPr>
            <w:r w:rsidRPr="00066DDC">
              <w:rPr>
                <w:rFonts w:eastAsia="Arial"/>
                <w:b/>
                <w:color w:val="000000" w:themeColor="text1"/>
              </w:rPr>
              <w:t>1</w:t>
            </w:r>
          </w:p>
        </w:tc>
      </w:tr>
      <w:tr w:rsidR="00AF0BC7" w:rsidRPr="00066DDC" w14:paraId="613D982B" w14:textId="77777777" w:rsidTr="00B21810">
        <w:trPr>
          <w:trHeight w:val="222"/>
          <w:jc w:val="center"/>
        </w:trPr>
        <w:tc>
          <w:tcPr>
            <w:tcW w:w="0" w:type="auto"/>
            <w:tcBorders>
              <w:top w:val="single" w:sz="8" w:space="0" w:color="0B0907"/>
              <w:left w:val="single" w:sz="4" w:space="0" w:color="0B0907"/>
              <w:bottom w:val="single" w:sz="4" w:space="0" w:color="0B0907"/>
              <w:right w:val="single" w:sz="4" w:space="0" w:color="0B0907"/>
            </w:tcBorders>
            <w:shd w:val="clear" w:color="auto" w:fill="FFFFFF" w:themeFill="background1"/>
          </w:tcPr>
          <w:p w14:paraId="604A2690" w14:textId="33B8F641" w:rsidR="00AF0BC7" w:rsidRPr="00066DDC" w:rsidRDefault="00AF0BC7" w:rsidP="00F808A3">
            <w:pPr>
              <w:spacing w:after="120"/>
              <w:ind w:right="61"/>
              <w:jc w:val="both"/>
              <w:rPr>
                <w:color w:val="000000" w:themeColor="text1"/>
              </w:rPr>
            </w:pPr>
            <w:r w:rsidRPr="00066DDC">
              <w:rPr>
                <w:rFonts w:eastAsia="Arial"/>
                <w:color w:val="000000" w:themeColor="text1"/>
              </w:rPr>
              <w:t>31</w:t>
            </w:r>
          </w:p>
        </w:tc>
        <w:tc>
          <w:tcPr>
            <w:tcW w:w="0" w:type="auto"/>
            <w:tcBorders>
              <w:top w:val="single" w:sz="8" w:space="0" w:color="0B0907"/>
              <w:left w:val="single" w:sz="4" w:space="0" w:color="0B0907"/>
              <w:bottom w:val="single" w:sz="4" w:space="0" w:color="0B0907"/>
              <w:right w:val="single" w:sz="4" w:space="0" w:color="0B0907"/>
            </w:tcBorders>
            <w:shd w:val="clear" w:color="auto" w:fill="FFFFFF" w:themeFill="background1"/>
          </w:tcPr>
          <w:p w14:paraId="17B641DA" w14:textId="4BCCEFBF" w:rsidR="00AF0BC7" w:rsidRPr="00066DDC" w:rsidRDefault="00AF0BC7" w:rsidP="00F808A3">
            <w:pPr>
              <w:spacing w:after="120"/>
              <w:ind w:right="50"/>
              <w:jc w:val="both"/>
              <w:rPr>
                <w:color w:val="000000" w:themeColor="text1"/>
              </w:rPr>
            </w:pPr>
            <w:r w:rsidRPr="00066DDC">
              <w:rPr>
                <w:rFonts w:eastAsia="Arial"/>
                <w:color w:val="000000" w:themeColor="text1"/>
              </w:rPr>
              <w:t>testnevelés</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6090304" w14:textId="0E1C7547" w:rsidR="00AF0BC7" w:rsidRPr="00066DDC" w:rsidRDefault="00AF0BC7" w:rsidP="00F808A3">
            <w:pPr>
              <w:spacing w:after="120"/>
              <w:ind w:left="5"/>
              <w:jc w:val="both"/>
              <w:rPr>
                <w:color w:val="000000" w:themeColor="text1"/>
              </w:rPr>
            </w:pPr>
            <w:r w:rsidRPr="00066DDC">
              <w:rPr>
                <w:rFonts w:eastAsia="Arial"/>
                <w:b/>
                <w:color w:val="000000" w:themeColor="text1"/>
              </w:rPr>
              <w:t>5</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62C57A7B" w14:textId="74CBDFC2" w:rsidR="00AF0BC7" w:rsidRPr="00066DDC" w:rsidRDefault="00AF0BC7" w:rsidP="00F808A3">
            <w:pPr>
              <w:spacing w:after="120"/>
              <w:ind w:left="5"/>
              <w:jc w:val="both"/>
              <w:rPr>
                <w:color w:val="000000" w:themeColor="text1"/>
              </w:rPr>
            </w:pPr>
            <w:r w:rsidRPr="00066DDC">
              <w:rPr>
                <w:rFonts w:eastAsia="Arial"/>
                <w:b/>
                <w:color w:val="000000" w:themeColor="text1"/>
              </w:rPr>
              <w:t>5</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4CF8AC35" w14:textId="4C5413CE" w:rsidR="00AF0BC7" w:rsidRPr="00066DDC" w:rsidRDefault="00AF0BC7" w:rsidP="00F808A3">
            <w:pPr>
              <w:spacing w:after="120"/>
              <w:ind w:left="5"/>
              <w:jc w:val="both"/>
              <w:rPr>
                <w:color w:val="000000" w:themeColor="text1"/>
              </w:rPr>
            </w:pPr>
            <w:r w:rsidRPr="00066DDC">
              <w:rPr>
                <w:rFonts w:eastAsia="Arial"/>
                <w:b/>
                <w:color w:val="000000" w:themeColor="text1"/>
              </w:rPr>
              <w:t>5</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7AF339D4" w14:textId="5088A944" w:rsidR="00AF0BC7" w:rsidRPr="00066DDC" w:rsidRDefault="00AF0BC7" w:rsidP="00F808A3">
            <w:pPr>
              <w:spacing w:after="120"/>
              <w:ind w:left="5"/>
              <w:jc w:val="both"/>
              <w:rPr>
                <w:color w:val="000000" w:themeColor="text1"/>
              </w:rPr>
            </w:pPr>
            <w:r w:rsidRPr="00066DDC">
              <w:rPr>
                <w:rFonts w:eastAsia="Arial"/>
                <w:b/>
                <w:color w:val="000000" w:themeColor="text1"/>
              </w:rPr>
              <w:t>5</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5FFE6C48" w14:textId="25D270F8" w:rsidR="00AF0BC7" w:rsidRPr="00066DDC" w:rsidRDefault="00AF0BC7" w:rsidP="00F808A3">
            <w:pPr>
              <w:spacing w:after="120"/>
              <w:ind w:left="5"/>
              <w:jc w:val="both"/>
              <w:rPr>
                <w:color w:val="000000" w:themeColor="text1"/>
              </w:rPr>
            </w:pPr>
            <w:r w:rsidRPr="00066DDC">
              <w:rPr>
                <w:rFonts w:eastAsia="Arial"/>
                <w:b/>
                <w:color w:val="000000" w:themeColor="text1"/>
              </w:rPr>
              <w:t>5</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E8CE025" w14:textId="154496B7" w:rsidR="00AF0BC7" w:rsidRPr="00066DDC" w:rsidRDefault="00AF0BC7" w:rsidP="00F808A3">
            <w:pPr>
              <w:spacing w:after="120"/>
              <w:ind w:left="5"/>
              <w:jc w:val="both"/>
              <w:rPr>
                <w:color w:val="000000" w:themeColor="text1"/>
              </w:rPr>
            </w:pPr>
            <w:r w:rsidRPr="00066DDC">
              <w:rPr>
                <w:rFonts w:eastAsia="Arial"/>
                <w:b/>
                <w:color w:val="000000" w:themeColor="text1"/>
              </w:rPr>
              <w:t>5</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3D7FCB0D" w14:textId="03569BF0" w:rsidR="00AF0BC7" w:rsidRPr="00066DDC" w:rsidRDefault="00AF0BC7" w:rsidP="00F808A3">
            <w:pPr>
              <w:spacing w:after="120"/>
              <w:jc w:val="both"/>
              <w:rPr>
                <w:color w:val="000000" w:themeColor="text1"/>
              </w:rPr>
            </w:pPr>
            <w:r w:rsidRPr="00066DDC">
              <w:rPr>
                <w:rFonts w:eastAsia="Arial"/>
                <w:b/>
                <w:color w:val="000000" w:themeColor="text1"/>
              </w:rPr>
              <w:t>5</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tcPr>
          <w:p w14:paraId="6A9D82DE" w14:textId="2CA8F52B" w:rsidR="00AF0BC7" w:rsidRPr="00066DDC" w:rsidRDefault="00AF0BC7" w:rsidP="00F808A3">
            <w:pPr>
              <w:spacing w:after="120"/>
              <w:ind w:left="5"/>
              <w:jc w:val="both"/>
              <w:rPr>
                <w:color w:val="000000" w:themeColor="text1"/>
              </w:rPr>
            </w:pPr>
            <w:r w:rsidRPr="00066DDC">
              <w:rPr>
                <w:rFonts w:eastAsia="Arial"/>
                <w:b/>
                <w:color w:val="000000" w:themeColor="text1"/>
              </w:rPr>
              <w:t>5</w:t>
            </w:r>
          </w:p>
        </w:tc>
      </w:tr>
      <w:tr w:rsidR="00AF0BC7" w:rsidRPr="00066DDC" w14:paraId="0E6A75C6" w14:textId="77777777" w:rsidTr="00B21810">
        <w:trPr>
          <w:trHeight w:val="422"/>
          <w:jc w:val="center"/>
        </w:trPr>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13039765" w14:textId="59CBF11B" w:rsidR="00AF0BC7" w:rsidRPr="00066DDC" w:rsidRDefault="00AF0BC7" w:rsidP="00F808A3">
            <w:pPr>
              <w:spacing w:after="120"/>
              <w:ind w:right="61"/>
              <w:jc w:val="both"/>
              <w:rPr>
                <w:color w:val="000000" w:themeColor="text1"/>
              </w:rPr>
            </w:pPr>
            <w:r w:rsidRPr="00066DDC">
              <w:rPr>
                <w:rFonts w:eastAsia="Arial"/>
                <w:color w:val="000000" w:themeColor="text1"/>
              </w:rPr>
              <w:t>32</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tcPr>
          <w:p w14:paraId="0BD3B524" w14:textId="10164DBA" w:rsidR="00AF0BC7" w:rsidRPr="00066DDC" w:rsidRDefault="00AF0BC7" w:rsidP="00F808A3">
            <w:pPr>
              <w:spacing w:after="120"/>
              <w:ind w:right="49"/>
              <w:jc w:val="both"/>
              <w:rPr>
                <w:color w:val="000000" w:themeColor="text1"/>
              </w:rPr>
            </w:pPr>
            <w:r w:rsidRPr="00066DDC">
              <w:rPr>
                <w:rFonts w:eastAsia="Arial"/>
                <w:color w:val="000000" w:themeColor="text1"/>
              </w:rPr>
              <w:t>közösségi nevelés (osztályfőnöki)</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53D8E970" w14:textId="68D24830"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438052D7" w14:textId="662843E9"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2CF6E430" w14:textId="31C21FC1"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169CD65D" w14:textId="7F490E58" w:rsidR="00AF0BC7" w:rsidRPr="00066DDC" w:rsidRDefault="00AF0BC7" w:rsidP="00F808A3">
            <w:pPr>
              <w:spacing w:after="120"/>
              <w:ind w:left="5"/>
              <w:jc w:val="both"/>
              <w:rPr>
                <w:color w:val="000000" w:themeColor="text1"/>
              </w:rPr>
            </w:pP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19D867DB" w14:textId="30B84101"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1E150DA2" w14:textId="27A280BB" w:rsidR="00AF0BC7" w:rsidRPr="00066DDC" w:rsidRDefault="00AF0BC7" w:rsidP="00F808A3">
            <w:pPr>
              <w:spacing w:after="120"/>
              <w:ind w:left="5"/>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4" w:space="0" w:color="0B0907"/>
            </w:tcBorders>
            <w:shd w:val="clear" w:color="auto" w:fill="FFFFFF" w:themeFill="background1"/>
            <w:vAlign w:val="center"/>
          </w:tcPr>
          <w:p w14:paraId="28B8C7DC" w14:textId="203156B5" w:rsidR="00AF0BC7" w:rsidRPr="00066DDC" w:rsidRDefault="00AF0BC7" w:rsidP="00F808A3">
            <w:pPr>
              <w:spacing w:after="120"/>
              <w:jc w:val="both"/>
              <w:rPr>
                <w:color w:val="000000" w:themeColor="text1"/>
              </w:rPr>
            </w:pPr>
            <w:r w:rsidRPr="00066DDC">
              <w:rPr>
                <w:rFonts w:eastAsia="Arial"/>
                <w:b/>
                <w:color w:val="000000" w:themeColor="text1"/>
              </w:rPr>
              <w:t>1</w:t>
            </w:r>
          </w:p>
        </w:tc>
        <w:tc>
          <w:tcPr>
            <w:tcW w:w="0" w:type="auto"/>
            <w:tcBorders>
              <w:top w:val="single" w:sz="4" w:space="0" w:color="0B0907"/>
              <w:left w:val="single" w:sz="4" w:space="0" w:color="0B0907"/>
              <w:bottom w:val="single" w:sz="4" w:space="0" w:color="0B0907"/>
              <w:right w:val="single" w:sz="12" w:space="0" w:color="0B0907"/>
            </w:tcBorders>
            <w:shd w:val="clear" w:color="auto" w:fill="FFFFFF" w:themeFill="background1"/>
            <w:vAlign w:val="center"/>
          </w:tcPr>
          <w:p w14:paraId="53D80BC0" w14:textId="1FD83041" w:rsidR="00AF0BC7" w:rsidRPr="00066DDC" w:rsidRDefault="00AF0BC7" w:rsidP="00F808A3">
            <w:pPr>
              <w:spacing w:after="120"/>
              <w:ind w:left="5"/>
              <w:jc w:val="both"/>
              <w:rPr>
                <w:color w:val="000000" w:themeColor="text1"/>
              </w:rPr>
            </w:pPr>
            <w:r w:rsidRPr="00066DDC">
              <w:rPr>
                <w:rFonts w:eastAsia="Arial"/>
                <w:b/>
                <w:color w:val="000000" w:themeColor="text1"/>
              </w:rPr>
              <w:t>1</w:t>
            </w:r>
          </w:p>
        </w:tc>
      </w:tr>
      <w:tr w:rsidR="00AF0BC7" w:rsidRPr="00066DDC" w14:paraId="007554E2" w14:textId="77777777" w:rsidTr="00EA60F0">
        <w:trPr>
          <w:trHeight w:val="336"/>
          <w:jc w:val="center"/>
        </w:trPr>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tcPr>
          <w:p w14:paraId="2CB0616B" w14:textId="7FED7C4F" w:rsidR="00AF0BC7" w:rsidRPr="00066DDC" w:rsidRDefault="00AF0BC7" w:rsidP="00F808A3">
            <w:pPr>
              <w:spacing w:after="120"/>
              <w:ind w:right="61"/>
              <w:jc w:val="both"/>
              <w:rPr>
                <w:color w:val="000000" w:themeColor="text1"/>
              </w:rPr>
            </w:pPr>
            <w:r w:rsidRPr="00066DDC">
              <w:rPr>
                <w:rFonts w:eastAsia="Arial"/>
                <w:color w:val="000000" w:themeColor="text1"/>
              </w:rPr>
              <w:t>36</w:t>
            </w:r>
          </w:p>
        </w:tc>
        <w:tc>
          <w:tcPr>
            <w:tcW w:w="0" w:type="auto"/>
            <w:tcBorders>
              <w:top w:val="single" w:sz="8" w:space="0" w:color="0B0907"/>
              <w:left w:val="single" w:sz="4" w:space="0" w:color="0B0907"/>
              <w:bottom w:val="single" w:sz="8" w:space="0" w:color="0B0907"/>
              <w:right w:val="single" w:sz="8" w:space="0" w:color="0B0907"/>
            </w:tcBorders>
            <w:shd w:val="clear" w:color="auto" w:fill="FFFFFF" w:themeFill="background1"/>
          </w:tcPr>
          <w:p w14:paraId="0596179F" w14:textId="54C6EB4B" w:rsidR="00AF0BC7" w:rsidRPr="00066DDC" w:rsidRDefault="00AF0BC7" w:rsidP="00F808A3">
            <w:pPr>
              <w:spacing w:after="120"/>
              <w:ind w:left="5"/>
              <w:jc w:val="both"/>
              <w:rPr>
                <w:color w:val="000000" w:themeColor="text1"/>
              </w:rPr>
            </w:pPr>
            <w:r w:rsidRPr="00066DDC">
              <w:rPr>
                <w:rFonts w:eastAsia="Arial"/>
                <w:b/>
                <w:color w:val="000000" w:themeColor="text1"/>
              </w:rPr>
              <w:t>Maximális órakeret</w:t>
            </w:r>
          </w:p>
        </w:tc>
        <w:tc>
          <w:tcPr>
            <w:tcW w:w="0" w:type="auto"/>
            <w:tcBorders>
              <w:top w:val="single" w:sz="8" w:space="0" w:color="0B0907"/>
              <w:left w:val="single" w:sz="8" w:space="0" w:color="0B0907"/>
              <w:bottom w:val="single" w:sz="8" w:space="0" w:color="0B0907"/>
              <w:right w:val="single" w:sz="4" w:space="0" w:color="0B0907"/>
            </w:tcBorders>
            <w:shd w:val="clear" w:color="auto" w:fill="FFFFFF" w:themeFill="background1"/>
            <w:vAlign w:val="bottom"/>
          </w:tcPr>
          <w:p w14:paraId="6A14E8C1" w14:textId="6E3D7B2E" w:rsidR="00AF0BC7" w:rsidRPr="00066DDC" w:rsidRDefault="00AF0BC7" w:rsidP="00F808A3">
            <w:pPr>
              <w:spacing w:after="120"/>
              <w:ind w:left="5"/>
              <w:jc w:val="both"/>
              <w:rPr>
                <w:color w:val="000000" w:themeColor="text1"/>
              </w:rPr>
            </w:pPr>
            <w:r w:rsidRPr="00066DDC">
              <w:rPr>
                <w:rFonts w:eastAsia="Arial"/>
                <w:b/>
                <w:color w:val="000000" w:themeColor="text1"/>
              </w:rPr>
              <w:t>24</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3F322495" w14:textId="47AB72DF" w:rsidR="00AF0BC7" w:rsidRPr="00066DDC" w:rsidRDefault="00AF0BC7" w:rsidP="00F808A3">
            <w:pPr>
              <w:spacing w:after="120"/>
              <w:ind w:left="5"/>
              <w:jc w:val="both"/>
              <w:rPr>
                <w:color w:val="000000" w:themeColor="text1"/>
              </w:rPr>
            </w:pPr>
            <w:r w:rsidRPr="00066DDC">
              <w:rPr>
                <w:rFonts w:eastAsia="Arial"/>
                <w:b/>
                <w:color w:val="000000" w:themeColor="text1"/>
              </w:rPr>
              <w:t>24</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01B23443" w14:textId="1762A2DD" w:rsidR="00AF0BC7" w:rsidRPr="00066DDC" w:rsidRDefault="00AF0BC7" w:rsidP="00F808A3">
            <w:pPr>
              <w:spacing w:after="120"/>
              <w:ind w:left="5"/>
              <w:jc w:val="both"/>
              <w:rPr>
                <w:color w:val="000000" w:themeColor="text1"/>
              </w:rPr>
            </w:pPr>
            <w:r w:rsidRPr="00066DDC">
              <w:rPr>
                <w:rFonts w:eastAsia="Arial"/>
                <w:b/>
                <w:color w:val="000000" w:themeColor="text1"/>
              </w:rPr>
              <w:t>24</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2C8B906F" w14:textId="3E0EC78F" w:rsidR="00AF0BC7" w:rsidRPr="00066DDC" w:rsidRDefault="00AF0BC7" w:rsidP="00F808A3">
            <w:pPr>
              <w:spacing w:after="120"/>
              <w:ind w:left="5"/>
              <w:jc w:val="both"/>
              <w:rPr>
                <w:color w:val="000000" w:themeColor="text1"/>
              </w:rPr>
            </w:pPr>
            <w:r w:rsidRPr="00066DDC">
              <w:rPr>
                <w:rFonts w:eastAsia="Arial"/>
                <w:b/>
                <w:color w:val="000000" w:themeColor="text1"/>
              </w:rPr>
              <w:t>25</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0130BE9C" w14:textId="580A9988" w:rsidR="00AF0BC7" w:rsidRPr="00066DDC" w:rsidRDefault="00AF0BC7" w:rsidP="00F808A3">
            <w:pPr>
              <w:spacing w:after="120"/>
              <w:ind w:left="5"/>
              <w:jc w:val="both"/>
              <w:rPr>
                <w:color w:val="000000" w:themeColor="text1"/>
              </w:rPr>
            </w:pPr>
            <w:r w:rsidRPr="00066DDC">
              <w:rPr>
                <w:rFonts w:eastAsia="Arial"/>
                <w:b/>
                <w:color w:val="000000" w:themeColor="text1"/>
              </w:rPr>
              <w:t>28</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460D0757" w14:textId="29B0D56B" w:rsidR="00AF0BC7" w:rsidRPr="00066DDC" w:rsidRDefault="00AF0BC7" w:rsidP="00F808A3">
            <w:pPr>
              <w:spacing w:after="120"/>
              <w:ind w:left="5"/>
              <w:jc w:val="both"/>
              <w:rPr>
                <w:color w:val="000000" w:themeColor="text1"/>
              </w:rPr>
            </w:pPr>
            <w:r w:rsidRPr="00066DDC">
              <w:rPr>
                <w:rFonts w:eastAsia="Arial"/>
                <w:b/>
                <w:color w:val="000000" w:themeColor="text1"/>
              </w:rPr>
              <w:t>28</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7CDF75EF" w14:textId="7FF829A2" w:rsidR="00AF0BC7" w:rsidRPr="00066DDC" w:rsidRDefault="00AF0BC7" w:rsidP="00F808A3">
            <w:pPr>
              <w:spacing w:after="120"/>
              <w:jc w:val="both"/>
              <w:rPr>
                <w:color w:val="000000" w:themeColor="text1"/>
              </w:rPr>
            </w:pPr>
            <w:r w:rsidRPr="00066DDC">
              <w:rPr>
                <w:rFonts w:eastAsia="Arial"/>
                <w:b/>
                <w:color w:val="000000" w:themeColor="text1"/>
              </w:rPr>
              <w:t>30</w:t>
            </w:r>
          </w:p>
        </w:tc>
        <w:tc>
          <w:tcPr>
            <w:tcW w:w="0" w:type="auto"/>
            <w:tcBorders>
              <w:top w:val="single" w:sz="8" w:space="0" w:color="0B0907"/>
              <w:left w:val="single" w:sz="4" w:space="0" w:color="0B0907"/>
              <w:bottom w:val="single" w:sz="8" w:space="0" w:color="0B0907"/>
              <w:right w:val="single" w:sz="12" w:space="0" w:color="0B0907"/>
            </w:tcBorders>
            <w:shd w:val="clear" w:color="auto" w:fill="FFFFFF" w:themeFill="background1"/>
            <w:vAlign w:val="bottom"/>
          </w:tcPr>
          <w:p w14:paraId="23BC5B9F" w14:textId="6E621BCB" w:rsidR="00AF0BC7" w:rsidRPr="00066DDC" w:rsidRDefault="00AF0BC7" w:rsidP="00F808A3">
            <w:pPr>
              <w:spacing w:after="120"/>
              <w:ind w:left="5"/>
              <w:jc w:val="both"/>
              <w:rPr>
                <w:color w:val="000000" w:themeColor="text1"/>
              </w:rPr>
            </w:pPr>
            <w:r w:rsidRPr="00066DDC">
              <w:rPr>
                <w:rFonts w:eastAsia="Arial"/>
                <w:b/>
                <w:color w:val="000000" w:themeColor="text1"/>
              </w:rPr>
              <w:t>30</w:t>
            </w:r>
          </w:p>
        </w:tc>
      </w:tr>
      <w:tr w:rsidR="00EA60F0" w:rsidRPr="00066DDC" w14:paraId="2E11FC0D" w14:textId="77777777" w:rsidTr="00EA60F0">
        <w:trPr>
          <w:trHeight w:val="336"/>
          <w:jc w:val="center"/>
        </w:trPr>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tcPr>
          <w:p w14:paraId="7BABCEEC" w14:textId="638AA928" w:rsidR="00EA60F0" w:rsidRPr="00066DDC" w:rsidRDefault="00EA60F0" w:rsidP="00F808A3">
            <w:pPr>
              <w:spacing w:after="120"/>
              <w:ind w:right="61"/>
              <w:jc w:val="both"/>
              <w:rPr>
                <w:rFonts w:eastAsia="Arial"/>
                <w:color w:val="000000" w:themeColor="text1"/>
              </w:rPr>
            </w:pPr>
            <w:r w:rsidRPr="00066DDC">
              <w:rPr>
                <w:rFonts w:eastAsia="Arial"/>
                <w:color w:val="000000" w:themeColor="text1"/>
              </w:rPr>
              <w:t>37</w:t>
            </w:r>
          </w:p>
        </w:tc>
        <w:tc>
          <w:tcPr>
            <w:tcW w:w="0" w:type="auto"/>
            <w:tcBorders>
              <w:top w:val="single" w:sz="8" w:space="0" w:color="0B0907"/>
              <w:left w:val="single" w:sz="4" w:space="0" w:color="0B0907"/>
              <w:bottom w:val="single" w:sz="8" w:space="0" w:color="0B0907"/>
              <w:right w:val="single" w:sz="8" w:space="0" w:color="0B0907"/>
            </w:tcBorders>
            <w:shd w:val="clear" w:color="auto" w:fill="FFFFFF" w:themeFill="background1"/>
          </w:tcPr>
          <w:p w14:paraId="092E3FDB" w14:textId="59884FA7" w:rsidR="00EA60F0" w:rsidRPr="00066DDC" w:rsidRDefault="00EA60F0" w:rsidP="00F808A3">
            <w:pPr>
              <w:spacing w:after="120"/>
              <w:ind w:left="5"/>
              <w:jc w:val="both"/>
              <w:rPr>
                <w:rFonts w:eastAsia="Arial"/>
                <w:b/>
                <w:color w:val="000000" w:themeColor="text1"/>
              </w:rPr>
            </w:pPr>
            <w:r w:rsidRPr="00066DDC">
              <w:rPr>
                <w:rFonts w:eastAsiaTheme="minorHAnsi"/>
                <w:color w:val="0070C0"/>
                <w:lang w:eastAsia="en-US"/>
              </w:rPr>
              <w:t>roma/cigány népismeret</w:t>
            </w:r>
          </w:p>
        </w:tc>
        <w:tc>
          <w:tcPr>
            <w:tcW w:w="0" w:type="auto"/>
            <w:tcBorders>
              <w:top w:val="single" w:sz="8" w:space="0" w:color="0B0907"/>
              <w:left w:val="single" w:sz="8" w:space="0" w:color="0B0907"/>
              <w:bottom w:val="single" w:sz="8" w:space="0" w:color="0B0907"/>
              <w:right w:val="single" w:sz="4" w:space="0" w:color="0B0907"/>
            </w:tcBorders>
            <w:shd w:val="clear" w:color="auto" w:fill="FFFFFF" w:themeFill="background1"/>
            <w:vAlign w:val="bottom"/>
          </w:tcPr>
          <w:p w14:paraId="4E545B72" w14:textId="5D6497A0"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154508AC" w14:textId="7719CCC8"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146A6350" w14:textId="33D217EF"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5070A9B6" w14:textId="1DECE84B"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0D2B870F" w14:textId="24984F21"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59E8F90E" w14:textId="02205C37"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59A7672D" w14:textId="2E7E5870" w:rsidR="00EA60F0" w:rsidRPr="00066DDC" w:rsidRDefault="00EA60F0" w:rsidP="00F808A3">
            <w:pPr>
              <w:spacing w:after="120"/>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12" w:space="0" w:color="0B0907"/>
            </w:tcBorders>
            <w:shd w:val="clear" w:color="auto" w:fill="FFFFFF" w:themeFill="background1"/>
            <w:vAlign w:val="bottom"/>
          </w:tcPr>
          <w:p w14:paraId="062E0211" w14:textId="40138BD8"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r>
      <w:tr w:rsidR="00EA60F0" w:rsidRPr="00066DDC" w14:paraId="77F95083" w14:textId="77777777" w:rsidTr="00EA60F0">
        <w:trPr>
          <w:trHeight w:val="336"/>
          <w:jc w:val="center"/>
        </w:trPr>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tcPr>
          <w:p w14:paraId="6A547B8B" w14:textId="663DD50D" w:rsidR="00EA60F0" w:rsidRPr="00066DDC" w:rsidRDefault="00EA60F0" w:rsidP="00F808A3">
            <w:pPr>
              <w:spacing w:after="120"/>
              <w:ind w:right="61"/>
              <w:jc w:val="both"/>
              <w:rPr>
                <w:rFonts w:eastAsia="Arial"/>
                <w:color w:val="000000" w:themeColor="text1"/>
              </w:rPr>
            </w:pPr>
            <w:r w:rsidRPr="00066DDC">
              <w:rPr>
                <w:rFonts w:eastAsia="Arial"/>
                <w:color w:val="000000" w:themeColor="text1"/>
              </w:rPr>
              <w:lastRenderedPageBreak/>
              <w:t>38</w:t>
            </w:r>
          </w:p>
        </w:tc>
        <w:tc>
          <w:tcPr>
            <w:tcW w:w="0" w:type="auto"/>
            <w:tcBorders>
              <w:top w:val="single" w:sz="8" w:space="0" w:color="0B0907"/>
              <w:left w:val="single" w:sz="4" w:space="0" w:color="0B0907"/>
              <w:bottom w:val="single" w:sz="8" w:space="0" w:color="0B0907"/>
              <w:right w:val="single" w:sz="8" w:space="0" w:color="0B0907"/>
            </w:tcBorders>
            <w:shd w:val="clear" w:color="auto" w:fill="FFFFFF" w:themeFill="background1"/>
          </w:tcPr>
          <w:p w14:paraId="46146DE5" w14:textId="5C0753FD" w:rsidR="00EA60F0" w:rsidRPr="00066DDC" w:rsidRDefault="00EA60F0" w:rsidP="00F808A3">
            <w:pPr>
              <w:spacing w:after="120"/>
              <w:ind w:left="5"/>
              <w:jc w:val="both"/>
              <w:rPr>
                <w:rFonts w:eastAsiaTheme="minorHAnsi"/>
                <w:color w:val="0070C0"/>
                <w:lang w:eastAsia="en-US"/>
              </w:rPr>
            </w:pPr>
            <w:r w:rsidRPr="00066DDC">
              <w:rPr>
                <w:rFonts w:eastAsiaTheme="minorHAnsi"/>
                <w:color w:val="0070C0"/>
                <w:lang w:eastAsia="en-US"/>
              </w:rPr>
              <w:t>roma/cigány kulturális tevékenység /</w:t>
            </w:r>
            <w:r w:rsidRPr="00066DDC">
              <w:rPr>
                <w:rFonts w:eastAsiaTheme="minorHAnsi"/>
                <w:color w:val="FF0000"/>
                <w:lang w:eastAsia="en-US"/>
              </w:rPr>
              <w:t>?????</w:t>
            </w:r>
            <w:r w:rsidR="00066DDC" w:rsidRPr="00066DDC">
              <w:rPr>
                <w:rFonts w:eastAsiaTheme="minorHAnsi"/>
                <w:color w:val="FF0000"/>
                <w:lang w:eastAsia="en-US"/>
              </w:rPr>
              <w:t xml:space="preserve"> milyen tevékenység?</w:t>
            </w:r>
          </w:p>
        </w:tc>
        <w:tc>
          <w:tcPr>
            <w:tcW w:w="0" w:type="auto"/>
            <w:tcBorders>
              <w:top w:val="single" w:sz="8" w:space="0" w:color="0B0907"/>
              <w:left w:val="single" w:sz="8" w:space="0" w:color="0B0907"/>
              <w:bottom w:val="single" w:sz="8" w:space="0" w:color="0B0907"/>
              <w:right w:val="single" w:sz="4" w:space="0" w:color="0B0907"/>
            </w:tcBorders>
            <w:shd w:val="clear" w:color="auto" w:fill="FFFFFF" w:themeFill="background1"/>
            <w:vAlign w:val="bottom"/>
          </w:tcPr>
          <w:p w14:paraId="18C8C156" w14:textId="7F1DC35E"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68ADBD3B" w14:textId="33DCE8EE"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6C417B17" w14:textId="3CE0CEFF"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271C0875" w14:textId="1771F2FE"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797D47F1" w14:textId="0983B266"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563DE7C7" w14:textId="1C5FA868"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1FF1A79E" w14:textId="1CCC5DD9" w:rsidR="00EA60F0" w:rsidRPr="00066DDC" w:rsidRDefault="00EA60F0" w:rsidP="00F808A3">
            <w:pPr>
              <w:spacing w:after="120"/>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12" w:space="0" w:color="0B0907"/>
            </w:tcBorders>
            <w:shd w:val="clear" w:color="auto" w:fill="FFFFFF" w:themeFill="background1"/>
            <w:vAlign w:val="bottom"/>
          </w:tcPr>
          <w:p w14:paraId="14B82893" w14:textId="67390CEB" w:rsidR="00EA60F0" w:rsidRPr="00066DDC" w:rsidRDefault="00EA60F0" w:rsidP="00F808A3">
            <w:pPr>
              <w:spacing w:after="120"/>
              <w:ind w:left="5"/>
              <w:jc w:val="both"/>
              <w:rPr>
                <w:rFonts w:eastAsia="Arial"/>
                <w:b/>
                <w:color w:val="000000" w:themeColor="text1"/>
              </w:rPr>
            </w:pPr>
            <w:r w:rsidRPr="00066DDC">
              <w:rPr>
                <w:rFonts w:eastAsia="Arial"/>
                <w:b/>
                <w:color w:val="000000" w:themeColor="text1"/>
              </w:rPr>
              <w:t>1</w:t>
            </w:r>
          </w:p>
        </w:tc>
      </w:tr>
      <w:tr w:rsidR="00EA60F0" w:rsidRPr="00066DDC" w14:paraId="647C9C76" w14:textId="77777777" w:rsidTr="00EA60F0">
        <w:trPr>
          <w:trHeight w:val="336"/>
          <w:jc w:val="center"/>
        </w:trPr>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tcPr>
          <w:p w14:paraId="26AB93F2" w14:textId="77777777" w:rsidR="00EA60F0" w:rsidRPr="00066DDC" w:rsidRDefault="00EA60F0" w:rsidP="00EA60F0">
            <w:pPr>
              <w:spacing w:after="120"/>
              <w:ind w:right="61"/>
              <w:jc w:val="both"/>
              <w:rPr>
                <w:rFonts w:eastAsia="Arial"/>
                <w:color w:val="000000" w:themeColor="text1"/>
              </w:rPr>
            </w:pPr>
          </w:p>
        </w:tc>
        <w:tc>
          <w:tcPr>
            <w:tcW w:w="0" w:type="auto"/>
            <w:tcBorders>
              <w:top w:val="single" w:sz="8" w:space="0" w:color="0B0907"/>
              <w:left w:val="single" w:sz="4" w:space="0" w:color="0B0907"/>
              <w:bottom w:val="single" w:sz="8" w:space="0" w:color="0B0907"/>
              <w:right w:val="single" w:sz="8" w:space="0" w:color="0B0907"/>
            </w:tcBorders>
            <w:shd w:val="clear" w:color="auto" w:fill="FFFFFF" w:themeFill="background1"/>
          </w:tcPr>
          <w:p w14:paraId="1F57753F" w14:textId="19782E76" w:rsidR="00EA60F0" w:rsidRPr="00066DDC" w:rsidRDefault="00EA60F0" w:rsidP="00EA60F0">
            <w:pPr>
              <w:spacing w:after="120"/>
              <w:ind w:left="5"/>
              <w:jc w:val="both"/>
              <w:rPr>
                <w:rFonts w:eastAsiaTheme="minorHAnsi"/>
                <w:color w:val="FF0000"/>
                <w:lang w:eastAsia="en-US"/>
              </w:rPr>
            </w:pPr>
            <w:r w:rsidRPr="00066DDC">
              <w:rPr>
                <w:rFonts w:eastAsiaTheme="minorHAnsi"/>
                <w:color w:val="0070C0"/>
                <w:lang w:eastAsia="en-US"/>
              </w:rPr>
              <w:t>roma/cigány kulturális tevékenység/</w:t>
            </w:r>
            <w:r w:rsidRPr="00066DDC">
              <w:rPr>
                <w:rFonts w:eastAsiaTheme="minorHAnsi"/>
                <w:color w:val="FF0000"/>
                <w:lang w:eastAsia="en-US"/>
              </w:rPr>
              <w:t>?</w:t>
            </w:r>
            <w:r w:rsidR="00066DDC" w:rsidRPr="00066DDC">
              <w:rPr>
                <w:rFonts w:eastAsiaTheme="minorHAnsi"/>
                <w:color w:val="FF0000"/>
                <w:lang w:eastAsia="en-US"/>
              </w:rPr>
              <w:t>???? milyen tevékenység?</w:t>
            </w:r>
          </w:p>
        </w:tc>
        <w:tc>
          <w:tcPr>
            <w:tcW w:w="0" w:type="auto"/>
            <w:tcBorders>
              <w:top w:val="single" w:sz="8" w:space="0" w:color="0B0907"/>
              <w:left w:val="single" w:sz="8" w:space="0" w:color="0B0907"/>
              <w:bottom w:val="single" w:sz="8" w:space="0" w:color="0B0907"/>
              <w:right w:val="single" w:sz="4" w:space="0" w:color="0B0907"/>
            </w:tcBorders>
            <w:shd w:val="clear" w:color="auto" w:fill="FFFFFF" w:themeFill="background1"/>
            <w:vAlign w:val="bottom"/>
          </w:tcPr>
          <w:p w14:paraId="7939C38E" w14:textId="6C1929F1" w:rsidR="00EA60F0" w:rsidRPr="00066DDC" w:rsidRDefault="00EA60F0" w:rsidP="00EA60F0">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38101E57" w14:textId="1C6AEE86" w:rsidR="00EA60F0" w:rsidRPr="00066DDC" w:rsidRDefault="00EA60F0" w:rsidP="00EA60F0">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5D68BDE7" w14:textId="4D4D5AC7" w:rsidR="00EA60F0" w:rsidRPr="00066DDC" w:rsidRDefault="00EA60F0" w:rsidP="00EA60F0">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164A4001" w14:textId="2BA064CD" w:rsidR="00EA60F0" w:rsidRPr="00066DDC" w:rsidRDefault="00EA60F0" w:rsidP="00EA60F0">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39862E38" w14:textId="4347E483" w:rsidR="00EA60F0" w:rsidRPr="00066DDC" w:rsidRDefault="00EA60F0" w:rsidP="00EA60F0">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6BA7FB99" w14:textId="38165FD7" w:rsidR="00EA60F0" w:rsidRPr="00066DDC" w:rsidRDefault="00EA60F0" w:rsidP="00EA60F0">
            <w:pPr>
              <w:spacing w:after="120"/>
              <w:ind w:left="5"/>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4" w:space="0" w:color="0B0907"/>
            </w:tcBorders>
            <w:shd w:val="clear" w:color="auto" w:fill="FFFFFF" w:themeFill="background1"/>
            <w:vAlign w:val="bottom"/>
          </w:tcPr>
          <w:p w14:paraId="266C13F2" w14:textId="4D67844F" w:rsidR="00EA60F0" w:rsidRPr="00066DDC" w:rsidRDefault="00EA60F0" w:rsidP="00EA60F0">
            <w:pPr>
              <w:spacing w:after="120"/>
              <w:jc w:val="both"/>
              <w:rPr>
                <w:rFonts w:eastAsia="Arial"/>
                <w:b/>
                <w:color w:val="000000" w:themeColor="text1"/>
              </w:rPr>
            </w:pPr>
            <w:r w:rsidRPr="00066DDC">
              <w:rPr>
                <w:rFonts w:eastAsia="Arial"/>
                <w:b/>
                <w:color w:val="000000" w:themeColor="text1"/>
              </w:rPr>
              <w:t>1</w:t>
            </w:r>
          </w:p>
        </w:tc>
        <w:tc>
          <w:tcPr>
            <w:tcW w:w="0" w:type="auto"/>
            <w:tcBorders>
              <w:top w:val="single" w:sz="8" w:space="0" w:color="0B0907"/>
              <w:left w:val="single" w:sz="4" w:space="0" w:color="0B0907"/>
              <w:bottom w:val="single" w:sz="8" w:space="0" w:color="0B0907"/>
              <w:right w:val="single" w:sz="12" w:space="0" w:color="0B0907"/>
            </w:tcBorders>
            <w:shd w:val="clear" w:color="auto" w:fill="FFFFFF" w:themeFill="background1"/>
            <w:vAlign w:val="bottom"/>
          </w:tcPr>
          <w:p w14:paraId="1B45EC08" w14:textId="174BB64D" w:rsidR="00EA60F0" w:rsidRPr="00066DDC" w:rsidRDefault="00EA60F0" w:rsidP="00EA60F0">
            <w:pPr>
              <w:spacing w:after="120"/>
              <w:ind w:left="5"/>
              <w:jc w:val="both"/>
              <w:rPr>
                <w:rFonts w:eastAsia="Arial"/>
                <w:b/>
                <w:color w:val="000000" w:themeColor="text1"/>
              </w:rPr>
            </w:pPr>
            <w:r w:rsidRPr="00066DDC">
              <w:rPr>
                <w:rFonts w:eastAsia="Arial"/>
                <w:b/>
                <w:color w:val="000000" w:themeColor="text1"/>
              </w:rPr>
              <w:t>1</w:t>
            </w:r>
          </w:p>
        </w:tc>
      </w:tr>
      <w:tr w:rsidR="00EA60F0" w:rsidRPr="00066DDC" w14:paraId="5FA330C7" w14:textId="77777777" w:rsidTr="00B02CDD">
        <w:trPr>
          <w:trHeight w:val="336"/>
          <w:jc w:val="center"/>
        </w:trPr>
        <w:tc>
          <w:tcPr>
            <w:tcW w:w="0" w:type="auto"/>
            <w:tcBorders>
              <w:top w:val="single" w:sz="8" w:space="0" w:color="0B0907"/>
              <w:left w:val="single" w:sz="4" w:space="0" w:color="0B0907"/>
              <w:bottom w:val="single" w:sz="4" w:space="0" w:color="0B0907"/>
              <w:right w:val="single" w:sz="4" w:space="0" w:color="0B0907"/>
            </w:tcBorders>
            <w:shd w:val="clear" w:color="auto" w:fill="FFFFFF" w:themeFill="background1"/>
          </w:tcPr>
          <w:p w14:paraId="5953CEFA" w14:textId="344E6C1F" w:rsidR="00EA60F0" w:rsidRPr="00066DDC" w:rsidRDefault="00EA60F0" w:rsidP="00EA60F0">
            <w:pPr>
              <w:spacing w:after="120"/>
              <w:ind w:right="61"/>
              <w:jc w:val="both"/>
              <w:rPr>
                <w:rFonts w:eastAsia="Arial"/>
                <w:color w:val="000000" w:themeColor="text1"/>
              </w:rPr>
            </w:pPr>
            <w:r w:rsidRPr="00066DDC">
              <w:rPr>
                <w:rFonts w:eastAsia="Arial"/>
                <w:color w:val="000000" w:themeColor="text1"/>
              </w:rPr>
              <w:t>39</w:t>
            </w:r>
          </w:p>
        </w:tc>
        <w:tc>
          <w:tcPr>
            <w:tcW w:w="0" w:type="auto"/>
            <w:tcBorders>
              <w:top w:val="single" w:sz="8" w:space="0" w:color="0B0907"/>
              <w:left w:val="single" w:sz="4" w:space="0" w:color="0B0907"/>
              <w:bottom w:val="single" w:sz="4" w:space="0" w:color="0B0907"/>
              <w:right w:val="single" w:sz="8" w:space="0" w:color="0B0907"/>
            </w:tcBorders>
            <w:shd w:val="clear" w:color="auto" w:fill="FFFFFF" w:themeFill="background1"/>
          </w:tcPr>
          <w:p w14:paraId="7F384141" w14:textId="455F8AFE" w:rsidR="00EA60F0" w:rsidRPr="00066DDC" w:rsidRDefault="00EA60F0" w:rsidP="00EA60F0">
            <w:pPr>
              <w:spacing w:after="120"/>
              <w:ind w:left="5"/>
              <w:jc w:val="both"/>
              <w:rPr>
                <w:rFonts w:eastAsiaTheme="minorHAnsi"/>
                <w:color w:val="0070C0"/>
                <w:lang w:eastAsia="en-US"/>
              </w:rPr>
            </w:pPr>
            <w:r w:rsidRPr="00066DDC">
              <w:rPr>
                <w:rFonts w:eastAsiaTheme="minorHAnsi"/>
                <w:color w:val="0070C0"/>
                <w:lang w:eastAsia="en-US"/>
              </w:rPr>
              <w:t>össz óraszám</w:t>
            </w:r>
          </w:p>
        </w:tc>
        <w:tc>
          <w:tcPr>
            <w:tcW w:w="0" w:type="auto"/>
            <w:tcBorders>
              <w:top w:val="single" w:sz="8" w:space="0" w:color="0B0907"/>
              <w:left w:val="single" w:sz="8" w:space="0" w:color="0B0907"/>
              <w:bottom w:val="single" w:sz="4" w:space="0" w:color="0B0907"/>
              <w:right w:val="single" w:sz="4" w:space="0" w:color="0B0907"/>
            </w:tcBorders>
            <w:shd w:val="clear" w:color="auto" w:fill="FFFFFF" w:themeFill="background1"/>
            <w:vAlign w:val="center"/>
          </w:tcPr>
          <w:p w14:paraId="2C2C6528" w14:textId="507A8136" w:rsidR="00EA60F0" w:rsidRPr="00066DDC" w:rsidRDefault="00EA60F0" w:rsidP="00EA60F0">
            <w:pPr>
              <w:spacing w:after="120"/>
              <w:ind w:left="5"/>
              <w:jc w:val="both"/>
              <w:rPr>
                <w:rFonts w:eastAsia="Arial"/>
                <w:b/>
                <w:color w:val="000000" w:themeColor="text1"/>
              </w:rPr>
            </w:pPr>
            <w:r w:rsidRPr="00066DDC">
              <w:rPr>
                <w:color w:val="000000"/>
              </w:rPr>
              <w:t>27</w:t>
            </w:r>
          </w:p>
        </w:tc>
        <w:tc>
          <w:tcPr>
            <w:tcW w:w="0" w:type="auto"/>
            <w:tcBorders>
              <w:top w:val="single" w:sz="8" w:space="0" w:color="0B0907"/>
              <w:left w:val="single" w:sz="4" w:space="0" w:color="0B0907"/>
              <w:bottom w:val="single" w:sz="4" w:space="0" w:color="0B0907"/>
              <w:right w:val="single" w:sz="4" w:space="0" w:color="0B0907"/>
            </w:tcBorders>
            <w:shd w:val="clear" w:color="auto" w:fill="FFFFFF" w:themeFill="background1"/>
            <w:vAlign w:val="center"/>
          </w:tcPr>
          <w:p w14:paraId="3E3183D3" w14:textId="06BBE6BD" w:rsidR="00EA60F0" w:rsidRPr="00066DDC" w:rsidRDefault="00EA60F0" w:rsidP="00EA60F0">
            <w:pPr>
              <w:spacing w:after="120"/>
              <w:ind w:left="5"/>
              <w:jc w:val="both"/>
              <w:rPr>
                <w:rFonts w:eastAsia="Arial"/>
                <w:b/>
                <w:color w:val="000000" w:themeColor="text1"/>
              </w:rPr>
            </w:pPr>
            <w:r w:rsidRPr="00066DDC">
              <w:rPr>
                <w:color w:val="000000"/>
              </w:rPr>
              <w:t>27</w:t>
            </w:r>
          </w:p>
        </w:tc>
        <w:tc>
          <w:tcPr>
            <w:tcW w:w="0" w:type="auto"/>
            <w:tcBorders>
              <w:top w:val="single" w:sz="8" w:space="0" w:color="0B0907"/>
              <w:left w:val="single" w:sz="4" w:space="0" w:color="0B0907"/>
              <w:bottom w:val="single" w:sz="4" w:space="0" w:color="0B0907"/>
              <w:right w:val="single" w:sz="4" w:space="0" w:color="0B0907"/>
            </w:tcBorders>
            <w:shd w:val="clear" w:color="auto" w:fill="FFFFFF" w:themeFill="background1"/>
            <w:vAlign w:val="center"/>
          </w:tcPr>
          <w:p w14:paraId="0C9B1CC2" w14:textId="718F8645" w:rsidR="00EA60F0" w:rsidRPr="00066DDC" w:rsidRDefault="00EA60F0" w:rsidP="00EA60F0">
            <w:pPr>
              <w:spacing w:after="120"/>
              <w:ind w:left="5"/>
              <w:jc w:val="both"/>
              <w:rPr>
                <w:rFonts w:eastAsia="Arial"/>
                <w:b/>
                <w:color w:val="000000" w:themeColor="text1"/>
              </w:rPr>
            </w:pPr>
            <w:r w:rsidRPr="00066DDC">
              <w:rPr>
                <w:color w:val="000000"/>
              </w:rPr>
              <w:t>27</w:t>
            </w:r>
          </w:p>
        </w:tc>
        <w:tc>
          <w:tcPr>
            <w:tcW w:w="0" w:type="auto"/>
            <w:tcBorders>
              <w:top w:val="single" w:sz="8" w:space="0" w:color="0B0907"/>
              <w:left w:val="single" w:sz="4" w:space="0" w:color="0B0907"/>
              <w:bottom w:val="single" w:sz="4" w:space="0" w:color="0B0907"/>
              <w:right w:val="single" w:sz="4" w:space="0" w:color="0B0907"/>
            </w:tcBorders>
            <w:shd w:val="clear" w:color="auto" w:fill="FFFFFF" w:themeFill="background1"/>
            <w:vAlign w:val="center"/>
          </w:tcPr>
          <w:p w14:paraId="35AAEF8E" w14:textId="2A1F0C50" w:rsidR="00EA60F0" w:rsidRPr="00066DDC" w:rsidRDefault="00EA60F0" w:rsidP="00EA60F0">
            <w:pPr>
              <w:spacing w:after="120"/>
              <w:ind w:left="5"/>
              <w:jc w:val="both"/>
              <w:rPr>
                <w:rFonts w:eastAsia="Arial"/>
                <w:b/>
                <w:color w:val="000000" w:themeColor="text1"/>
              </w:rPr>
            </w:pPr>
            <w:r w:rsidRPr="00066DDC">
              <w:rPr>
                <w:color w:val="000000"/>
              </w:rPr>
              <w:t>28</w:t>
            </w:r>
          </w:p>
        </w:tc>
        <w:tc>
          <w:tcPr>
            <w:tcW w:w="0" w:type="auto"/>
            <w:tcBorders>
              <w:top w:val="single" w:sz="8" w:space="0" w:color="0B0907"/>
              <w:left w:val="single" w:sz="4" w:space="0" w:color="0B0907"/>
              <w:bottom w:val="single" w:sz="4" w:space="0" w:color="0B0907"/>
              <w:right w:val="single" w:sz="4" w:space="0" w:color="0B0907"/>
            </w:tcBorders>
            <w:shd w:val="clear" w:color="auto" w:fill="FFFFFF" w:themeFill="background1"/>
            <w:vAlign w:val="center"/>
          </w:tcPr>
          <w:p w14:paraId="79B4F373" w14:textId="04282DA9" w:rsidR="00EA60F0" w:rsidRPr="00066DDC" w:rsidRDefault="00EA60F0" w:rsidP="00EA60F0">
            <w:pPr>
              <w:spacing w:after="120"/>
              <w:ind w:left="5"/>
              <w:jc w:val="both"/>
              <w:rPr>
                <w:rFonts w:eastAsia="Arial"/>
                <w:b/>
                <w:color w:val="000000" w:themeColor="text1"/>
              </w:rPr>
            </w:pPr>
            <w:r w:rsidRPr="00066DDC">
              <w:rPr>
                <w:color w:val="000000"/>
              </w:rPr>
              <w:t>31</w:t>
            </w:r>
          </w:p>
        </w:tc>
        <w:tc>
          <w:tcPr>
            <w:tcW w:w="0" w:type="auto"/>
            <w:tcBorders>
              <w:top w:val="single" w:sz="8" w:space="0" w:color="0B0907"/>
              <w:left w:val="single" w:sz="4" w:space="0" w:color="0B0907"/>
              <w:bottom w:val="single" w:sz="4" w:space="0" w:color="0B0907"/>
              <w:right w:val="single" w:sz="4" w:space="0" w:color="0B0907"/>
            </w:tcBorders>
            <w:shd w:val="clear" w:color="auto" w:fill="FFFFFF" w:themeFill="background1"/>
            <w:vAlign w:val="center"/>
          </w:tcPr>
          <w:p w14:paraId="2DEC6CF4" w14:textId="146C62A5" w:rsidR="00EA60F0" w:rsidRPr="00066DDC" w:rsidRDefault="00EA60F0" w:rsidP="00EA60F0">
            <w:pPr>
              <w:spacing w:after="120"/>
              <w:ind w:left="5"/>
              <w:jc w:val="both"/>
              <w:rPr>
                <w:rFonts w:eastAsia="Arial"/>
                <w:b/>
                <w:color w:val="000000" w:themeColor="text1"/>
              </w:rPr>
            </w:pPr>
            <w:r w:rsidRPr="00066DDC">
              <w:rPr>
                <w:color w:val="000000"/>
              </w:rPr>
              <w:t>31</w:t>
            </w:r>
          </w:p>
        </w:tc>
        <w:tc>
          <w:tcPr>
            <w:tcW w:w="0" w:type="auto"/>
            <w:tcBorders>
              <w:top w:val="single" w:sz="8" w:space="0" w:color="0B0907"/>
              <w:left w:val="single" w:sz="4" w:space="0" w:color="0B0907"/>
              <w:bottom w:val="single" w:sz="4" w:space="0" w:color="0B0907"/>
              <w:right w:val="single" w:sz="4" w:space="0" w:color="0B0907"/>
            </w:tcBorders>
            <w:shd w:val="clear" w:color="auto" w:fill="FFFFFF" w:themeFill="background1"/>
            <w:vAlign w:val="center"/>
          </w:tcPr>
          <w:p w14:paraId="621C8EF3" w14:textId="1D111AE7" w:rsidR="00EA60F0" w:rsidRPr="00066DDC" w:rsidRDefault="00EA60F0" w:rsidP="00EA60F0">
            <w:pPr>
              <w:spacing w:after="120"/>
              <w:jc w:val="both"/>
              <w:rPr>
                <w:rFonts w:eastAsia="Arial"/>
                <w:b/>
                <w:color w:val="000000" w:themeColor="text1"/>
              </w:rPr>
            </w:pPr>
            <w:r w:rsidRPr="00066DDC">
              <w:rPr>
                <w:color w:val="000000"/>
              </w:rPr>
              <w:t>33</w:t>
            </w:r>
          </w:p>
        </w:tc>
        <w:tc>
          <w:tcPr>
            <w:tcW w:w="0" w:type="auto"/>
            <w:tcBorders>
              <w:top w:val="single" w:sz="8" w:space="0" w:color="0B0907"/>
              <w:left w:val="single" w:sz="4" w:space="0" w:color="0B0907"/>
              <w:bottom w:val="single" w:sz="4" w:space="0" w:color="0B0907"/>
              <w:right w:val="single" w:sz="12" w:space="0" w:color="0B0907"/>
            </w:tcBorders>
            <w:shd w:val="clear" w:color="auto" w:fill="FFFFFF" w:themeFill="background1"/>
            <w:vAlign w:val="center"/>
          </w:tcPr>
          <w:p w14:paraId="7CA4F6F6" w14:textId="3441C3EB" w:rsidR="00EA60F0" w:rsidRPr="00066DDC" w:rsidRDefault="00EA60F0" w:rsidP="00EA60F0">
            <w:pPr>
              <w:spacing w:after="120"/>
              <w:ind w:left="5"/>
              <w:jc w:val="both"/>
              <w:rPr>
                <w:rFonts w:eastAsia="Arial"/>
                <w:b/>
                <w:color w:val="000000" w:themeColor="text1"/>
              </w:rPr>
            </w:pPr>
            <w:r w:rsidRPr="00066DDC">
              <w:rPr>
                <w:color w:val="000000"/>
              </w:rPr>
              <w:t>33</w:t>
            </w:r>
          </w:p>
        </w:tc>
      </w:tr>
    </w:tbl>
    <w:p w14:paraId="3B7B215B" w14:textId="77777777" w:rsidR="00B930C0" w:rsidRPr="00066DDC" w:rsidRDefault="00B930C0" w:rsidP="00F808A3">
      <w:pPr>
        <w:spacing w:after="120"/>
        <w:ind w:left="-993"/>
        <w:jc w:val="both"/>
        <w:rPr>
          <w:color w:val="000000" w:themeColor="text1"/>
          <w:sz w:val="20"/>
          <w:szCs w:val="20"/>
        </w:rPr>
      </w:pPr>
    </w:p>
    <w:p w14:paraId="1E374799" w14:textId="58E5E06A" w:rsidR="00B930C0" w:rsidRPr="00066DDC" w:rsidRDefault="00B930C0" w:rsidP="00F808A3">
      <w:pPr>
        <w:spacing w:after="120"/>
        <w:jc w:val="center"/>
        <w:rPr>
          <w:b/>
          <w:bCs/>
          <w:color w:val="000000" w:themeColor="text1"/>
          <w:sz w:val="28"/>
          <w:szCs w:val="28"/>
        </w:rPr>
      </w:pPr>
      <w:r w:rsidRPr="00066DDC">
        <w:rPr>
          <w:b/>
          <w:bCs/>
          <w:color w:val="000000" w:themeColor="text1"/>
          <w:sz w:val="28"/>
          <w:szCs w:val="28"/>
        </w:rPr>
        <w:t>Enyhén értelmi fogyatékosok kerettantervi óraszámai a 2020/21-es tanévtől felmenő rendszerben bevezetve</w:t>
      </w:r>
    </w:p>
    <w:p w14:paraId="6A6800EF" w14:textId="77777777" w:rsidR="00B930C0" w:rsidRPr="00066DDC" w:rsidRDefault="00B930C0" w:rsidP="00F808A3">
      <w:pPr>
        <w:spacing w:after="120"/>
        <w:jc w:val="both"/>
        <w:rPr>
          <w:b/>
          <w:color w:val="000000" w:themeColor="text1"/>
        </w:rPr>
      </w:pPr>
      <w:r w:rsidRPr="00066DDC">
        <w:rPr>
          <w:b/>
          <w:color w:val="000000" w:themeColor="text1"/>
        </w:rPr>
        <w:t>Kötelező tantárgyak és óraszámok az 1–4. évfolyamon</w:t>
      </w:r>
    </w:p>
    <w:p w14:paraId="32F8C3C4" w14:textId="26C6D387" w:rsidR="00B930C0" w:rsidRPr="00066DDC" w:rsidRDefault="00F77CE2" w:rsidP="00F808A3">
      <w:pPr>
        <w:spacing w:after="120"/>
        <w:jc w:val="both"/>
        <w:rPr>
          <w:b/>
          <w:color w:val="000000" w:themeColor="text1"/>
        </w:rPr>
      </w:pPr>
      <w:r w:rsidRPr="00EA60F0">
        <w:rPr>
          <w:rFonts w:eastAsiaTheme="minorHAnsi"/>
          <w:color w:val="0070C0"/>
          <w:lang w:eastAsia="en-US"/>
        </w:rPr>
        <w:t>A magyar nyelvű roma/cigány nemzetiségi nevelés-oktatás</w:t>
      </w:r>
      <w:r>
        <w:rPr>
          <w:rFonts w:eastAsiaTheme="minorHAnsi"/>
          <w:color w:val="0070C0"/>
          <w:lang w:eastAsia="en-US"/>
        </w:rPr>
        <w:t xml:space="preserve"> felmenő rendszerben bevezetve 2023/2024.tanévtől</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0"/>
        <w:gridCol w:w="1437"/>
        <w:gridCol w:w="1512"/>
        <w:gridCol w:w="1395"/>
        <w:gridCol w:w="1517"/>
      </w:tblGrid>
      <w:tr w:rsidR="00B930C0" w:rsidRPr="00066DDC" w14:paraId="633F4697" w14:textId="77777777" w:rsidTr="0054673D">
        <w:trPr>
          <w:jc w:val="center"/>
        </w:trPr>
        <w:tc>
          <w:tcPr>
            <w:tcW w:w="3310" w:type="dxa"/>
          </w:tcPr>
          <w:p w14:paraId="0C7B021C" w14:textId="2DF24A8D" w:rsidR="00B930C0" w:rsidRPr="00066DDC" w:rsidRDefault="00B930C0" w:rsidP="00F808A3">
            <w:pPr>
              <w:spacing w:after="120"/>
              <w:jc w:val="both"/>
              <w:rPr>
                <w:b/>
                <w:color w:val="000000" w:themeColor="text1"/>
              </w:rPr>
            </w:pPr>
            <w:r w:rsidRPr="00066DDC">
              <w:rPr>
                <w:color w:val="000000" w:themeColor="text1"/>
              </w:rPr>
              <w:t>Tantárgyak</w:t>
            </w:r>
          </w:p>
        </w:tc>
        <w:tc>
          <w:tcPr>
            <w:tcW w:w="1437" w:type="dxa"/>
          </w:tcPr>
          <w:p w14:paraId="660C9FB8" w14:textId="2B06264E" w:rsidR="00B930C0" w:rsidRPr="00066DDC" w:rsidRDefault="00B930C0" w:rsidP="00F808A3">
            <w:pPr>
              <w:spacing w:after="120"/>
              <w:jc w:val="both"/>
              <w:rPr>
                <w:b/>
                <w:color w:val="000000" w:themeColor="text1"/>
              </w:rPr>
            </w:pPr>
            <w:r w:rsidRPr="00066DDC">
              <w:rPr>
                <w:color w:val="000000" w:themeColor="text1"/>
              </w:rPr>
              <w:t>1. évfolyam</w:t>
            </w:r>
          </w:p>
        </w:tc>
        <w:tc>
          <w:tcPr>
            <w:tcW w:w="1512" w:type="dxa"/>
          </w:tcPr>
          <w:p w14:paraId="0D5854DA" w14:textId="4255F3CA" w:rsidR="00B930C0" w:rsidRPr="00066DDC" w:rsidRDefault="00B930C0" w:rsidP="00F808A3">
            <w:pPr>
              <w:spacing w:after="120"/>
              <w:jc w:val="both"/>
              <w:rPr>
                <w:b/>
                <w:color w:val="000000" w:themeColor="text1"/>
              </w:rPr>
            </w:pPr>
            <w:r w:rsidRPr="00066DDC">
              <w:rPr>
                <w:color w:val="000000" w:themeColor="text1"/>
              </w:rPr>
              <w:t>2. évfolyam</w:t>
            </w:r>
          </w:p>
        </w:tc>
        <w:tc>
          <w:tcPr>
            <w:tcW w:w="1395" w:type="dxa"/>
          </w:tcPr>
          <w:p w14:paraId="10BBDE1B" w14:textId="35E09A07" w:rsidR="00B930C0" w:rsidRPr="00066DDC" w:rsidRDefault="00B930C0" w:rsidP="00F808A3">
            <w:pPr>
              <w:spacing w:after="120"/>
              <w:jc w:val="both"/>
              <w:rPr>
                <w:b/>
                <w:color w:val="000000" w:themeColor="text1"/>
              </w:rPr>
            </w:pPr>
            <w:r w:rsidRPr="00066DDC">
              <w:rPr>
                <w:color w:val="000000" w:themeColor="text1"/>
              </w:rPr>
              <w:t>3. évfolyam</w:t>
            </w:r>
          </w:p>
        </w:tc>
        <w:tc>
          <w:tcPr>
            <w:tcW w:w="1517" w:type="dxa"/>
          </w:tcPr>
          <w:p w14:paraId="12445A0C" w14:textId="0445BA0E" w:rsidR="00B930C0" w:rsidRPr="00066DDC" w:rsidRDefault="00B930C0" w:rsidP="00F808A3">
            <w:pPr>
              <w:spacing w:after="120"/>
              <w:jc w:val="both"/>
              <w:rPr>
                <w:b/>
                <w:color w:val="000000" w:themeColor="text1"/>
              </w:rPr>
            </w:pPr>
            <w:r w:rsidRPr="00066DDC">
              <w:rPr>
                <w:color w:val="000000" w:themeColor="text1"/>
              </w:rPr>
              <w:t>4. évfolyam</w:t>
            </w:r>
          </w:p>
        </w:tc>
      </w:tr>
      <w:tr w:rsidR="00B930C0" w:rsidRPr="00066DDC" w14:paraId="4F1EB101" w14:textId="77777777" w:rsidTr="0054673D">
        <w:trPr>
          <w:jc w:val="center"/>
        </w:trPr>
        <w:tc>
          <w:tcPr>
            <w:tcW w:w="3310" w:type="dxa"/>
          </w:tcPr>
          <w:p w14:paraId="0D83EC98" w14:textId="3ABF244C" w:rsidR="00B930C0" w:rsidRPr="00066DDC" w:rsidRDefault="00B930C0" w:rsidP="00F808A3">
            <w:pPr>
              <w:spacing w:after="120"/>
              <w:jc w:val="both"/>
              <w:rPr>
                <w:color w:val="000000" w:themeColor="text1"/>
              </w:rPr>
            </w:pPr>
            <w:r w:rsidRPr="00066DDC">
              <w:rPr>
                <w:color w:val="000000" w:themeColor="text1"/>
              </w:rPr>
              <w:t>Magyar nyelv és irodalom</w:t>
            </w:r>
          </w:p>
        </w:tc>
        <w:tc>
          <w:tcPr>
            <w:tcW w:w="1437" w:type="dxa"/>
          </w:tcPr>
          <w:p w14:paraId="19183F9D" w14:textId="26AFC54C" w:rsidR="00B930C0" w:rsidRPr="00066DDC" w:rsidRDefault="00B930C0" w:rsidP="00F808A3">
            <w:pPr>
              <w:spacing w:after="120"/>
              <w:jc w:val="both"/>
              <w:rPr>
                <w:color w:val="000000" w:themeColor="text1"/>
              </w:rPr>
            </w:pPr>
            <w:r w:rsidRPr="00066DDC">
              <w:rPr>
                <w:color w:val="000000" w:themeColor="text1"/>
              </w:rPr>
              <w:t>7+1</w:t>
            </w:r>
          </w:p>
        </w:tc>
        <w:tc>
          <w:tcPr>
            <w:tcW w:w="1512" w:type="dxa"/>
          </w:tcPr>
          <w:p w14:paraId="524D2CF2" w14:textId="29701A57" w:rsidR="00B930C0" w:rsidRPr="00066DDC" w:rsidRDefault="00B930C0" w:rsidP="00F808A3">
            <w:pPr>
              <w:spacing w:after="120"/>
              <w:jc w:val="both"/>
              <w:rPr>
                <w:color w:val="000000" w:themeColor="text1"/>
              </w:rPr>
            </w:pPr>
            <w:r w:rsidRPr="00066DDC">
              <w:rPr>
                <w:color w:val="000000" w:themeColor="text1"/>
              </w:rPr>
              <w:t>7+1</w:t>
            </w:r>
          </w:p>
        </w:tc>
        <w:tc>
          <w:tcPr>
            <w:tcW w:w="1395" w:type="dxa"/>
          </w:tcPr>
          <w:p w14:paraId="75C2219E" w14:textId="7D70A7F4" w:rsidR="00B930C0" w:rsidRPr="00066DDC" w:rsidRDefault="00B930C0" w:rsidP="00F808A3">
            <w:pPr>
              <w:spacing w:after="120"/>
              <w:jc w:val="both"/>
              <w:rPr>
                <w:color w:val="000000" w:themeColor="text1"/>
              </w:rPr>
            </w:pPr>
            <w:r w:rsidRPr="00066DDC">
              <w:rPr>
                <w:color w:val="000000" w:themeColor="text1"/>
              </w:rPr>
              <w:t>6+1</w:t>
            </w:r>
          </w:p>
        </w:tc>
        <w:tc>
          <w:tcPr>
            <w:tcW w:w="1517" w:type="dxa"/>
          </w:tcPr>
          <w:p w14:paraId="3390A535" w14:textId="189D472F" w:rsidR="00B930C0" w:rsidRPr="00066DDC" w:rsidRDefault="00B930C0" w:rsidP="00F808A3">
            <w:pPr>
              <w:spacing w:after="120"/>
              <w:jc w:val="both"/>
              <w:rPr>
                <w:color w:val="000000" w:themeColor="text1"/>
              </w:rPr>
            </w:pPr>
            <w:r w:rsidRPr="00066DDC">
              <w:rPr>
                <w:color w:val="000000" w:themeColor="text1"/>
              </w:rPr>
              <w:t>7+1</w:t>
            </w:r>
          </w:p>
        </w:tc>
      </w:tr>
      <w:tr w:rsidR="00B930C0" w:rsidRPr="00066DDC" w14:paraId="0F1FCFBC" w14:textId="77777777" w:rsidTr="0054673D">
        <w:trPr>
          <w:jc w:val="center"/>
        </w:trPr>
        <w:tc>
          <w:tcPr>
            <w:tcW w:w="3310" w:type="dxa"/>
          </w:tcPr>
          <w:p w14:paraId="67794987" w14:textId="48DCDE3B" w:rsidR="00B930C0" w:rsidRPr="00066DDC" w:rsidRDefault="00B930C0" w:rsidP="00F808A3">
            <w:pPr>
              <w:spacing w:after="120"/>
              <w:jc w:val="both"/>
              <w:rPr>
                <w:color w:val="000000" w:themeColor="text1"/>
              </w:rPr>
            </w:pPr>
            <w:r w:rsidRPr="00066DDC">
              <w:rPr>
                <w:color w:val="000000" w:themeColor="text1"/>
              </w:rPr>
              <w:t>Matematika</w:t>
            </w:r>
          </w:p>
        </w:tc>
        <w:tc>
          <w:tcPr>
            <w:tcW w:w="1437" w:type="dxa"/>
          </w:tcPr>
          <w:p w14:paraId="3306BBE7" w14:textId="1301B96C" w:rsidR="00B930C0" w:rsidRPr="00066DDC" w:rsidRDefault="00B930C0" w:rsidP="00F808A3">
            <w:pPr>
              <w:spacing w:after="120"/>
              <w:jc w:val="both"/>
              <w:rPr>
                <w:color w:val="000000" w:themeColor="text1"/>
              </w:rPr>
            </w:pPr>
            <w:r w:rsidRPr="00066DDC">
              <w:rPr>
                <w:color w:val="000000" w:themeColor="text1"/>
              </w:rPr>
              <w:t>4+1</w:t>
            </w:r>
          </w:p>
        </w:tc>
        <w:tc>
          <w:tcPr>
            <w:tcW w:w="1512" w:type="dxa"/>
          </w:tcPr>
          <w:p w14:paraId="24634A10" w14:textId="77E20A1F" w:rsidR="00B930C0" w:rsidRPr="00066DDC" w:rsidRDefault="00B930C0" w:rsidP="00F808A3">
            <w:pPr>
              <w:spacing w:after="120"/>
              <w:jc w:val="both"/>
              <w:rPr>
                <w:color w:val="000000" w:themeColor="text1"/>
              </w:rPr>
            </w:pPr>
            <w:r w:rsidRPr="00066DDC">
              <w:rPr>
                <w:color w:val="000000" w:themeColor="text1"/>
              </w:rPr>
              <w:t>4+1</w:t>
            </w:r>
          </w:p>
        </w:tc>
        <w:tc>
          <w:tcPr>
            <w:tcW w:w="1395" w:type="dxa"/>
          </w:tcPr>
          <w:p w14:paraId="101D03AF" w14:textId="05ADDFBE" w:rsidR="00B930C0" w:rsidRPr="00066DDC" w:rsidRDefault="00B930C0" w:rsidP="00F808A3">
            <w:pPr>
              <w:spacing w:after="120"/>
              <w:jc w:val="both"/>
              <w:rPr>
                <w:color w:val="000000" w:themeColor="text1"/>
              </w:rPr>
            </w:pPr>
            <w:r w:rsidRPr="00066DDC">
              <w:rPr>
                <w:color w:val="000000" w:themeColor="text1"/>
              </w:rPr>
              <w:t>3+1</w:t>
            </w:r>
          </w:p>
        </w:tc>
        <w:tc>
          <w:tcPr>
            <w:tcW w:w="1517" w:type="dxa"/>
          </w:tcPr>
          <w:p w14:paraId="44230912" w14:textId="4C8A133A" w:rsidR="00B930C0" w:rsidRPr="00066DDC" w:rsidRDefault="00B930C0" w:rsidP="00F808A3">
            <w:pPr>
              <w:spacing w:after="120"/>
              <w:jc w:val="both"/>
              <w:rPr>
                <w:color w:val="000000" w:themeColor="text1"/>
              </w:rPr>
            </w:pPr>
            <w:r w:rsidRPr="00066DDC">
              <w:rPr>
                <w:color w:val="000000" w:themeColor="text1"/>
              </w:rPr>
              <w:t>4+1</w:t>
            </w:r>
          </w:p>
        </w:tc>
      </w:tr>
      <w:tr w:rsidR="00B930C0" w:rsidRPr="00066DDC" w14:paraId="7FA9C751" w14:textId="77777777" w:rsidTr="0054673D">
        <w:trPr>
          <w:jc w:val="center"/>
        </w:trPr>
        <w:tc>
          <w:tcPr>
            <w:tcW w:w="3310" w:type="dxa"/>
          </w:tcPr>
          <w:p w14:paraId="52710AC1" w14:textId="5C8F6B0D" w:rsidR="00B930C0" w:rsidRPr="00066DDC" w:rsidRDefault="00B930C0" w:rsidP="00F808A3">
            <w:pPr>
              <w:spacing w:after="120"/>
              <w:jc w:val="both"/>
              <w:rPr>
                <w:color w:val="000000" w:themeColor="text1"/>
              </w:rPr>
            </w:pPr>
            <w:r w:rsidRPr="00066DDC">
              <w:rPr>
                <w:color w:val="000000" w:themeColor="text1"/>
              </w:rPr>
              <w:t>Etika</w:t>
            </w:r>
          </w:p>
        </w:tc>
        <w:tc>
          <w:tcPr>
            <w:tcW w:w="1437" w:type="dxa"/>
          </w:tcPr>
          <w:p w14:paraId="55B67570" w14:textId="0A49CC9A" w:rsidR="00B930C0" w:rsidRPr="00066DDC" w:rsidRDefault="00B930C0" w:rsidP="00F808A3">
            <w:pPr>
              <w:spacing w:after="120"/>
              <w:jc w:val="both"/>
              <w:rPr>
                <w:color w:val="000000" w:themeColor="text1"/>
              </w:rPr>
            </w:pPr>
            <w:r w:rsidRPr="00066DDC">
              <w:rPr>
                <w:color w:val="000000" w:themeColor="text1"/>
              </w:rPr>
              <w:t>1</w:t>
            </w:r>
          </w:p>
        </w:tc>
        <w:tc>
          <w:tcPr>
            <w:tcW w:w="1512" w:type="dxa"/>
          </w:tcPr>
          <w:p w14:paraId="53C43608" w14:textId="0B13ADD3" w:rsidR="00B930C0" w:rsidRPr="00066DDC" w:rsidRDefault="00B930C0" w:rsidP="00F808A3">
            <w:pPr>
              <w:spacing w:after="120"/>
              <w:jc w:val="both"/>
              <w:rPr>
                <w:color w:val="000000" w:themeColor="text1"/>
              </w:rPr>
            </w:pPr>
            <w:r w:rsidRPr="00066DDC">
              <w:rPr>
                <w:color w:val="000000" w:themeColor="text1"/>
              </w:rPr>
              <w:t>1</w:t>
            </w:r>
          </w:p>
        </w:tc>
        <w:tc>
          <w:tcPr>
            <w:tcW w:w="1395" w:type="dxa"/>
          </w:tcPr>
          <w:p w14:paraId="2959C3C6" w14:textId="58447C86" w:rsidR="00B930C0" w:rsidRPr="00066DDC" w:rsidRDefault="00B930C0" w:rsidP="00F808A3">
            <w:pPr>
              <w:spacing w:after="120"/>
              <w:jc w:val="both"/>
              <w:rPr>
                <w:color w:val="000000" w:themeColor="text1"/>
              </w:rPr>
            </w:pPr>
            <w:r w:rsidRPr="00066DDC">
              <w:rPr>
                <w:color w:val="000000" w:themeColor="text1"/>
              </w:rPr>
              <w:t>1</w:t>
            </w:r>
          </w:p>
        </w:tc>
        <w:tc>
          <w:tcPr>
            <w:tcW w:w="1517" w:type="dxa"/>
          </w:tcPr>
          <w:p w14:paraId="73B847DC" w14:textId="3D7432B1" w:rsidR="00B930C0" w:rsidRPr="00066DDC" w:rsidRDefault="00B930C0" w:rsidP="00F808A3">
            <w:pPr>
              <w:spacing w:after="120"/>
              <w:jc w:val="both"/>
              <w:rPr>
                <w:color w:val="000000" w:themeColor="text1"/>
              </w:rPr>
            </w:pPr>
            <w:r w:rsidRPr="00066DDC">
              <w:rPr>
                <w:color w:val="000000" w:themeColor="text1"/>
              </w:rPr>
              <w:t>1</w:t>
            </w:r>
          </w:p>
        </w:tc>
      </w:tr>
      <w:tr w:rsidR="00B930C0" w:rsidRPr="00066DDC" w14:paraId="2D25192B" w14:textId="77777777" w:rsidTr="0054673D">
        <w:trPr>
          <w:jc w:val="center"/>
        </w:trPr>
        <w:tc>
          <w:tcPr>
            <w:tcW w:w="3310" w:type="dxa"/>
          </w:tcPr>
          <w:p w14:paraId="2F506D22" w14:textId="27B9D945" w:rsidR="00B930C0" w:rsidRPr="00066DDC" w:rsidRDefault="00B930C0" w:rsidP="00F808A3">
            <w:pPr>
              <w:spacing w:after="120"/>
              <w:jc w:val="both"/>
              <w:rPr>
                <w:color w:val="000000" w:themeColor="text1"/>
              </w:rPr>
            </w:pPr>
            <w:r w:rsidRPr="00066DDC">
              <w:rPr>
                <w:color w:val="000000" w:themeColor="text1"/>
              </w:rPr>
              <w:t>Környezetismeret</w:t>
            </w:r>
          </w:p>
        </w:tc>
        <w:tc>
          <w:tcPr>
            <w:tcW w:w="1437" w:type="dxa"/>
          </w:tcPr>
          <w:p w14:paraId="3B776AD2" w14:textId="2D83CD7E" w:rsidR="00B930C0" w:rsidRPr="00066DDC" w:rsidRDefault="00B930C0" w:rsidP="00F808A3">
            <w:pPr>
              <w:spacing w:after="120"/>
              <w:jc w:val="both"/>
              <w:rPr>
                <w:color w:val="000000" w:themeColor="text1"/>
              </w:rPr>
            </w:pPr>
            <w:r w:rsidRPr="00066DDC">
              <w:rPr>
                <w:color w:val="000000" w:themeColor="text1"/>
              </w:rPr>
              <w:t>-</w:t>
            </w:r>
          </w:p>
        </w:tc>
        <w:tc>
          <w:tcPr>
            <w:tcW w:w="1512" w:type="dxa"/>
          </w:tcPr>
          <w:p w14:paraId="6F49E057" w14:textId="29423CB5" w:rsidR="00B930C0" w:rsidRPr="00066DDC" w:rsidRDefault="00B930C0" w:rsidP="00F808A3">
            <w:pPr>
              <w:spacing w:after="120"/>
              <w:jc w:val="both"/>
              <w:rPr>
                <w:color w:val="000000" w:themeColor="text1"/>
              </w:rPr>
            </w:pPr>
            <w:r w:rsidRPr="00066DDC">
              <w:rPr>
                <w:color w:val="000000" w:themeColor="text1"/>
              </w:rPr>
              <w:t>-</w:t>
            </w:r>
          </w:p>
        </w:tc>
        <w:tc>
          <w:tcPr>
            <w:tcW w:w="1395" w:type="dxa"/>
          </w:tcPr>
          <w:p w14:paraId="00305296" w14:textId="76DAEAAA" w:rsidR="00B930C0" w:rsidRPr="00066DDC" w:rsidRDefault="00B930C0" w:rsidP="00F808A3">
            <w:pPr>
              <w:spacing w:after="120"/>
              <w:jc w:val="both"/>
              <w:rPr>
                <w:color w:val="000000" w:themeColor="text1"/>
              </w:rPr>
            </w:pPr>
            <w:r w:rsidRPr="00066DDC">
              <w:rPr>
                <w:color w:val="000000" w:themeColor="text1"/>
              </w:rPr>
              <w:t>1</w:t>
            </w:r>
          </w:p>
        </w:tc>
        <w:tc>
          <w:tcPr>
            <w:tcW w:w="1517" w:type="dxa"/>
          </w:tcPr>
          <w:p w14:paraId="58DCE409" w14:textId="32A8F66E" w:rsidR="00B930C0" w:rsidRPr="00066DDC" w:rsidRDefault="00B930C0" w:rsidP="00F808A3">
            <w:pPr>
              <w:spacing w:after="120"/>
              <w:jc w:val="both"/>
              <w:rPr>
                <w:color w:val="000000" w:themeColor="text1"/>
              </w:rPr>
            </w:pPr>
            <w:r w:rsidRPr="00066DDC">
              <w:rPr>
                <w:color w:val="000000" w:themeColor="text1"/>
              </w:rPr>
              <w:t>1</w:t>
            </w:r>
          </w:p>
        </w:tc>
      </w:tr>
      <w:tr w:rsidR="00B930C0" w:rsidRPr="00066DDC" w14:paraId="156F89AD" w14:textId="77777777" w:rsidTr="0054673D">
        <w:trPr>
          <w:jc w:val="center"/>
        </w:trPr>
        <w:tc>
          <w:tcPr>
            <w:tcW w:w="3310" w:type="dxa"/>
          </w:tcPr>
          <w:p w14:paraId="03435E11" w14:textId="5A125B2D" w:rsidR="00B930C0" w:rsidRPr="00066DDC" w:rsidRDefault="00B930C0" w:rsidP="00F808A3">
            <w:pPr>
              <w:spacing w:after="120"/>
              <w:jc w:val="both"/>
              <w:rPr>
                <w:color w:val="000000" w:themeColor="text1"/>
              </w:rPr>
            </w:pPr>
            <w:r w:rsidRPr="00066DDC">
              <w:rPr>
                <w:color w:val="000000" w:themeColor="text1"/>
              </w:rPr>
              <w:t>Ének-zene</w:t>
            </w:r>
          </w:p>
        </w:tc>
        <w:tc>
          <w:tcPr>
            <w:tcW w:w="1437" w:type="dxa"/>
          </w:tcPr>
          <w:p w14:paraId="4A7C64AD" w14:textId="03C814B5" w:rsidR="00B930C0" w:rsidRPr="00066DDC" w:rsidRDefault="00B930C0" w:rsidP="00F808A3">
            <w:pPr>
              <w:spacing w:after="120"/>
              <w:jc w:val="both"/>
              <w:rPr>
                <w:color w:val="000000" w:themeColor="text1"/>
              </w:rPr>
            </w:pPr>
            <w:r w:rsidRPr="00066DDC">
              <w:rPr>
                <w:color w:val="000000" w:themeColor="text1"/>
              </w:rPr>
              <w:t>2</w:t>
            </w:r>
          </w:p>
        </w:tc>
        <w:tc>
          <w:tcPr>
            <w:tcW w:w="1512" w:type="dxa"/>
          </w:tcPr>
          <w:p w14:paraId="212F2B07" w14:textId="7F6A0531" w:rsidR="00B930C0" w:rsidRPr="00066DDC" w:rsidRDefault="00B930C0" w:rsidP="00F808A3">
            <w:pPr>
              <w:spacing w:after="120"/>
              <w:jc w:val="both"/>
              <w:rPr>
                <w:color w:val="000000" w:themeColor="text1"/>
              </w:rPr>
            </w:pPr>
            <w:r w:rsidRPr="00066DDC">
              <w:rPr>
                <w:color w:val="000000" w:themeColor="text1"/>
              </w:rPr>
              <w:t>2</w:t>
            </w:r>
          </w:p>
        </w:tc>
        <w:tc>
          <w:tcPr>
            <w:tcW w:w="1395" w:type="dxa"/>
          </w:tcPr>
          <w:p w14:paraId="29925E6C" w14:textId="033EA838" w:rsidR="00B930C0" w:rsidRPr="00066DDC" w:rsidRDefault="00B930C0" w:rsidP="00F808A3">
            <w:pPr>
              <w:spacing w:after="120"/>
              <w:jc w:val="both"/>
              <w:rPr>
                <w:color w:val="000000" w:themeColor="text1"/>
              </w:rPr>
            </w:pPr>
            <w:r w:rsidRPr="00066DDC">
              <w:rPr>
                <w:color w:val="000000" w:themeColor="text1"/>
              </w:rPr>
              <w:t>2</w:t>
            </w:r>
          </w:p>
        </w:tc>
        <w:tc>
          <w:tcPr>
            <w:tcW w:w="1517" w:type="dxa"/>
          </w:tcPr>
          <w:p w14:paraId="6F3D1585" w14:textId="37B64145" w:rsidR="00B930C0" w:rsidRPr="00066DDC" w:rsidRDefault="00B930C0" w:rsidP="00F808A3">
            <w:pPr>
              <w:spacing w:after="120"/>
              <w:jc w:val="both"/>
              <w:rPr>
                <w:color w:val="000000" w:themeColor="text1"/>
              </w:rPr>
            </w:pPr>
            <w:r w:rsidRPr="00066DDC">
              <w:rPr>
                <w:color w:val="000000" w:themeColor="text1"/>
              </w:rPr>
              <w:t>2</w:t>
            </w:r>
          </w:p>
        </w:tc>
      </w:tr>
      <w:tr w:rsidR="00B930C0" w:rsidRPr="00066DDC" w14:paraId="3C80D318" w14:textId="77777777" w:rsidTr="0054673D">
        <w:trPr>
          <w:jc w:val="center"/>
        </w:trPr>
        <w:tc>
          <w:tcPr>
            <w:tcW w:w="3310" w:type="dxa"/>
          </w:tcPr>
          <w:p w14:paraId="73017D26" w14:textId="2BAD332A" w:rsidR="00B930C0" w:rsidRPr="00066DDC" w:rsidRDefault="00B930C0" w:rsidP="00F808A3">
            <w:pPr>
              <w:spacing w:after="120"/>
              <w:jc w:val="both"/>
              <w:rPr>
                <w:color w:val="000000" w:themeColor="text1"/>
              </w:rPr>
            </w:pPr>
            <w:r w:rsidRPr="00066DDC">
              <w:rPr>
                <w:color w:val="000000" w:themeColor="text1"/>
              </w:rPr>
              <w:t>Vizuális kultúra</w:t>
            </w:r>
          </w:p>
        </w:tc>
        <w:tc>
          <w:tcPr>
            <w:tcW w:w="1437" w:type="dxa"/>
          </w:tcPr>
          <w:p w14:paraId="1B2B09B3" w14:textId="7F88C85A" w:rsidR="00B930C0" w:rsidRPr="00066DDC" w:rsidRDefault="00B930C0" w:rsidP="00F808A3">
            <w:pPr>
              <w:spacing w:after="120"/>
              <w:jc w:val="both"/>
              <w:rPr>
                <w:color w:val="000000" w:themeColor="text1"/>
              </w:rPr>
            </w:pPr>
            <w:r w:rsidRPr="00066DDC">
              <w:rPr>
                <w:color w:val="000000" w:themeColor="text1"/>
              </w:rPr>
              <w:t>2</w:t>
            </w:r>
          </w:p>
        </w:tc>
        <w:tc>
          <w:tcPr>
            <w:tcW w:w="1512" w:type="dxa"/>
          </w:tcPr>
          <w:p w14:paraId="5D1FEB45" w14:textId="3A31C70F" w:rsidR="00B930C0" w:rsidRPr="00066DDC" w:rsidRDefault="00B930C0" w:rsidP="00F808A3">
            <w:pPr>
              <w:spacing w:after="120"/>
              <w:jc w:val="both"/>
              <w:rPr>
                <w:color w:val="000000" w:themeColor="text1"/>
              </w:rPr>
            </w:pPr>
            <w:r w:rsidRPr="00066DDC">
              <w:rPr>
                <w:color w:val="000000" w:themeColor="text1"/>
              </w:rPr>
              <w:t>2</w:t>
            </w:r>
          </w:p>
        </w:tc>
        <w:tc>
          <w:tcPr>
            <w:tcW w:w="1395" w:type="dxa"/>
          </w:tcPr>
          <w:p w14:paraId="2C91AEB4" w14:textId="1586F0DD" w:rsidR="00B930C0" w:rsidRPr="00066DDC" w:rsidRDefault="00B930C0" w:rsidP="00F808A3">
            <w:pPr>
              <w:spacing w:after="120"/>
              <w:jc w:val="both"/>
              <w:rPr>
                <w:color w:val="000000" w:themeColor="text1"/>
              </w:rPr>
            </w:pPr>
            <w:r w:rsidRPr="00066DDC">
              <w:rPr>
                <w:color w:val="000000" w:themeColor="text1"/>
              </w:rPr>
              <w:t>2</w:t>
            </w:r>
          </w:p>
        </w:tc>
        <w:tc>
          <w:tcPr>
            <w:tcW w:w="1517" w:type="dxa"/>
          </w:tcPr>
          <w:p w14:paraId="6BE7F3CC" w14:textId="5D1FD136" w:rsidR="00B930C0" w:rsidRPr="00066DDC" w:rsidRDefault="00B930C0" w:rsidP="00F808A3">
            <w:pPr>
              <w:spacing w:after="120"/>
              <w:jc w:val="both"/>
              <w:rPr>
                <w:color w:val="000000" w:themeColor="text1"/>
              </w:rPr>
            </w:pPr>
            <w:r w:rsidRPr="00066DDC">
              <w:rPr>
                <w:color w:val="000000" w:themeColor="text1"/>
              </w:rPr>
              <w:t>1</w:t>
            </w:r>
          </w:p>
        </w:tc>
      </w:tr>
      <w:tr w:rsidR="00B930C0" w:rsidRPr="00066DDC" w14:paraId="03CEF43E" w14:textId="77777777" w:rsidTr="0054673D">
        <w:trPr>
          <w:jc w:val="center"/>
        </w:trPr>
        <w:tc>
          <w:tcPr>
            <w:tcW w:w="3310" w:type="dxa"/>
          </w:tcPr>
          <w:p w14:paraId="352F0E78" w14:textId="180CFD13" w:rsidR="00B930C0" w:rsidRPr="00066DDC" w:rsidRDefault="00B930C0" w:rsidP="00F808A3">
            <w:pPr>
              <w:spacing w:after="120"/>
              <w:jc w:val="both"/>
              <w:rPr>
                <w:color w:val="000000" w:themeColor="text1"/>
              </w:rPr>
            </w:pPr>
            <w:r w:rsidRPr="00066DDC">
              <w:rPr>
                <w:color w:val="000000" w:themeColor="text1"/>
              </w:rPr>
              <w:t>Digitális kultúra</w:t>
            </w:r>
          </w:p>
        </w:tc>
        <w:tc>
          <w:tcPr>
            <w:tcW w:w="1437" w:type="dxa"/>
          </w:tcPr>
          <w:p w14:paraId="694AE7C2" w14:textId="7CE080C0" w:rsidR="00B930C0" w:rsidRPr="00066DDC" w:rsidRDefault="00B930C0" w:rsidP="00F808A3">
            <w:pPr>
              <w:spacing w:after="120"/>
              <w:jc w:val="both"/>
              <w:rPr>
                <w:color w:val="000000" w:themeColor="text1"/>
              </w:rPr>
            </w:pPr>
            <w:r w:rsidRPr="00066DDC">
              <w:rPr>
                <w:color w:val="000000" w:themeColor="text1"/>
              </w:rPr>
              <w:t>-</w:t>
            </w:r>
          </w:p>
        </w:tc>
        <w:tc>
          <w:tcPr>
            <w:tcW w:w="1512" w:type="dxa"/>
          </w:tcPr>
          <w:p w14:paraId="79A9F954" w14:textId="74191926" w:rsidR="00B930C0" w:rsidRPr="00066DDC" w:rsidRDefault="00B930C0" w:rsidP="00F808A3">
            <w:pPr>
              <w:spacing w:after="120"/>
              <w:jc w:val="both"/>
              <w:rPr>
                <w:color w:val="000000" w:themeColor="text1"/>
              </w:rPr>
            </w:pPr>
            <w:r w:rsidRPr="00066DDC">
              <w:rPr>
                <w:color w:val="000000" w:themeColor="text1"/>
              </w:rPr>
              <w:t>-</w:t>
            </w:r>
          </w:p>
        </w:tc>
        <w:tc>
          <w:tcPr>
            <w:tcW w:w="1395" w:type="dxa"/>
          </w:tcPr>
          <w:p w14:paraId="08CF1563" w14:textId="0AC42834" w:rsidR="00B930C0" w:rsidRPr="00066DDC" w:rsidRDefault="00B930C0" w:rsidP="00F808A3">
            <w:pPr>
              <w:spacing w:after="120"/>
              <w:jc w:val="both"/>
              <w:rPr>
                <w:color w:val="000000" w:themeColor="text1"/>
              </w:rPr>
            </w:pPr>
            <w:r w:rsidRPr="00066DDC">
              <w:rPr>
                <w:color w:val="000000" w:themeColor="text1"/>
              </w:rPr>
              <w:t>1</w:t>
            </w:r>
          </w:p>
        </w:tc>
        <w:tc>
          <w:tcPr>
            <w:tcW w:w="1517" w:type="dxa"/>
          </w:tcPr>
          <w:p w14:paraId="0B7432D6" w14:textId="18B5595C" w:rsidR="00B930C0" w:rsidRPr="00066DDC" w:rsidRDefault="00B930C0" w:rsidP="00F808A3">
            <w:pPr>
              <w:spacing w:after="120"/>
              <w:jc w:val="both"/>
              <w:rPr>
                <w:color w:val="000000" w:themeColor="text1"/>
              </w:rPr>
            </w:pPr>
            <w:r w:rsidRPr="00066DDC">
              <w:rPr>
                <w:color w:val="000000" w:themeColor="text1"/>
              </w:rPr>
              <w:t>1</w:t>
            </w:r>
          </w:p>
        </w:tc>
      </w:tr>
      <w:tr w:rsidR="00B930C0" w:rsidRPr="00066DDC" w14:paraId="4BEC2F23" w14:textId="77777777" w:rsidTr="0054673D">
        <w:trPr>
          <w:jc w:val="center"/>
        </w:trPr>
        <w:tc>
          <w:tcPr>
            <w:tcW w:w="3310" w:type="dxa"/>
          </w:tcPr>
          <w:p w14:paraId="357CA05A" w14:textId="44D122F9" w:rsidR="00B930C0" w:rsidRPr="00066DDC" w:rsidRDefault="00B930C0" w:rsidP="00F808A3">
            <w:pPr>
              <w:spacing w:after="120"/>
              <w:jc w:val="both"/>
              <w:rPr>
                <w:color w:val="000000" w:themeColor="text1"/>
              </w:rPr>
            </w:pPr>
            <w:r w:rsidRPr="00066DDC">
              <w:rPr>
                <w:color w:val="000000" w:themeColor="text1"/>
              </w:rPr>
              <w:t>Technika és tervezés</w:t>
            </w:r>
          </w:p>
        </w:tc>
        <w:tc>
          <w:tcPr>
            <w:tcW w:w="1437" w:type="dxa"/>
          </w:tcPr>
          <w:p w14:paraId="09206E85" w14:textId="67664BDB" w:rsidR="00B930C0" w:rsidRPr="00066DDC" w:rsidRDefault="00B930C0" w:rsidP="00F808A3">
            <w:pPr>
              <w:spacing w:after="120"/>
              <w:jc w:val="both"/>
              <w:rPr>
                <w:color w:val="000000" w:themeColor="text1"/>
              </w:rPr>
            </w:pPr>
            <w:r w:rsidRPr="00066DDC">
              <w:rPr>
                <w:color w:val="000000" w:themeColor="text1"/>
              </w:rPr>
              <w:t>1</w:t>
            </w:r>
          </w:p>
        </w:tc>
        <w:tc>
          <w:tcPr>
            <w:tcW w:w="1512" w:type="dxa"/>
          </w:tcPr>
          <w:p w14:paraId="3C3CA548" w14:textId="6D93E7E7" w:rsidR="00B930C0" w:rsidRPr="00066DDC" w:rsidRDefault="00B930C0" w:rsidP="00F808A3">
            <w:pPr>
              <w:spacing w:after="120"/>
              <w:jc w:val="both"/>
              <w:rPr>
                <w:color w:val="000000" w:themeColor="text1"/>
              </w:rPr>
            </w:pPr>
            <w:r w:rsidRPr="00066DDC">
              <w:rPr>
                <w:color w:val="000000" w:themeColor="text1"/>
              </w:rPr>
              <w:t>1</w:t>
            </w:r>
          </w:p>
        </w:tc>
        <w:tc>
          <w:tcPr>
            <w:tcW w:w="1395" w:type="dxa"/>
          </w:tcPr>
          <w:p w14:paraId="7D9D8123" w14:textId="1EB9F064" w:rsidR="00B930C0" w:rsidRPr="00066DDC" w:rsidRDefault="00B930C0" w:rsidP="00F808A3">
            <w:pPr>
              <w:spacing w:after="120"/>
              <w:jc w:val="both"/>
              <w:rPr>
                <w:color w:val="000000" w:themeColor="text1"/>
              </w:rPr>
            </w:pPr>
            <w:r w:rsidRPr="00066DDC">
              <w:rPr>
                <w:color w:val="000000" w:themeColor="text1"/>
              </w:rPr>
              <w:t>1</w:t>
            </w:r>
          </w:p>
        </w:tc>
        <w:tc>
          <w:tcPr>
            <w:tcW w:w="1517" w:type="dxa"/>
          </w:tcPr>
          <w:p w14:paraId="1E700E95" w14:textId="07A0C528" w:rsidR="00B930C0" w:rsidRPr="00066DDC" w:rsidRDefault="00B930C0" w:rsidP="00F808A3">
            <w:pPr>
              <w:spacing w:after="120"/>
              <w:jc w:val="both"/>
              <w:rPr>
                <w:color w:val="000000" w:themeColor="text1"/>
              </w:rPr>
            </w:pPr>
            <w:r w:rsidRPr="00066DDC">
              <w:rPr>
                <w:color w:val="000000" w:themeColor="text1"/>
              </w:rPr>
              <w:t>1</w:t>
            </w:r>
          </w:p>
        </w:tc>
      </w:tr>
      <w:tr w:rsidR="00B930C0" w:rsidRPr="00066DDC" w14:paraId="54716065" w14:textId="77777777" w:rsidTr="0054673D">
        <w:trPr>
          <w:jc w:val="center"/>
        </w:trPr>
        <w:tc>
          <w:tcPr>
            <w:tcW w:w="3310" w:type="dxa"/>
          </w:tcPr>
          <w:p w14:paraId="3ED936B8" w14:textId="614E5121" w:rsidR="00B930C0" w:rsidRPr="00066DDC" w:rsidRDefault="00B930C0" w:rsidP="00F808A3">
            <w:pPr>
              <w:spacing w:after="120"/>
              <w:jc w:val="both"/>
              <w:rPr>
                <w:color w:val="000000" w:themeColor="text1"/>
              </w:rPr>
            </w:pPr>
            <w:r w:rsidRPr="00066DDC">
              <w:rPr>
                <w:color w:val="000000" w:themeColor="text1"/>
              </w:rPr>
              <w:t>Testnevelés</w:t>
            </w:r>
          </w:p>
        </w:tc>
        <w:tc>
          <w:tcPr>
            <w:tcW w:w="1437" w:type="dxa"/>
          </w:tcPr>
          <w:p w14:paraId="2E1504FD" w14:textId="3E9C7155" w:rsidR="00B930C0" w:rsidRPr="00066DDC" w:rsidRDefault="00B930C0" w:rsidP="00F808A3">
            <w:pPr>
              <w:spacing w:after="120"/>
              <w:jc w:val="both"/>
              <w:rPr>
                <w:color w:val="000000" w:themeColor="text1"/>
              </w:rPr>
            </w:pPr>
            <w:r w:rsidRPr="00066DDC">
              <w:rPr>
                <w:color w:val="000000" w:themeColor="text1"/>
              </w:rPr>
              <w:t>5</w:t>
            </w:r>
          </w:p>
        </w:tc>
        <w:tc>
          <w:tcPr>
            <w:tcW w:w="1512" w:type="dxa"/>
          </w:tcPr>
          <w:p w14:paraId="776D3712" w14:textId="34B215C5" w:rsidR="00B930C0" w:rsidRPr="00066DDC" w:rsidRDefault="00B930C0" w:rsidP="00F808A3">
            <w:pPr>
              <w:spacing w:after="120"/>
              <w:jc w:val="both"/>
              <w:rPr>
                <w:color w:val="000000" w:themeColor="text1"/>
              </w:rPr>
            </w:pPr>
            <w:r w:rsidRPr="00066DDC">
              <w:rPr>
                <w:color w:val="000000" w:themeColor="text1"/>
              </w:rPr>
              <w:t>5</w:t>
            </w:r>
          </w:p>
        </w:tc>
        <w:tc>
          <w:tcPr>
            <w:tcW w:w="1395" w:type="dxa"/>
          </w:tcPr>
          <w:p w14:paraId="33E6B396" w14:textId="46C09508" w:rsidR="00B930C0" w:rsidRPr="00066DDC" w:rsidRDefault="00B930C0" w:rsidP="00F808A3">
            <w:pPr>
              <w:spacing w:after="120"/>
              <w:jc w:val="both"/>
              <w:rPr>
                <w:color w:val="000000" w:themeColor="text1"/>
              </w:rPr>
            </w:pPr>
            <w:r w:rsidRPr="00066DDC">
              <w:rPr>
                <w:color w:val="000000" w:themeColor="text1"/>
              </w:rPr>
              <w:t>5</w:t>
            </w:r>
          </w:p>
        </w:tc>
        <w:tc>
          <w:tcPr>
            <w:tcW w:w="1517" w:type="dxa"/>
          </w:tcPr>
          <w:p w14:paraId="348459AF" w14:textId="6CCB9857" w:rsidR="00B930C0" w:rsidRPr="00066DDC" w:rsidRDefault="00B930C0" w:rsidP="00F808A3">
            <w:pPr>
              <w:spacing w:after="120"/>
              <w:jc w:val="both"/>
              <w:rPr>
                <w:color w:val="000000" w:themeColor="text1"/>
              </w:rPr>
            </w:pPr>
            <w:r w:rsidRPr="00066DDC">
              <w:rPr>
                <w:color w:val="000000" w:themeColor="text1"/>
              </w:rPr>
              <w:t>5</w:t>
            </w:r>
          </w:p>
        </w:tc>
      </w:tr>
      <w:tr w:rsidR="00B930C0" w:rsidRPr="00066DDC" w14:paraId="266DFDEE" w14:textId="77777777" w:rsidTr="0054673D">
        <w:trPr>
          <w:jc w:val="center"/>
        </w:trPr>
        <w:tc>
          <w:tcPr>
            <w:tcW w:w="3310" w:type="dxa"/>
            <w:shd w:val="clear" w:color="auto" w:fill="D9D9D9"/>
          </w:tcPr>
          <w:p w14:paraId="15E92D7B" w14:textId="26377769" w:rsidR="00B930C0" w:rsidRPr="00066DDC" w:rsidRDefault="00B930C0" w:rsidP="00F808A3">
            <w:pPr>
              <w:spacing w:after="120"/>
              <w:jc w:val="both"/>
              <w:rPr>
                <w:color w:val="000000" w:themeColor="text1"/>
              </w:rPr>
            </w:pPr>
            <w:r w:rsidRPr="00066DDC">
              <w:rPr>
                <w:color w:val="000000" w:themeColor="text1"/>
              </w:rPr>
              <w:t>Összes óraszám</w:t>
            </w:r>
          </w:p>
        </w:tc>
        <w:tc>
          <w:tcPr>
            <w:tcW w:w="1437" w:type="dxa"/>
            <w:shd w:val="clear" w:color="auto" w:fill="D9D9D9"/>
          </w:tcPr>
          <w:p w14:paraId="2D829277" w14:textId="43964342" w:rsidR="00B930C0" w:rsidRPr="00066DDC" w:rsidRDefault="00B930C0" w:rsidP="00F808A3">
            <w:pPr>
              <w:spacing w:after="120"/>
              <w:jc w:val="both"/>
              <w:rPr>
                <w:b/>
                <w:color w:val="000000" w:themeColor="text1"/>
              </w:rPr>
            </w:pPr>
            <w:r w:rsidRPr="00066DDC">
              <w:rPr>
                <w:color w:val="000000" w:themeColor="text1"/>
              </w:rPr>
              <w:t>24</w:t>
            </w:r>
          </w:p>
        </w:tc>
        <w:tc>
          <w:tcPr>
            <w:tcW w:w="1512" w:type="dxa"/>
            <w:shd w:val="clear" w:color="auto" w:fill="D9D9D9"/>
          </w:tcPr>
          <w:p w14:paraId="05399D5A" w14:textId="5061626D" w:rsidR="00B930C0" w:rsidRPr="00066DDC" w:rsidRDefault="00B930C0" w:rsidP="00F808A3">
            <w:pPr>
              <w:spacing w:after="120"/>
              <w:jc w:val="both"/>
              <w:rPr>
                <w:b/>
                <w:color w:val="000000" w:themeColor="text1"/>
              </w:rPr>
            </w:pPr>
            <w:r w:rsidRPr="00066DDC">
              <w:rPr>
                <w:color w:val="000000" w:themeColor="text1"/>
              </w:rPr>
              <w:t>24</w:t>
            </w:r>
          </w:p>
        </w:tc>
        <w:tc>
          <w:tcPr>
            <w:tcW w:w="1395" w:type="dxa"/>
            <w:shd w:val="clear" w:color="auto" w:fill="D9D9D9"/>
          </w:tcPr>
          <w:p w14:paraId="0E562911" w14:textId="67C13388" w:rsidR="00B930C0" w:rsidRPr="00066DDC" w:rsidRDefault="00B930C0" w:rsidP="00F808A3">
            <w:pPr>
              <w:spacing w:after="120"/>
              <w:jc w:val="both"/>
              <w:rPr>
                <w:b/>
                <w:color w:val="000000" w:themeColor="text1"/>
              </w:rPr>
            </w:pPr>
            <w:r w:rsidRPr="00066DDC">
              <w:rPr>
                <w:color w:val="000000" w:themeColor="text1"/>
              </w:rPr>
              <w:t>24</w:t>
            </w:r>
          </w:p>
        </w:tc>
        <w:tc>
          <w:tcPr>
            <w:tcW w:w="1517" w:type="dxa"/>
            <w:shd w:val="clear" w:color="auto" w:fill="D9D9D9"/>
          </w:tcPr>
          <w:p w14:paraId="1A721A77" w14:textId="0F8CCB29" w:rsidR="00B930C0" w:rsidRPr="00066DDC" w:rsidRDefault="00B930C0" w:rsidP="00F808A3">
            <w:pPr>
              <w:spacing w:after="120"/>
              <w:jc w:val="both"/>
              <w:rPr>
                <w:b/>
                <w:color w:val="000000" w:themeColor="text1"/>
              </w:rPr>
            </w:pPr>
            <w:r w:rsidRPr="00066DDC">
              <w:rPr>
                <w:color w:val="000000" w:themeColor="text1"/>
              </w:rPr>
              <w:t>25</w:t>
            </w:r>
          </w:p>
        </w:tc>
      </w:tr>
      <w:tr w:rsidR="00EA60F0" w:rsidRPr="00066DDC" w14:paraId="720703C0" w14:textId="77777777" w:rsidTr="0054673D">
        <w:trPr>
          <w:jc w:val="center"/>
        </w:trPr>
        <w:tc>
          <w:tcPr>
            <w:tcW w:w="3310" w:type="dxa"/>
            <w:shd w:val="clear" w:color="auto" w:fill="D9D9D9"/>
          </w:tcPr>
          <w:p w14:paraId="10F2E0C1" w14:textId="0B55D2E2" w:rsidR="00EA60F0" w:rsidRPr="00066DDC" w:rsidRDefault="00EA60F0" w:rsidP="00EA60F0">
            <w:pPr>
              <w:spacing w:after="120"/>
              <w:jc w:val="both"/>
              <w:rPr>
                <w:color w:val="000000" w:themeColor="text1"/>
              </w:rPr>
            </w:pPr>
            <w:r w:rsidRPr="00066DDC">
              <w:rPr>
                <w:rFonts w:eastAsiaTheme="minorHAnsi"/>
                <w:color w:val="0070C0"/>
                <w:lang w:eastAsia="en-US"/>
              </w:rPr>
              <w:t>roma/cigány népismeret</w:t>
            </w:r>
          </w:p>
        </w:tc>
        <w:tc>
          <w:tcPr>
            <w:tcW w:w="1437" w:type="dxa"/>
            <w:shd w:val="clear" w:color="auto" w:fill="D9D9D9"/>
          </w:tcPr>
          <w:p w14:paraId="50A50BBA" w14:textId="18E3E9F8" w:rsidR="00EA60F0" w:rsidRPr="00066DDC" w:rsidRDefault="00EA60F0" w:rsidP="00EA60F0">
            <w:pPr>
              <w:spacing w:after="120"/>
              <w:jc w:val="both"/>
              <w:rPr>
                <w:color w:val="000000" w:themeColor="text1"/>
              </w:rPr>
            </w:pPr>
            <w:r w:rsidRPr="00066DDC">
              <w:rPr>
                <w:color w:val="000000" w:themeColor="text1"/>
              </w:rPr>
              <w:t>1</w:t>
            </w:r>
          </w:p>
        </w:tc>
        <w:tc>
          <w:tcPr>
            <w:tcW w:w="1512" w:type="dxa"/>
            <w:shd w:val="clear" w:color="auto" w:fill="D9D9D9"/>
          </w:tcPr>
          <w:p w14:paraId="66BFC093" w14:textId="47381484" w:rsidR="00EA60F0" w:rsidRPr="00066DDC" w:rsidRDefault="00EA60F0" w:rsidP="00EA60F0">
            <w:pPr>
              <w:spacing w:after="120"/>
              <w:jc w:val="both"/>
              <w:rPr>
                <w:color w:val="000000" w:themeColor="text1"/>
              </w:rPr>
            </w:pPr>
            <w:r w:rsidRPr="00066DDC">
              <w:rPr>
                <w:color w:val="000000" w:themeColor="text1"/>
              </w:rPr>
              <w:t>1</w:t>
            </w:r>
          </w:p>
        </w:tc>
        <w:tc>
          <w:tcPr>
            <w:tcW w:w="1395" w:type="dxa"/>
            <w:shd w:val="clear" w:color="auto" w:fill="D9D9D9"/>
          </w:tcPr>
          <w:p w14:paraId="654BB7B8" w14:textId="5FC1F7A7" w:rsidR="00EA60F0" w:rsidRPr="00066DDC" w:rsidRDefault="00EA60F0" w:rsidP="00EA60F0">
            <w:pPr>
              <w:spacing w:after="120"/>
              <w:jc w:val="both"/>
              <w:rPr>
                <w:color w:val="000000" w:themeColor="text1"/>
              </w:rPr>
            </w:pPr>
            <w:r w:rsidRPr="00066DDC">
              <w:rPr>
                <w:color w:val="000000" w:themeColor="text1"/>
              </w:rPr>
              <w:t>1</w:t>
            </w:r>
          </w:p>
        </w:tc>
        <w:tc>
          <w:tcPr>
            <w:tcW w:w="1517" w:type="dxa"/>
            <w:shd w:val="clear" w:color="auto" w:fill="D9D9D9"/>
          </w:tcPr>
          <w:p w14:paraId="24D3F266" w14:textId="4BD61FDD" w:rsidR="00EA60F0" w:rsidRPr="00066DDC" w:rsidRDefault="00EA60F0" w:rsidP="00EA60F0">
            <w:pPr>
              <w:spacing w:after="120"/>
              <w:jc w:val="both"/>
              <w:rPr>
                <w:color w:val="000000" w:themeColor="text1"/>
              </w:rPr>
            </w:pPr>
            <w:r w:rsidRPr="00066DDC">
              <w:rPr>
                <w:color w:val="000000" w:themeColor="text1"/>
              </w:rPr>
              <w:t>1</w:t>
            </w:r>
          </w:p>
        </w:tc>
      </w:tr>
      <w:tr w:rsidR="00EA60F0" w:rsidRPr="00066DDC" w14:paraId="610D7A71" w14:textId="77777777" w:rsidTr="0054673D">
        <w:trPr>
          <w:jc w:val="center"/>
        </w:trPr>
        <w:tc>
          <w:tcPr>
            <w:tcW w:w="3310" w:type="dxa"/>
            <w:shd w:val="clear" w:color="auto" w:fill="D9D9D9"/>
          </w:tcPr>
          <w:p w14:paraId="6DFABA8D" w14:textId="7687D1C2" w:rsidR="00EA60F0" w:rsidRPr="00066DDC" w:rsidRDefault="00EA60F0" w:rsidP="00EA60F0">
            <w:pPr>
              <w:spacing w:after="120"/>
              <w:jc w:val="both"/>
              <w:rPr>
                <w:color w:val="000000" w:themeColor="text1"/>
              </w:rPr>
            </w:pPr>
            <w:r w:rsidRPr="00066DDC">
              <w:rPr>
                <w:rFonts w:eastAsiaTheme="minorHAnsi"/>
                <w:color w:val="0070C0"/>
                <w:lang w:eastAsia="en-US"/>
              </w:rPr>
              <w:t>roma/cigány kulturális tevékenység /</w:t>
            </w:r>
            <w:r w:rsidRPr="00066DDC">
              <w:rPr>
                <w:rFonts w:eastAsiaTheme="minorHAnsi"/>
                <w:color w:val="FF0000"/>
                <w:lang w:eastAsia="en-US"/>
              </w:rPr>
              <w:t>?????</w:t>
            </w:r>
          </w:p>
        </w:tc>
        <w:tc>
          <w:tcPr>
            <w:tcW w:w="1437" w:type="dxa"/>
            <w:shd w:val="clear" w:color="auto" w:fill="D9D9D9"/>
          </w:tcPr>
          <w:p w14:paraId="46D3AA5C" w14:textId="7A939BF8" w:rsidR="00EA60F0" w:rsidRPr="00066DDC" w:rsidRDefault="00EA60F0" w:rsidP="00EA60F0">
            <w:pPr>
              <w:spacing w:after="120"/>
              <w:jc w:val="both"/>
              <w:rPr>
                <w:color w:val="000000" w:themeColor="text1"/>
              </w:rPr>
            </w:pPr>
            <w:r w:rsidRPr="00066DDC">
              <w:rPr>
                <w:color w:val="000000" w:themeColor="text1"/>
              </w:rPr>
              <w:t>1</w:t>
            </w:r>
          </w:p>
        </w:tc>
        <w:tc>
          <w:tcPr>
            <w:tcW w:w="1512" w:type="dxa"/>
            <w:shd w:val="clear" w:color="auto" w:fill="D9D9D9"/>
          </w:tcPr>
          <w:p w14:paraId="413B5E11" w14:textId="4D77ED0F" w:rsidR="00EA60F0" w:rsidRPr="00066DDC" w:rsidRDefault="00EA60F0" w:rsidP="00EA60F0">
            <w:pPr>
              <w:spacing w:after="120"/>
              <w:jc w:val="both"/>
              <w:rPr>
                <w:color w:val="000000" w:themeColor="text1"/>
              </w:rPr>
            </w:pPr>
            <w:r w:rsidRPr="00066DDC">
              <w:rPr>
                <w:color w:val="000000" w:themeColor="text1"/>
              </w:rPr>
              <w:t>1</w:t>
            </w:r>
          </w:p>
        </w:tc>
        <w:tc>
          <w:tcPr>
            <w:tcW w:w="1395" w:type="dxa"/>
            <w:shd w:val="clear" w:color="auto" w:fill="D9D9D9"/>
          </w:tcPr>
          <w:p w14:paraId="1D94996E" w14:textId="2F46B43C" w:rsidR="00EA60F0" w:rsidRPr="00066DDC" w:rsidRDefault="00EA60F0" w:rsidP="00EA60F0">
            <w:pPr>
              <w:spacing w:after="120"/>
              <w:jc w:val="both"/>
              <w:rPr>
                <w:color w:val="000000" w:themeColor="text1"/>
              </w:rPr>
            </w:pPr>
            <w:r w:rsidRPr="00066DDC">
              <w:rPr>
                <w:color w:val="000000" w:themeColor="text1"/>
              </w:rPr>
              <w:t>1</w:t>
            </w:r>
          </w:p>
        </w:tc>
        <w:tc>
          <w:tcPr>
            <w:tcW w:w="1517" w:type="dxa"/>
            <w:shd w:val="clear" w:color="auto" w:fill="D9D9D9"/>
          </w:tcPr>
          <w:p w14:paraId="68CECFF9" w14:textId="7091380D" w:rsidR="00EA60F0" w:rsidRPr="00066DDC" w:rsidRDefault="00EA60F0" w:rsidP="00EA60F0">
            <w:pPr>
              <w:spacing w:after="120"/>
              <w:jc w:val="both"/>
              <w:rPr>
                <w:color w:val="000000" w:themeColor="text1"/>
              </w:rPr>
            </w:pPr>
            <w:r w:rsidRPr="00066DDC">
              <w:rPr>
                <w:color w:val="000000" w:themeColor="text1"/>
              </w:rPr>
              <w:t>1</w:t>
            </w:r>
          </w:p>
        </w:tc>
      </w:tr>
      <w:tr w:rsidR="00EA60F0" w:rsidRPr="00066DDC" w14:paraId="7E960F18" w14:textId="77777777" w:rsidTr="0054673D">
        <w:trPr>
          <w:jc w:val="center"/>
        </w:trPr>
        <w:tc>
          <w:tcPr>
            <w:tcW w:w="3310" w:type="dxa"/>
            <w:shd w:val="clear" w:color="auto" w:fill="D9D9D9"/>
          </w:tcPr>
          <w:p w14:paraId="382CF5A6" w14:textId="5386FF61" w:rsidR="00EA60F0" w:rsidRPr="00066DDC" w:rsidRDefault="00EA60F0" w:rsidP="00EA60F0">
            <w:pPr>
              <w:spacing w:after="120"/>
              <w:jc w:val="both"/>
              <w:rPr>
                <w:color w:val="000000" w:themeColor="text1"/>
              </w:rPr>
            </w:pPr>
            <w:r w:rsidRPr="00066DDC">
              <w:rPr>
                <w:rFonts w:eastAsiaTheme="minorHAnsi"/>
                <w:color w:val="0070C0"/>
                <w:lang w:eastAsia="en-US"/>
              </w:rPr>
              <w:t>roma/cigány kulturális tevékenység/</w:t>
            </w:r>
            <w:r w:rsidRPr="00066DDC">
              <w:rPr>
                <w:rFonts w:eastAsiaTheme="minorHAnsi"/>
                <w:color w:val="FF0000"/>
                <w:lang w:eastAsia="en-US"/>
              </w:rPr>
              <w:t>?????</w:t>
            </w:r>
          </w:p>
        </w:tc>
        <w:tc>
          <w:tcPr>
            <w:tcW w:w="1437" w:type="dxa"/>
            <w:shd w:val="clear" w:color="auto" w:fill="D9D9D9"/>
          </w:tcPr>
          <w:p w14:paraId="2FD8B8BF" w14:textId="0BD360DF" w:rsidR="00EA60F0" w:rsidRPr="00066DDC" w:rsidRDefault="00EA60F0" w:rsidP="00EA60F0">
            <w:pPr>
              <w:spacing w:after="120"/>
              <w:jc w:val="both"/>
              <w:rPr>
                <w:color w:val="000000" w:themeColor="text1"/>
              </w:rPr>
            </w:pPr>
            <w:r w:rsidRPr="00066DDC">
              <w:rPr>
                <w:color w:val="000000" w:themeColor="text1"/>
              </w:rPr>
              <w:t>1</w:t>
            </w:r>
          </w:p>
        </w:tc>
        <w:tc>
          <w:tcPr>
            <w:tcW w:w="1512" w:type="dxa"/>
            <w:shd w:val="clear" w:color="auto" w:fill="D9D9D9"/>
          </w:tcPr>
          <w:p w14:paraId="28345041" w14:textId="0CCE41E0" w:rsidR="00EA60F0" w:rsidRPr="00066DDC" w:rsidRDefault="00EA60F0" w:rsidP="00EA60F0">
            <w:pPr>
              <w:spacing w:after="120"/>
              <w:jc w:val="both"/>
              <w:rPr>
                <w:color w:val="000000" w:themeColor="text1"/>
              </w:rPr>
            </w:pPr>
            <w:r w:rsidRPr="00066DDC">
              <w:rPr>
                <w:color w:val="000000" w:themeColor="text1"/>
              </w:rPr>
              <w:t>1</w:t>
            </w:r>
          </w:p>
        </w:tc>
        <w:tc>
          <w:tcPr>
            <w:tcW w:w="1395" w:type="dxa"/>
            <w:shd w:val="clear" w:color="auto" w:fill="D9D9D9"/>
          </w:tcPr>
          <w:p w14:paraId="79F7916C" w14:textId="467D3139" w:rsidR="00EA60F0" w:rsidRPr="00066DDC" w:rsidRDefault="00EA60F0" w:rsidP="00EA60F0">
            <w:pPr>
              <w:spacing w:after="120"/>
              <w:jc w:val="both"/>
              <w:rPr>
                <w:color w:val="000000" w:themeColor="text1"/>
              </w:rPr>
            </w:pPr>
            <w:r w:rsidRPr="00066DDC">
              <w:rPr>
                <w:color w:val="000000" w:themeColor="text1"/>
              </w:rPr>
              <w:t>1</w:t>
            </w:r>
          </w:p>
        </w:tc>
        <w:tc>
          <w:tcPr>
            <w:tcW w:w="1517" w:type="dxa"/>
            <w:shd w:val="clear" w:color="auto" w:fill="D9D9D9"/>
          </w:tcPr>
          <w:p w14:paraId="2992C4D6" w14:textId="0E20319A" w:rsidR="00EA60F0" w:rsidRPr="00066DDC" w:rsidRDefault="00EA60F0" w:rsidP="00EA60F0">
            <w:pPr>
              <w:spacing w:after="120"/>
              <w:jc w:val="both"/>
              <w:rPr>
                <w:color w:val="000000" w:themeColor="text1"/>
              </w:rPr>
            </w:pPr>
            <w:r w:rsidRPr="00066DDC">
              <w:rPr>
                <w:color w:val="000000" w:themeColor="text1"/>
              </w:rPr>
              <w:t>1</w:t>
            </w:r>
          </w:p>
        </w:tc>
      </w:tr>
      <w:tr w:rsidR="00EA60F0" w:rsidRPr="00066DDC" w14:paraId="02FC849E" w14:textId="77777777" w:rsidTr="0054673D">
        <w:trPr>
          <w:jc w:val="center"/>
        </w:trPr>
        <w:tc>
          <w:tcPr>
            <w:tcW w:w="3310" w:type="dxa"/>
            <w:shd w:val="clear" w:color="auto" w:fill="D9D9D9"/>
          </w:tcPr>
          <w:p w14:paraId="63D142EE" w14:textId="244D2A39" w:rsidR="00EA60F0" w:rsidRPr="00066DDC" w:rsidRDefault="00EA60F0" w:rsidP="00EA60F0">
            <w:pPr>
              <w:spacing w:after="120"/>
              <w:jc w:val="both"/>
              <w:rPr>
                <w:rFonts w:eastAsiaTheme="minorHAnsi"/>
                <w:color w:val="0070C0"/>
                <w:lang w:eastAsia="en-US"/>
              </w:rPr>
            </w:pPr>
            <w:r w:rsidRPr="00066DDC">
              <w:rPr>
                <w:rFonts w:eastAsiaTheme="minorHAnsi"/>
                <w:color w:val="0070C0"/>
                <w:lang w:eastAsia="en-US"/>
              </w:rPr>
              <w:t>Össz óraszám</w:t>
            </w:r>
          </w:p>
        </w:tc>
        <w:tc>
          <w:tcPr>
            <w:tcW w:w="1437" w:type="dxa"/>
            <w:shd w:val="clear" w:color="auto" w:fill="D9D9D9"/>
          </w:tcPr>
          <w:p w14:paraId="6E0193E0" w14:textId="335E6AC9" w:rsidR="00EA60F0" w:rsidRPr="00066DDC" w:rsidRDefault="00EA60F0" w:rsidP="00EA60F0">
            <w:pPr>
              <w:spacing w:after="120"/>
              <w:jc w:val="both"/>
              <w:rPr>
                <w:color w:val="000000" w:themeColor="text1"/>
              </w:rPr>
            </w:pPr>
            <w:r w:rsidRPr="00066DDC">
              <w:rPr>
                <w:color w:val="000000" w:themeColor="text1"/>
              </w:rPr>
              <w:t>27</w:t>
            </w:r>
          </w:p>
        </w:tc>
        <w:tc>
          <w:tcPr>
            <w:tcW w:w="1512" w:type="dxa"/>
            <w:shd w:val="clear" w:color="auto" w:fill="D9D9D9"/>
          </w:tcPr>
          <w:p w14:paraId="4D92FC66" w14:textId="75E6CAAA" w:rsidR="00EA60F0" w:rsidRPr="00066DDC" w:rsidRDefault="00EA60F0" w:rsidP="00EA60F0">
            <w:pPr>
              <w:spacing w:after="120"/>
              <w:jc w:val="both"/>
              <w:rPr>
                <w:color w:val="000000" w:themeColor="text1"/>
              </w:rPr>
            </w:pPr>
            <w:r w:rsidRPr="00066DDC">
              <w:rPr>
                <w:color w:val="000000" w:themeColor="text1"/>
              </w:rPr>
              <w:t>27</w:t>
            </w:r>
          </w:p>
        </w:tc>
        <w:tc>
          <w:tcPr>
            <w:tcW w:w="1395" w:type="dxa"/>
            <w:shd w:val="clear" w:color="auto" w:fill="D9D9D9"/>
          </w:tcPr>
          <w:p w14:paraId="1AE9B0FF" w14:textId="59FC782A" w:rsidR="00EA60F0" w:rsidRPr="00066DDC" w:rsidRDefault="00EA60F0" w:rsidP="00EA60F0">
            <w:pPr>
              <w:spacing w:after="120"/>
              <w:jc w:val="both"/>
              <w:rPr>
                <w:color w:val="000000" w:themeColor="text1"/>
              </w:rPr>
            </w:pPr>
            <w:r w:rsidRPr="00066DDC">
              <w:rPr>
                <w:color w:val="000000" w:themeColor="text1"/>
              </w:rPr>
              <w:t>27</w:t>
            </w:r>
          </w:p>
        </w:tc>
        <w:tc>
          <w:tcPr>
            <w:tcW w:w="1517" w:type="dxa"/>
            <w:shd w:val="clear" w:color="auto" w:fill="D9D9D9"/>
          </w:tcPr>
          <w:p w14:paraId="1237D53F" w14:textId="5DA58A9F" w:rsidR="00EA60F0" w:rsidRPr="00066DDC" w:rsidRDefault="00EA60F0" w:rsidP="00EA60F0">
            <w:pPr>
              <w:spacing w:after="120"/>
              <w:jc w:val="both"/>
              <w:rPr>
                <w:color w:val="000000" w:themeColor="text1"/>
              </w:rPr>
            </w:pPr>
            <w:r w:rsidRPr="00066DDC">
              <w:rPr>
                <w:color w:val="000000" w:themeColor="text1"/>
              </w:rPr>
              <w:t>28</w:t>
            </w:r>
          </w:p>
        </w:tc>
      </w:tr>
    </w:tbl>
    <w:p w14:paraId="64B35DDD" w14:textId="64203DA2" w:rsidR="00B930C0" w:rsidRPr="00066DDC" w:rsidRDefault="00066DDC" w:rsidP="00F808A3">
      <w:pPr>
        <w:pStyle w:val="NoSpacing"/>
        <w:spacing w:after="120"/>
        <w:jc w:val="both"/>
        <w:rPr>
          <w:color w:val="0070C0"/>
          <w:szCs w:val="24"/>
        </w:rPr>
      </w:pPr>
      <w:r>
        <w:rPr>
          <w:color w:val="0070C0"/>
          <w:szCs w:val="24"/>
        </w:rPr>
        <w:t>A roma/cigány népismeret és kultúrális tevékenység tartalma a tantárgyi kerettantervek mellékletében található.</w:t>
      </w:r>
    </w:p>
    <w:p w14:paraId="5024CF49" w14:textId="77777777" w:rsidR="00B930C0" w:rsidRPr="00066DDC" w:rsidRDefault="00B930C0" w:rsidP="00F808A3">
      <w:pPr>
        <w:spacing w:after="120"/>
        <w:jc w:val="both"/>
        <w:rPr>
          <w:color w:val="000000" w:themeColor="text1"/>
        </w:rPr>
      </w:pPr>
      <w:r w:rsidRPr="00066DDC">
        <w:rPr>
          <w:color w:val="000000" w:themeColor="text1"/>
        </w:rPr>
        <w:t>A kerettantervek által előírt tartalmakra jelzett javasolt óraszámok az adott tantárgyon belül a tanulók egyéni képességeinek megfelelően átcsoportosíthatóak.</w:t>
      </w:r>
    </w:p>
    <w:p w14:paraId="2F3101DB" w14:textId="77777777" w:rsidR="00B930C0" w:rsidRPr="00066DDC" w:rsidRDefault="00B930C0" w:rsidP="00F808A3">
      <w:pPr>
        <w:spacing w:after="120"/>
        <w:jc w:val="both"/>
        <w:rPr>
          <w:color w:val="000000" w:themeColor="text1"/>
        </w:rPr>
      </w:pPr>
    </w:p>
    <w:p w14:paraId="0B3F1C8E" w14:textId="77777777" w:rsidR="00216B0D" w:rsidRPr="00066DDC" w:rsidRDefault="00216B0D" w:rsidP="00F808A3">
      <w:pPr>
        <w:pStyle w:val="NoSpacing"/>
        <w:spacing w:after="120"/>
        <w:jc w:val="both"/>
        <w:rPr>
          <w:b/>
          <w:color w:val="000000" w:themeColor="text1"/>
          <w:szCs w:val="24"/>
        </w:rPr>
      </w:pPr>
      <w:r w:rsidRPr="00066DDC">
        <w:rPr>
          <w:b/>
          <w:color w:val="000000" w:themeColor="text1"/>
          <w:szCs w:val="24"/>
        </w:rPr>
        <w:t>Kötelező tantárgyak és óraszámok</w:t>
      </w:r>
    </w:p>
    <w:p w14:paraId="0F372A24" w14:textId="34AD9D63" w:rsidR="00216B0D" w:rsidRPr="00066DDC" w:rsidRDefault="00F77CE2" w:rsidP="00F808A3">
      <w:pPr>
        <w:spacing w:after="120"/>
        <w:jc w:val="both"/>
        <w:rPr>
          <w:b/>
          <w:color w:val="000000" w:themeColor="text1"/>
        </w:rPr>
      </w:pPr>
      <w:r w:rsidRPr="00EA60F0">
        <w:rPr>
          <w:rFonts w:eastAsiaTheme="minorHAnsi"/>
          <w:color w:val="0070C0"/>
          <w:lang w:eastAsia="en-US"/>
        </w:rPr>
        <w:t>A magyar nyelvű roma/cigány nemzetiségi nevelés-oktatás</w:t>
      </w:r>
      <w:r>
        <w:rPr>
          <w:rFonts w:eastAsiaTheme="minorHAnsi"/>
          <w:color w:val="0070C0"/>
          <w:lang w:eastAsia="en-US"/>
        </w:rPr>
        <w:t xml:space="preserve"> felmenő rendszerben bevezetve 2023/2024.tanévtől</w:t>
      </w:r>
    </w:p>
    <w:tbl>
      <w:tblPr>
        <w:tblW w:w="9171" w:type="dxa"/>
        <w:jc w:val="center"/>
        <w:tblCellMar>
          <w:left w:w="10" w:type="dxa"/>
          <w:right w:w="10" w:type="dxa"/>
        </w:tblCellMar>
        <w:tblLook w:val="0000" w:firstRow="0" w:lastRow="0" w:firstColumn="0" w:lastColumn="0" w:noHBand="0" w:noVBand="0"/>
      </w:tblPr>
      <w:tblGrid>
        <w:gridCol w:w="3310"/>
        <w:gridCol w:w="1437"/>
        <w:gridCol w:w="1512"/>
        <w:gridCol w:w="1395"/>
        <w:gridCol w:w="1517"/>
      </w:tblGrid>
      <w:tr w:rsidR="00216B0D" w:rsidRPr="00066DDC" w14:paraId="6C856208"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52CFC" w14:textId="77777777" w:rsidR="00216B0D" w:rsidRPr="00066DDC" w:rsidRDefault="00216B0D" w:rsidP="00F808A3">
            <w:pPr>
              <w:autoSpaceDN w:val="0"/>
              <w:spacing w:after="120"/>
              <w:jc w:val="both"/>
              <w:rPr>
                <w:b/>
                <w:color w:val="000000" w:themeColor="text1"/>
                <w:lang w:eastAsia="en-US"/>
              </w:rPr>
            </w:pPr>
            <w:r w:rsidRPr="00066DDC">
              <w:rPr>
                <w:b/>
                <w:color w:val="000000" w:themeColor="text1"/>
                <w:lang w:eastAsia="en-US"/>
              </w:rPr>
              <w:t>Tantárgyak</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B9ABC" w14:textId="77777777" w:rsidR="00216B0D" w:rsidRPr="00066DDC" w:rsidRDefault="00216B0D" w:rsidP="00F808A3">
            <w:pPr>
              <w:autoSpaceDN w:val="0"/>
              <w:spacing w:after="120"/>
              <w:jc w:val="both"/>
              <w:rPr>
                <w:b/>
                <w:color w:val="000000" w:themeColor="text1"/>
                <w:lang w:eastAsia="en-US"/>
              </w:rPr>
            </w:pPr>
            <w:r w:rsidRPr="00066DDC">
              <w:rPr>
                <w:b/>
                <w:color w:val="000000" w:themeColor="text1"/>
                <w:lang w:eastAsia="en-US"/>
              </w:rPr>
              <w:t>5. évfolyam</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BFA4E" w14:textId="77777777" w:rsidR="00216B0D" w:rsidRPr="00066DDC" w:rsidRDefault="00216B0D" w:rsidP="00F808A3">
            <w:pPr>
              <w:autoSpaceDN w:val="0"/>
              <w:spacing w:after="120"/>
              <w:jc w:val="both"/>
              <w:rPr>
                <w:b/>
                <w:color w:val="000000" w:themeColor="text1"/>
                <w:lang w:eastAsia="en-US"/>
              </w:rPr>
            </w:pPr>
            <w:r w:rsidRPr="00066DDC">
              <w:rPr>
                <w:b/>
                <w:color w:val="000000" w:themeColor="text1"/>
                <w:lang w:eastAsia="en-US"/>
              </w:rPr>
              <w:t>6. évfolyam</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E84A3" w14:textId="77777777" w:rsidR="00216B0D" w:rsidRPr="00066DDC" w:rsidRDefault="00216B0D" w:rsidP="00F808A3">
            <w:pPr>
              <w:autoSpaceDN w:val="0"/>
              <w:spacing w:after="120"/>
              <w:jc w:val="both"/>
              <w:rPr>
                <w:b/>
                <w:color w:val="000000" w:themeColor="text1"/>
                <w:lang w:eastAsia="en-US"/>
              </w:rPr>
            </w:pPr>
            <w:r w:rsidRPr="00066DDC">
              <w:rPr>
                <w:b/>
                <w:color w:val="000000" w:themeColor="text1"/>
                <w:lang w:eastAsia="en-US"/>
              </w:rPr>
              <w:t>7. évfolyam</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33642" w14:textId="77777777" w:rsidR="00216B0D" w:rsidRPr="00066DDC" w:rsidRDefault="00216B0D" w:rsidP="00F808A3">
            <w:pPr>
              <w:autoSpaceDN w:val="0"/>
              <w:spacing w:after="120"/>
              <w:jc w:val="both"/>
              <w:rPr>
                <w:b/>
                <w:color w:val="000000" w:themeColor="text1"/>
                <w:lang w:eastAsia="en-US"/>
              </w:rPr>
            </w:pPr>
            <w:r w:rsidRPr="00066DDC">
              <w:rPr>
                <w:b/>
                <w:color w:val="000000" w:themeColor="text1"/>
                <w:lang w:eastAsia="en-US"/>
              </w:rPr>
              <w:t>8. évfolyam</w:t>
            </w:r>
          </w:p>
        </w:tc>
      </w:tr>
      <w:tr w:rsidR="00216B0D" w:rsidRPr="00066DDC" w14:paraId="4D62F3FE"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EC7DD"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lastRenderedPageBreak/>
              <w:t>Magyar nyelv és irodalom</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45F8" w14:textId="77777777" w:rsidR="00216B0D" w:rsidRPr="00066DDC" w:rsidRDefault="00216B0D" w:rsidP="00F808A3">
            <w:pPr>
              <w:autoSpaceDN w:val="0"/>
              <w:spacing w:after="120"/>
              <w:jc w:val="both"/>
              <w:rPr>
                <w:rFonts w:eastAsia="SimSun"/>
                <w:color w:val="000000" w:themeColor="text1"/>
                <w:kern w:val="3"/>
                <w:sz w:val="22"/>
                <w:szCs w:val="22"/>
                <w:lang w:eastAsia="en-US"/>
              </w:rPr>
            </w:pPr>
            <w:r w:rsidRPr="00066DDC">
              <w:rPr>
                <w:color w:val="000000" w:themeColor="text1"/>
                <w:lang w:eastAsia="en-US"/>
              </w:rPr>
              <w:t>4+1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72F62" w14:textId="77777777" w:rsidR="00216B0D" w:rsidRPr="00066DDC" w:rsidRDefault="00216B0D" w:rsidP="00F808A3">
            <w:pPr>
              <w:autoSpaceDN w:val="0"/>
              <w:spacing w:after="120"/>
              <w:jc w:val="both"/>
              <w:rPr>
                <w:rFonts w:eastAsia="SimSun"/>
                <w:color w:val="000000" w:themeColor="text1"/>
                <w:kern w:val="3"/>
                <w:sz w:val="22"/>
                <w:szCs w:val="22"/>
                <w:lang w:eastAsia="en-US"/>
              </w:rPr>
            </w:pPr>
            <w:r w:rsidRPr="00066DDC">
              <w:rPr>
                <w:color w:val="000000" w:themeColor="text1"/>
                <w:lang w:eastAsia="en-US"/>
              </w:rPr>
              <w:t>4+1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198D7" w14:textId="77777777" w:rsidR="00216B0D" w:rsidRPr="00066DDC" w:rsidRDefault="00216B0D" w:rsidP="00F808A3">
            <w:pPr>
              <w:autoSpaceDN w:val="0"/>
              <w:spacing w:after="120"/>
              <w:jc w:val="both"/>
              <w:rPr>
                <w:rFonts w:eastAsia="SimSun"/>
                <w:color w:val="000000" w:themeColor="text1"/>
                <w:kern w:val="3"/>
                <w:sz w:val="22"/>
                <w:szCs w:val="22"/>
                <w:lang w:eastAsia="en-US"/>
              </w:rPr>
            </w:pPr>
            <w:r w:rsidRPr="00066DDC">
              <w:rPr>
                <w:color w:val="000000" w:themeColor="text1"/>
                <w:lang w:eastAsia="en-US"/>
              </w:rPr>
              <w:t>4+1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172EE" w14:textId="77777777" w:rsidR="00216B0D" w:rsidRPr="00066DDC" w:rsidRDefault="00216B0D" w:rsidP="00F808A3">
            <w:pPr>
              <w:autoSpaceDN w:val="0"/>
              <w:spacing w:after="120"/>
              <w:jc w:val="both"/>
              <w:rPr>
                <w:rFonts w:eastAsia="SimSun"/>
                <w:color w:val="000000" w:themeColor="text1"/>
                <w:kern w:val="3"/>
                <w:sz w:val="22"/>
                <w:szCs w:val="22"/>
                <w:lang w:eastAsia="en-US"/>
              </w:rPr>
            </w:pPr>
            <w:r w:rsidRPr="00066DDC">
              <w:rPr>
                <w:color w:val="000000" w:themeColor="text1"/>
                <w:lang w:eastAsia="en-US"/>
              </w:rPr>
              <w:t>4</w:t>
            </w:r>
          </w:p>
        </w:tc>
      </w:tr>
      <w:tr w:rsidR="00216B0D" w:rsidRPr="00066DDC" w14:paraId="5044E981"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747D0"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Idegen nyelv</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CAF006"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6DA84"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9C69B"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2</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4FB2E"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2</w:t>
            </w:r>
          </w:p>
        </w:tc>
      </w:tr>
      <w:tr w:rsidR="00216B0D" w:rsidRPr="00066DDC" w14:paraId="4506DCA3"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ED2E0"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Matematika</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ACD37B" w14:textId="77777777" w:rsidR="00216B0D" w:rsidRPr="00066DDC" w:rsidRDefault="00216B0D" w:rsidP="00F808A3">
            <w:pPr>
              <w:autoSpaceDN w:val="0"/>
              <w:spacing w:after="120"/>
              <w:jc w:val="both"/>
              <w:rPr>
                <w:rFonts w:eastAsia="SimSun"/>
                <w:color w:val="000000" w:themeColor="text1"/>
                <w:kern w:val="3"/>
                <w:sz w:val="22"/>
                <w:szCs w:val="22"/>
                <w:lang w:eastAsia="en-US"/>
              </w:rPr>
            </w:pPr>
            <w:r w:rsidRPr="00066DDC">
              <w:rPr>
                <w:color w:val="000000" w:themeColor="text1"/>
                <w:lang w:eastAsia="en-US"/>
              </w:rPr>
              <w:t>4+1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A1C7A" w14:textId="77777777" w:rsidR="00216B0D" w:rsidRPr="00066DDC" w:rsidRDefault="00216B0D" w:rsidP="00F808A3">
            <w:pPr>
              <w:autoSpaceDN w:val="0"/>
              <w:spacing w:after="120"/>
              <w:jc w:val="both"/>
              <w:rPr>
                <w:rFonts w:eastAsia="SimSun"/>
                <w:color w:val="000000" w:themeColor="text1"/>
                <w:kern w:val="3"/>
                <w:sz w:val="22"/>
                <w:szCs w:val="22"/>
                <w:lang w:eastAsia="en-US"/>
              </w:rPr>
            </w:pPr>
            <w:r w:rsidRPr="00066DDC">
              <w:rPr>
                <w:color w:val="000000" w:themeColor="text1"/>
                <w:lang w:eastAsia="en-US"/>
              </w:rPr>
              <w:t>4+1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36BD5" w14:textId="77777777" w:rsidR="00216B0D" w:rsidRPr="00066DDC" w:rsidRDefault="00216B0D" w:rsidP="00F808A3">
            <w:pPr>
              <w:autoSpaceDN w:val="0"/>
              <w:spacing w:after="120"/>
              <w:jc w:val="both"/>
              <w:rPr>
                <w:rFonts w:eastAsia="SimSun"/>
                <w:color w:val="000000" w:themeColor="text1"/>
                <w:kern w:val="3"/>
                <w:sz w:val="22"/>
                <w:szCs w:val="22"/>
                <w:lang w:eastAsia="en-US"/>
              </w:rPr>
            </w:pPr>
            <w:r w:rsidRPr="00066DDC">
              <w:rPr>
                <w:color w:val="000000" w:themeColor="text1"/>
                <w:lang w:eastAsia="en-US"/>
              </w:rPr>
              <w:t>4+1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C996E" w14:textId="77777777" w:rsidR="00216B0D" w:rsidRPr="00066DDC" w:rsidRDefault="00216B0D" w:rsidP="00F808A3">
            <w:pPr>
              <w:autoSpaceDN w:val="0"/>
              <w:spacing w:after="120"/>
              <w:jc w:val="both"/>
              <w:rPr>
                <w:rFonts w:eastAsia="SimSun"/>
                <w:color w:val="000000" w:themeColor="text1"/>
                <w:kern w:val="3"/>
                <w:sz w:val="22"/>
                <w:szCs w:val="22"/>
                <w:lang w:eastAsia="en-US"/>
              </w:rPr>
            </w:pPr>
            <w:r w:rsidRPr="00066DDC">
              <w:rPr>
                <w:color w:val="000000" w:themeColor="text1"/>
                <w:lang w:eastAsia="en-US"/>
              </w:rPr>
              <w:t>4</w:t>
            </w:r>
          </w:p>
        </w:tc>
      </w:tr>
      <w:tr w:rsidR="00216B0D" w:rsidRPr="00066DDC" w14:paraId="0275A914"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B4497"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Etika</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3137E"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FC348"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37A52"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87B7A"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r>
      <w:tr w:rsidR="00216B0D" w:rsidRPr="00066DDC" w14:paraId="3905B111"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408C1"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Történelem</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0BF91"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2</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1D3FF"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ED1ED"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2</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84758" w14:textId="77777777" w:rsidR="00216B0D" w:rsidRPr="00066DDC" w:rsidRDefault="00216B0D" w:rsidP="00F808A3">
            <w:pPr>
              <w:autoSpaceDN w:val="0"/>
              <w:spacing w:after="120"/>
              <w:jc w:val="both"/>
              <w:rPr>
                <w:rFonts w:eastAsia="SimSun"/>
                <w:color w:val="000000" w:themeColor="text1"/>
                <w:kern w:val="3"/>
                <w:sz w:val="22"/>
                <w:szCs w:val="22"/>
                <w:lang w:eastAsia="en-US"/>
              </w:rPr>
            </w:pPr>
            <w:r w:rsidRPr="00066DDC">
              <w:rPr>
                <w:color w:val="000000" w:themeColor="text1"/>
                <w:lang w:eastAsia="en-US"/>
              </w:rPr>
              <w:t>1+1</w:t>
            </w:r>
          </w:p>
        </w:tc>
      </w:tr>
      <w:tr w:rsidR="00216B0D" w:rsidRPr="00066DDC" w14:paraId="2833B687"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6B890"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Hon-és népismeret</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3288E"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7AAEC"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509B0"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1526B"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w:t>
            </w:r>
          </w:p>
        </w:tc>
      </w:tr>
      <w:tr w:rsidR="00216B0D" w:rsidRPr="00066DDC" w14:paraId="535F1A41"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E22D8"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Természettudomány</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BB572"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2</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CD5B8"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FBEA0"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5</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0BE3E"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5</w:t>
            </w:r>
          </w:p>
        </w:tc>
      </w:tr>
      <w:tr w:rsidR="00216B0D" w:rsidRPr="00066DDC" w14:paraId="20DE568E"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EFF44"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Állampolgári ismeretek</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38A66"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15BD3"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C864C"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8C085"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r>
      <w:tr w:rsidR="00216B0D" w:rsidRPr="00066DDC" w14:paraId="054DEDE8"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B4DD2"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Ének-zene</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528AA"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2</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5BE26"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CA114"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C5DF9"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r>
      <w:tr w:rsidR="00216B0D" w:rsidRPr="00066DDC" w14:paraId="5EC38B0C"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C8598"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Vizuális kultúra</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DE76C"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2</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3CD7D"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EF12E"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7311A" w14:textId="77777777" w:rsidR="00216B0D" w:rsidRPr="00066DDC" w:rsidRDefault="00216B0D" w:rsidP="00F808A3">
            <w:pPr>
              <w:autoSpaceDN w:val="0"/>
              <w:spacing w:after="120"/>
              <w:jc w:val="both"/>
              <w:rPr>
                <w:rFonts w:eastAsia="SimSun"/>
                <w:color w:val="000000" w:themeColor="text1"/>
                <w:kern w:val="3"/>
                <w:sz w:val="22"/>
                <w:szCs w:val="22"/>
                <w:lang w:eastAsia="en-US"/>
              </w:rPr>
            </w:pPr>
            <w:r w:rsidRPr="00066DDC">
              <w:rPr>
                <w:color w:val="000000" w:themeColor="text1"/>
                <w:lang w:eastAsia="en-US"/>
              </w:rPr>
              <w:t>1+1</w:t>
            </w:r>
          </w:p>
        </w:tc>
      </w:tr>
      <w:tr w:rsidR="00216B0D" w:rsidRPr="00066DDC" w14:paraId="1230CA48"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A305E"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Digitális kultúra</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E33EF"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B0AA0"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537BD0"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18C50"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r>
      <w:tr w:rsidR="00216B0D" w:rsidRPr="00066DDC" w14:paraId="48858E11"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CF150" w14:textId="38ECBF8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Technika és tervezés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27D00"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25B6A"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9D96F"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74EC4"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r>
      <w:tr w:rsidR="00216B0D" w:rsidRPr="00066DDC" w14:paraId="19C02E51"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80C59"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Testnevelés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E9AEF"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5</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A8C2E"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093E2"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5</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61067"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5</w:t>
            </w:r>
          </w:p>
        </w:tc>
      </w:tr>
      <w:tr w:rsidR="00216B0D" w:rsidRPr="00066DDC" w14:paraId="3F80EFBB"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D864E"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Osztályfőnöki óra</w:t>
            </w:r>
          </w:p>
          <w:p w14:paraId="0DD656F9"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 közösségi nevelés)</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35303"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4A203"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813C0"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A6B3E"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1</w:t>
            </w:r>
          </w:p>
        </w:tc>
      </w:tr>
      <w:tr w:rsidR="00216B0D" w:rsidRPr="00066DDC" w14:paraId="163C43DD"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9BA57" w14:textId="77777777" w:rsidR="00216B0D" w:rsidRPr="00066DDC" w:rsidRDefault="00216B0D" w:rsidP="00F808A3">
            <w:pPr>
              <w:autoSpaceDN w:val="0"/>
              <w:spacing w:after="120"/>
              <w:jc w:val="both"/>
              <w:rPr>
                <w:color w:val="000000" w:themeColor="text1"/>
                <w:lang w:eastAsia="en-US"/>
              </w:rPr>
            </w:pPr>
            <w:r w:rsidRPr="00066DDC">
              <w:rPr>
                <w:color w:val="000000" w:themeColor="text1"/>
                <w:lang w:eastAsia="en-US"/>
              </w:rPr>
              <w:t>Szabadon tervezhető óra</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E7A8A" w14:textId="77777777" w:rsidR="00216B0D" w:rsidRPr="00066DDC" w:rsidRDefault="00216B0D" w:rsidP="00F808A3">
            <w:pPr>
              <w:autoSpaceDN w:val="0"/>
              <w:spacing w:after="120"/>
              <w:jc w:val="both"/>
              <w:rPr>
                <w:b/>
                <w:color w:val="000000" w:themeColor="text1"/>
                <w:lang w:eastAsia="en-US"/>
              </w:rPr>
            </w:pPr>
            <w:r w:rsidRPr="00066DDC">
              <w:rPr>
                <w:b/>
                <w:color w:val="000000" w:themeColor="text1"/>
                <w:lang w:eastAsia="en-US"/>
              </w:rPr>
              <w:t>2</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FDF4B" w14:textId="77777777" w:rsidR="00216B0D" w:rsidRPr="00066DDC" w:rsidRDefault="00216B0D" w:rsidP="00F808A3">
            <w:pPr>
              <w:autoSpaceDN w:val="0"/>
              <w:spacing w:after="120"/>
              <w:jc w:val="both"/>
              <w:rPr>
                <w:b/>
                <w:color w:val="000000" w:themeColor="text1"/>
                <w:lang w:eastAsia="en-US"/>
              </w:rPr>
            </w:pPr>
            <w:r w:rsidRPr="00066DDC">
              <w:rPr>
                <w:b/>
                <w:color w:val="000000" w:themeColor="text1"/>
                <w:lang w:eastAsia="en-US"/>
              </w:rPr>
              <w:t>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60DF2" w14:textId="77777777" w:rsidR="00216B0D" w:rsidRPr="00066DDC" w:rsidRDefault="00216B0D" w:rsidP="00F808A3">
            <w:pPr>
              <w:autoSpaceDN w:val="0"/>
              <w:spacing w:after="120"/>
              <w:jc w:val="both"/>
              <w:rPr>
                <w:b/>
                <w:color w:val="000000" w:themeColor="text1"/>
                <w:lang w:eastAsia="en-US"/>
              </w:rPr>
            </w:pPr>
            <w:r w:rsidRPr="00066DDC">
              <w:rPr>
                <w:b/>
                <w:color w:val="000000" w:themeColor="text1"/>
                <w:lang w:eastAsia="en-US"/>
              </w:rPr>
              <w:t>2</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1E49E" w14:textId="77777777" w:rsidR="00216B0D" w:rsidRPr="00066DDC" w:rsidRDefault="00216B0D" w:rsidP="00F808A3">
            <w:pPr>
              <w:autoSpaceDN w:val="0"/>
              <w:spacing w:after="120"/>
              <w:jc w:val="both"/>
              <w:rPr>
                <w:b/>
                <w:color w:val="000000" w:themeColor="text1"/>
                <w:lang w:eastAsia="en-US"/>
              </w:rPr>
            </w:pPr>
            <w:r w:rsidRPr="00066DDC">
              <w:rPr>
                <w:b/>
                <w:color w:val="000000" w:themeColor="text1"/>
                <w:lang w:eastAsia="en-US"/>
              </w:rPr>
              <w:t>2</w:t>
            </w:r>
          </w:p>
        </w:tc>
      </w:tr>
      <w:tr w:rsidR="00216B0D" w:rsidRPr="00066DDC" w14:paraId="634330E1" w14:textId="77777777" w:rsidTr="00216B0D">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42D2F" w14:textId="6D7C6359" w:rsidR="00216B0D" w:rsidRPr="00066DDC" w:rsidRDefault="00216B0D" w:rsidP="00F808A3">
            <w:pPr>
              <w:autoSpaceDN w:val="0"/>
              <w:spacing w:after="120"/>
              <w:jc w:val="both"/>
              <w:rPr>
                <w:rFonts w:eastAsia="SimSun"/>
                <w:color w:val="000000" w:themeColor="text1"/>
                <w:kern w:val="3"/>
                <w:sz w:val="22"/>
                <w:szCs w:val="22"/>
                <w:lang w:eastAsia="en-US"/>
              </w:rPr>
            </w:pPr>
            <w:r w:rsidRPr="00066DDC">
              <w:rPr>
                <w:b/>
                <w:color w:val="000000" w:themeColor="text1"/>
                <w:lang w:eastAsia="en-US"/>
              </w:rPr>
              <w:t>Összes óraszám</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62AE2" w14:textId="77777777" w:rsidR="00216B0D" w:rsidRPr="00066DDC" w:rsidRDefault="00216B0D" w:rsidP="00F808A3">
            <w:pPr>
              <w:autoSpaceDN w:val="0"/>
              <w:spacing w:after="120"/>
              <w:jc w:val="both"/>
              <w:rPr>
                <w:b/>
                <w:color w:val="000000" w:themeColor="text1"/>
                <w:lang w:eastAsia="en-US"/>
              </w:rPr>
            </w:pPr>
            <w:r w:rsidRPr="00066DDC">
              <w:rPr>
                <w:b/>
                <w:color w:val="000000" w:themeColor="text1"/>
                <w:lang w:eastAsia="en-US"/>
              </w:rPr>
              <w:t>28</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7EC87" w14:textId="77777777" w:rsidR="00216B0D" w:rsidRPr="00066DDC" w:rsidRDefault="00216B0D" w:rsidP="00F808A3">
            <w:pPr>
              <w:autoSpaceDN w:val="0"/>
              <w:spacing w:after="120"/>
              <w:jc w:val="both"/>
              <w:rPr>
                <w:b/>
                <w:color w:val="000000" w:themeColor="text1"/>
                <w:lang w:eastAsia="en-US"/>
              </w:rPr>
            </w:pPr>
            <w:r w:rsidRPr="00066DDC">
              <w:rPr>
                <w:b/>
                <w:color w:val="000000" w:themeColor="text1"/>
                <w:lang w:eastAsia="en-US"/>
              </w:rPr>
              <w:t>28</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9DB5F" w14:textId="77777777" w:rsidR="00216B0D" w:rsidRPr="00066DDC" w:rsidRDefault="00216B0D" w:rsidP="00F808A3">
            <w:pPr>
              <w:autoSpaceDN w:val="0"/>
              <w:spacing w:after="120"/>
              <w:jc w:val="both"/>
              <w:rPr>
                <w:b/>
                <w:color w:val="000000" w:themeColor="text1"/>
                <w:lang w:eastAsia="en-US"/>
              </w:rPr>
            </w:pPr>
            <w:r w:rsidRPr="00066DDC">
              <w:rPr>
                <w:b/>
                <w:color w:val="000000" w:themeColor="text1"/>
                <w:lang w:eastAsia="en-US"/>
              </w:rPr>
              <w:t>30</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1ADBF" w14:textId="77777777" w:rsidR="00216B0D" w:rsidRPr="00066DDC" w:rsidRDefault="00216B0D" w:rsidP="00F808A3">
            <w:pPr>
              <w:autoSpaceDN w:val="0"/>
              <w:spacing w:after="120"/>
              <w:jc w:val="both"/>
              <w:rPr>
                <w:b/>
                <w:color w:val="000000" w:themeColor="text1"/>
                <w:lang w:eastAsia="en-US"/>
              </w:rPr>
            </w:pPr>
            <w:r w:rsidRPr="00066DDC">
              <w:rPr>
                <w:b/>
                <w:color w:val="000000" w:themeColor="text1"/>
                <w:lang w:eastAsia="en-US"/>
              </w:rPr>
              <w:t>30</w:t>
            </w:r>
          </w:p>
        </w:tc>
      </w:tr>
      <w:tr w:rsidR="00D30D7D" w:rsidRPr="00066DDC" w14:paraId="3B3B3C94" w14:textId="77777777" w:rsidTr="00D73CDF">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CCE30" w14:textId="2164C725" w:rsidR="00D30D7D" w:rsidRPr="00066DDC" w:rsidRDefault="00D30D7D" w:rsidP="00D30D7D">
            <w:pPr>
              <w:autoSpaceDN w:val="0"/>
              <w:spacing w:after="120"/>
              <w:jc w:val="both"/>
              <w:rPr>
                <w:b/>
                <w:color w:val="000000" w:themeColor="text1"/>
                <w:lang w:eastAsia="en-US"/>
              </w:rPr>
            </w:pPr>
            <w:r w:rsidRPr="00066DDC">
              <w:rPr>
                <w:rFonts w:eastAsiaTheme="minorHAnsi"/>
                <w:color w:val="0070C0"/>
                <w:lang w:eastAsia="en-US"/>
              </w:rPr>
              <w:t>roma/cigány népismeret</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EE3E7" w14:textId="203CE21C"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9CDF0" w14:textId="5701259F"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E52CB" w14:textId="2CF4F7C8"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B1116" w14:textId="6DC03573"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1</w:t>
            </w:r>
          </w:p>
        </w:tc>
      </w:tr>
      <w:tr w:rsidR="00D30D7D" w:rsidRPr="00066DDC" w14:paraId="763A5FAE" w14:textId="77777777" w:rsidTr="00D73CDF">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FB8DB" w14:textId="024CA1CB" w:rsidR="00D30D7D" w:rsidRPr="00066DDC" w:rsidRDefault="00D30D7D" w:rsidP="00D30D7D">
            <w:pPr>
              <w:autoSpaceDN w:val="0"/>
              <w:spacing w:after="120"/>
              <w:jc w:val="both"/>
              <w:rPr>
                <w:b/>
                <w:color w:val="000000" w:themeColor="text1"/>
                <w:lang w:eastAsia="en-US"/>
              </w:rPr>
            </w:pPr>
            <w:r w:rsidRPr="00066DDC">
              <w:rPr>
                <w:rFonts w:eastAsiaTheme="minorHAnsi"/>
                <w:color w:val="0070C0"/>
                <w:lang w:eastAsia="en-US"/>
              </w:rPr>
              <w:t>roma/cigány kulturális tevékenység /</w:t>
            </w:r>
            <w:r w:rsidRPr="00066DDC">
              <w:rPr>
                <w:rFonts w:eastAsiaTheme="minorHAnsi"/>
                <w:color w:val="FF0000"/>
                <w:lang w:eastAsia="en-US"/>
              </w:rPr>
              <w:t>?</w:t>
            </w:r>
            <w:r w:rsidR="00066DDC" w:rsidRPr="00066DDC">
              <w:rPr>
                <w:rFonts w:eastAsiaTheme="minorHAnsi"/>
                <w:color w:val="FF0000"/>
                <w:lang w:eastAsia="en-US"/>
              </w:rPr>
              <w:t>???? milyen tevékenység?</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356AA" w14:textId="5ABB0C62"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09EEF" w14:textId="620D2C50"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E153C" w14:textId="4CD279B7"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1738A" w14:textId="01CF818E"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1</w:t>
            </w:r>
          </w:p>
        </w:tc>
      </w:tr>
      <w:tr w:rsidR="00D30D7D" w:rsidRPr="00066DDC" w14:paraId="77CD4CFD" w14:textId="77777777" w:rsidTr="00D73CDF">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2C7C5" w14:textId="5EF9B88C" w:rsidR="00D30D7D" w:rsidRPr="00066DDC" w:rsidRDefault="00D30D7D" w:rsidP="00D30D7D">
            <w:pPr>
              <w:autoSpaceDN w:val="0"/>
              <w:spacing w:after="120"/>
              <w:jc w:val="both"/>
              <w:rPr>
                <w:b/>
                <w:color w:val="000000" w:themeColor="text1"/>
                <w:lang w:eastAsia="en-US"/>
              </w:rPr>
            </w:pPr>
            <w:r w:rsidRPr="00066DDC">
              <w:rPr>
                <w:rFonts w:eastAsiaTheme="minorHAnsi"/>
                <w:color w:val="0070C0"/>
                <w:lang w:eastAsia="en-US"/>
              </w:rPr>
              <w:t>roma/cigány kulturális tevékenység/</w:t>
            </w:r>
            <w:r w:rsidRPr="00066DDC">
              <w:rPr>
                <w:rFonts w:eastAsiaTheme="minorHAnsi"/>
                <w:color w:val="FF0000"/>
                <w:lang w:eastAsia="en-US"/>
              </w:rPr>
              <w:t>?</w:t>
            </w:r>
            <w:r w:rsidR="00066DDC" w:rsidRPr="00066DDC">
              <w:rPr>
                <w:rFonts w:eastAsiaTheme="minorHAnsi"/>
                <w:color w:val="FF0000"/>
                <w:lang w:eastAsia="en-US"/>
              </w:rPr>
              <w:t>???? milyen tevékenység?</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67E93" w14:textId="54D6FEFD"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2AC1D" w14:textId="2E69D3F4"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19ECA" w14:textId="419434F3"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58572" w14:textId="10A9D2F8"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1</w:t>
            </w:r>
          </w:p>
        </w:tc>
      </w:tr>
      <w:tr w:rsidR="00D30D7D" w:rsidRPr="00066DDC" w14:paraId="2156B640" w14:textId="77777777" w:rsidTr="00BB7BE4">
        <w:trPr>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D182E" w14:textId="65ADD7B3" w:rsidR="00D30D7D" w:rsidRPr="00066DDC" w:rsidRDefault="00D30D7D" w:rsidP="00D30D7D">
            <w:pPr>
              <w:autoSpaceDN w:val="0"/>
              <w:spacing w:after="120"/>
              <w:jc w:val="both"/>
              <w:rPr>
                <w:b/>
                <w:color w:val="000000" w:themeColor="text1"/>
                <w:lang w:eastAsia="en-US"/>
              </w:rPr>
            </w:pPr>
            <w:r w:rsidRPr="00066DDC">
              <w:rPr>
                <w:rFonts w:eastAsiaTheme="minorHAnsi"/>
                <w:color w:val="0070C0"/>
                <w:lang w:eastAsia="en-US"/>
              </w:rPr>
              <w:t>Össz óraszám</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59D24" w14:textId="08EEF7E1"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31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A2E71" w14:textId="16A3EB1B"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31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48004" w14:textId="0DA55D97"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33</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FE090" w14:textId="65EE8BA7" w:rsidR="00D30D7D" w:rsidRPr="00066DDC" w:rsidRDefault="00D30D7D" w:rsidP="00D30D7D">
            <w:pPr>
              <w:autoSpaceDN w:val="0"/>
              <w:spacing w:after="120"/>
              <w:jc w:val="both"/>
              <w:rPr>
                <w:b/>
                <w:color w:val="000000" w:themeColor="text1"/>
                <w:lang w:eastAsia="en-US"/>
              </w:rPr>
            </w:pPr>
            <w:r w:rsidRPr="00066DDC">
              <w:rPr>
                <w:b/>
                <w:color w:val="000000" w:themeColor="text1"/>
                <w:lang w:eastAsia="en-US"/>
              </w:rPr>
              <w:t>33</w:t>
            </w:r>
          </w:p>
        </w:tc>
      </w:tr>
    </w:tbl>
    <w:p w14:paraId="217B8A1D" w14:textId="706312AB" w:rsidR="00066DDC" w:rsidRPr="00066DDC" w:rsidRDefault="00B07342" w:rsidP="00066DDC">
      <w:pPr>
        <w:pStyle w:val="NoSpacing"/>
        <w:spacing w:after="120"/>
        <w:jc w:val="both"/>
        <w:rPr>
          <w:color w:val="0070C0"/>
          <w:szCs w:val="24"/>
        </w:rPr>
      </w:pPr>
      <w:r w:rsidRPr="00066DDC">
        <w:rPr>
          <w:b/>
          <w:bCs/>
          <w:color w:val="000000" w:themeColor="text1"/>
          <w:sz w:val="20"/>
          <w:lang w:bidi="hu-HU"/>
        </w:rPr>
        <w:fldChar w:fldCharType="end"/>
      </w:r>
      <w:bookmarkStart w:id="113" w:name="_Toc41602970"/>
      <w:bookmarkStart w:id="114" w:name="_Toc44365366"/>
      <w:bookmarkEnd w:id="111"/>
      <w:bookmarkEnd w:id="112"/>
      <w:r w:rsidR="00066DDC" w:rsidRPr="00066DDC">
        <w:rPr>
          <w:color w:val="0070C0"/>
          <w:szCs w:val="24"/>
        </w:rPr>
        <w:t xml:space="preserve"> </w:t>
      </w:r>
      <w:r w:rsidR="00066DDC">
        <w:rPr>
          <w:color w:val="0070C0"/>
          <w:szCs w:val="24"/>
        </w:rPr>
        <w:t>A roma/cigány népismeret és kultúrális tevékenység tartalma a tantárgyi kerettantervek mellékletében található.</w:t>
      </w:r>
    </w:p>
    <w:p w14:paraId="04A409C8" w14:textId="209430A5" w:rsidR="00BA67AB" w:rsidRPr="003F0154" w:rsidRDefault="003261E2" w:rsidP="00F808A3">
      <w:pPr>
        <w:pStyle w:val="Heading3"/>
        <w:spacing w:before="0" w:after="120"/>
        <w:jc w:val="center"/>
        <w:rPr>
          <w:sz w:val="32"/>
          <w:szCs w:val="32"/>
          <w:lang w:bidi="hu-HU"/>
        </w:rPr>
      </w:pPr>
      <w:bookmarkStart w:id="115" w:name="_Toc141268261"/>
      <w:r w:rsidRPr="003F0154">
        <w:rPr>
          <w:sz w:val="32"/>
          <w:szCs w:val="32"/>
          <w:lang w:bidi="hu-HU"/>
        </w:rPr>
        <w:t xml:space="preserve">A </w:t>
      </w:r>
      <w:r w:rsidR="00BA67AB" w:rsidRPr="003F0154">
        <w:rPr>
          <w:sz w:val="32"/>
          <w:szCs w:val="32"/>
          <w:lang w:bidi="hu-HU"/>
        </w:rPr>
        <w:t>választott kerettanterv által meghatározott óraszám feletti kötelező tanórai foglalkozások, továbbá a kerettantervben meghatározottakon felül a nem kötelező tanórai foglalkozások megtanítandó és elsajátítandó tananyagát, az ehhez szükséges kötelező, kötelezően választandó vagy szabadon választható tanórai foglalkozások megnevezését, óraszámát</w:t>
      </w:r>
      <w:bookmarkEnd w:id="113"/>
      <w:bookmarkEnd w:id="114"/>
      <w:bookmarkEnd w:id="115"/>
    </w:p>
    <w:p w14:paraId="7119FDF6" w14:textId="77777777" w:rsidR="00BD6294" w:rsidRPr="00BA02ED" w:rsidRDefault="00BD6294" w:rsidP="00F808A3">
      <w:pPr>
        <w:widowControl w:val="0"/>
        <w:autoSpaceDE w:val="0"/>
        <w:autoSpaceDN w:val="0"/>
        <w:spacing w:after="120"/>
        <w:ind w:left="142"/>
        <w:jc w:val="both"/>
        <w:rPr>
          <w:color w:val="000000" w:themeColor="text1"/>
          <w:szCs w:val="22"/>
          <w:lang w:bidi="hu-HU"/>
        </w:rPr>
      </w:pPr>
    </w:p>
    <w:p w14:paraId="31CA9D8F" w14:textId="6AEF1588" w:rsidR="0000651E" w:rsidRPr="00BA02ED" w:rsidRDefault="00944E20" w:rsidP="00F808A3">
      <w:pPr>
        <w:widowControl w:val="0"/>
        <w:autoSpaceDE w:val="0"/>
        <w:autoSpaceDN w:val="0"/>
        <w:spacing w:after="120"/>
        <w:ind w:left="142"/>
        <w:jc w:val="both"/>
        <w:rPr>
          <w:color w:val="000000" w:themeColor="text1"/>
          <w:szCs w:val="22"/>
          <w:lang w:bidi="hu-HU"/>
        </w:rPr>
      </w:pPr>
      <w:r w:rsidRPr="00BA02ED">
        <w:rPr>
          <w:color w:val="000000" w:themeColor="text1"/>
          <w:szCs w:val="22"/>
          <w:lang w:bidi="hu-HU"/>
        </w:rPr>
        <w:t>Nincs.</w:t>
      </w:r>
    </w:p>
    <w:p w14:paraId="4587732D" w14:textId="785A6255" w:rsidR="00E360E3" w:rsidRPr="00BA02ED" w:rsidRDefault="00E360E3" w:rsidP="00F808A3">
      <w:pPr>
        <w:widowControl w:val="0"/>
        <w:autoSpaceDE w:val="0"/>
        <w:autoSpaceDN w:val="0"/>
        <w:spacing w:after="120"/>
        <w:ind w:left="142"/>
        <w:jc w:val="both"/>
        <w:rPr>
          <w:color w:val="000000" w:themeColor="text1"/>
          <w:szCs w:val="22"/>
          <w:lang w:bidi="hu-HU"/>
        </w:rPr>
      </w:pPr>
    </w:p>
    <w:p w14:paraId="450B4FF4" w14:textId="77777777" w:rsidR="00BA67AB" w:rsidRPr="003F0154" w:rsidRDefault="00BA67AB" w:rsidP="00F808A3">
      <w:pPr>
        <w:pStyle w:val="Heading3"/>
        <w:spacing w:before="0" w:after="120"/>
        <w:jc w:val="center"/>
        <w:rPr>
          <w:sz w:val="32"/>
          <w:szCs w:val="32"/>
          <w:lang w:bidi="hu-HU"/>
        </w:rPr>
      </w:pPr>
      <w:bookmarkStart w:id="116" w:name="2.3_Az_oktatásban_alkalmazható_tankönyve"/>
      <w:bookmarkStart w:id="117" w:name="_Toc44365367"/>
      <w:bookmarkStart w:id="118" w:name="_Toc141268262"/>
      <w:bookmarkEnd w:id="116"/>
      <w:r w:rsidRPr="003F0154">
        <w:rPr>
          <w:sz w:val="32"/>
          <w:szCs w:val="32"/>
          <w:lang w:bidi="hu-HU"/>
        </w:rPr>
        <w:t>Az oktatásban alkalmazható tankönyvek és taneszközök kiválasztásának elvei</w:t>
      </w:r>
      <w:bookmarkEnd w:id="117"/>
      <w:bookmarkEnd w:id="118"/>
    </w:p>
    <w:p w14:paraId="5E072C80" w14:textId="4D815087" w:rsidR="00086A11" w:rsidRPr="00BA02ED" w:rsidRDefault="00086A11" w:rsidP="00F808A3">
      <w:pPr>
        <w:pStyle w:val="ListParagraph"/>
        <w:numPr>
          <w:ilvl w:val="0"/>
          <w:numId w:val="104"/>
        </w:numPr>
        <w:spacing w:after="120"/>
        <w:jc w:val="both"/>
        <w:rPr>
          <w:color w:val="000000" w:themeColor="text1"/>
        </w:rPr>
      </w:pPr>
      <w:r w:rsidRPr="00BA02ED">
        <w:rPr>
          <w:color w:val="000000" w:themeColor="text1"/>
        </w:rPr>
        <w:t xml:space="preserve">Iskolánkban a nevelő – oktató munka során a pedagógusok csak olyan </w:t>
      </w:r>
      <w:r w:rsidRPr="00BA02ED">
        <w:rPr>
          <w:b/>
          <w:color w:val="000000" w:themeColor="text1"/>
        </w:rPr>
        <w:t>nyomtatott taneszközöket</w:t>
      </w:r>
      <w:r w:rsidRPr="00BA02ED">
        <w:rPr>
          <w:color w:val="000000" w:themeColor="text1"/>
        </w:rPr>
        <w:t xml:space="preserve"> (tankönyv, munkafüzet, térkép stb.) használnak a tananyag feldolgozásához, amelyek a jóváhagyott hivatalos tankönyvjegyzékében szerepelnek. A nyomtatott taneszközön túl néhány tantárgynál egyéb eszközökre is szükség van (pl. tornafelszerelés, rajzfelszerelés, stb.).</w:t>
      </w:r>
    </w:p>
    <w:p w14:paraId="54431F63" w14:textId="556FE7A8" w:rsidR="00086A11" w:rsidRPr="00BA02ED" w:rsidRDefault="00086A11" w:rsidP="00F808A3">
      <w:pPr>
        <w:pStyle w:val="ListParagraph"/>
        <w:numPr>
          <w:ilvl w:val="0"/>
          <w:numId w:val="104"/>
        </w:numPr>
        <w:spacing w:after="120"/>
        <w:jc w:val="both"/>
        <w:rPr>
          <w:color w:val="000000" w:themeColor="text1"/>
        </w:rPr>
      </w:pPr>
      <w:r w:rsidRPr="00BA02ED">
        <w:rPr>
          <w:color w:val="000000" w:themeColor="text1"/>
        </w:rPr>
        <w:t xml:space="preserve">Az egyes évfolyamokon a különféle tantárgyak feldolgozásához szükséges kötelező tankönyveket, </w:t>
      </w:r>
      <w:r w:rsidRPr="00BA02ED">
        <w:rPr>
          <w:b/>
          <w:color w:val="000000" w:themeColor="text1"/>
        </w:rPr>
        <w:t xml:space="preserve">tanulói taneszközöket a nevelők szakmai munkaközösségei </w:t>
      </w:r>
      <w:r w:rsidRPr="00BA02ED">
        <w:rPr>
          <w:color w:val="000000" w:themeColor="text1"/>
        </w:rPr>
        <w:t xml:space="preserve">(illetve az egyes szaktanárok) </w:t>
      </w:r>
      <w:r w:rsidRPr="00BA02ED">
        <w:rPr>
          <w:b/>
          <w:color w:val="000000" w:themeColor="text1"/>
        </w:rPr>
        <w:t>határozzák meg</w:t>
      </w:r>
      <w:r w:rsidRPr="00BA02ED">
        <w:rPr>
          <w:color w:val="000000" w:themeColor="text1"/>
        </w:rPr>
        <w:t xml:space="preserve"> az iskola helyi tanterve alapján.</w:t>
      </w:r>
    </w:p>
    <w:p w14:paraId="3A649384" w14:textId="7ADA0EE7" w:rsidR="00944E20" w:rsidRPr="00BA02ED" w:rsidRDefault="00944E20" w:rsidP="00F808A3">
      <w:pPr>
        <w:pStyle w:val="ListParagraph"/>
        <w:numPr>
          <w:ilvl w:val="0"/>
          <w:numId w:val="104"/>
        </w:numPr>
        <w:spacing w:after="120"/>
        <w:jc w:val="both"/>
        <w:rPr>
          <w:color w:val="000000" w:themeColor="text1"/>
        </w:rPr>
      </w:pPr>
      <w:r w:rsidRPr="00BA02ED">
        <w:rPr>
          <w:color w:val="000000" w:themeColor="text1"/>
        </w:rPr>
        <w:t>A kötelezően előírt taneszközökről a szülőket minden tanévben tájékoztatjuk. A taneszközök beszerzése a tanév kezdetéig az iskola kötelessége.</w:t>
      </w:r>
    </w:p>
    <w:p w14:paraId="3F7BEF51" w14:textId="77777777" w:rsidR="00944E20" w:rsidRPr="00BA02ED" w:rsidRDefault="00944E20" w:rsidP="00F808A3">
      <w:pPr>
        <w:numPr>
          <w:ilvl w:val="0"/>
          <w:numId w:val="104"/>
        </w:numPr>
        <w:spacing w:after="120"/>
        <w:jc w:val="both"/>
        <w:rPr>
          <w:color w:val="000000" w:themeColor="text1"/>
        </w:rPr>
      </w:pPr>
      <w:r w:rsidRPr="00BA02ED">
        <w:rPr>
          <w:color w:val="000000" w:themeColor="text1"/>
        </w:rPr>
        <w:t>A taneszközök kiválasztásánál a szakmai munkaközösségek a következő szempontokat veszik figyelembe:</w:t>
      </w:r>
    </w:p>
    <w:p w14:paraId="1098D164" w14:textId="77777777" w:rsidR="00944E20" w:rsidRPr="00BA02ED" w:rsidRDefault="00944E20" w:rsidP="00F808A3">
      <w:pPr>
        <w:numPr>
          <w:ilvl w:val="0"/>
          <w:numId w:val="105"/>
        </w:numPr>
        <w:spacing w:after="120"/>
        <w:jc w:val="both"/>
        <w:rPr>
          <w:color w:val="000000" w:themeColor="text1"/>
        </w:rPr>
      </w:pPr>
      <w:r w:rsidRPr="00BA02ED">
        <w:rPr>
          <w:color w:val="000000" w:themeColor="text1"/>
        </w:rPr>
        <w:t>A taneszköz feleljen meg az iskolahelyi tantervének!</w:t>
      </w:r>
    </w:p>
    <w:p w14:paraId="51A5B06F" w14:textId="77777777" w:rsidR="00944E20" w:rsidRPr="00BA02ED" w:rsidRDefault="00944E20" w:rsidP="00F808A3">
      <w:pPr>
        <w:numPr>
          <w:ilvl w:val="0"/>
          <w:numId w:val="105"/>
        </w:numPr>
        <w:spacing w:after="120"/>
        <w:jc w:val="both"/>
        <w:rPr>
          <w:color w:val="000000" w:themeColor="text1"/>
        </w:rPr>
      </w:pPr>
      <w:r w:rsidRPr="00BA02ED">
        <w:rPr>
          <w:color w:val="000000" w:themeColor="text1"/>
        </w:rPr>
        <w:t>Az egyes taneszközök kiválasztásánál azokat az eszközöket kell előnyben részesíteni, amelyek több tanéven keresztül használhatóak.</w:t>
      </w:r>
    </w:p>
    <w:p w14:paraId="5C6E7A9F" w14:textId="77777777" w:rsidR="00944E20" w:rsidRPr="00BA02ED" w:rsidRDefault="00944E20" w:rsidP="00F808A3">
      <w:pPr>
        <w:numPr>
          <w:ilvl w:val="0"/>
          <w:numId w:val="105"/>
        </w:numPr>
        <w:spacing w:after="120"/>
        <w:jc w:val="both"/>
        <w:rPr>
          <w:color w:val="000000" w:themeColor="text1"/>
        </w:rPr>
      </w:pPr>
      <w:r w:rsidRPr="00BA02ED">
        <w:rPr>
          <w:color w:val="000000" w:themeColor="text1"/>
        </w:rPr>
        <w:t>A taneszközök használatában az állandóságra törekszünk: új taneszköz használatát csak nagyon szükséges, az oktatás minőségét lényegesen jobbító esetben vezetünk be.</w:t>
      </w:r>
    </w:p>
    <w:p w14:paraId="15631FF9" w14:textId="77777777" w:rsidR="00944E20" w:rsidRPr="00BA02ED" w:rsidRDefault="00944E20" w:rsidP="00F808A3">
      <w:pPr>
        <w:numPr>
          <w:ilvl w:val="0"/>
          <w:numId w:val="105"/>
        </w:numPr>
        <w:spacing w:after="120"/>
        <w:jc w:val="both"/>
        <w:rPr>
          <w:color w:val="000000" w:themeColor="text1"/>
        </w:rPr>
      </w:pPr>
      <w:r w:rsidRPr="00BA02ED">
        <w:rPr>
          <w:color w:val="000000" w:themeColor="text1"/>
        </w:rPr>
        <w:t>Fontos szempont az eszközök ára is.</w:t>
      </w:r>
    </w:p>
    <w:p w14:paraId="15C02B3A" w14:textId="77777777" w:rsidR="00BA67AB" w:rsidRPr="003F0154" w:rsidRDefault="00BA67AB" w:rsidP="00F808A3">
      <w:pPr>
        <w:pStyle w:val="Heading3"/>
        <w:spacing w:before="0" w:after="120"/>
        <w:jc w:val="center"/>
        <w:rPr>
          <w:sz w:val="32"/>
          <w:szCs w:val="32"/>
          <w:lang w:bidi="hu-HU"/>
        </w:rPr>
      </w:pPr>
      <w:bookmarkStart w:id="119" w:name="2.4.2_A_3-4._évfolyam_pedagógiai_feladat"/>
      <w:bookmarkStart w:id="120" w:name="2.4_A_Nemzeti_alaptantervben_meghatározo"/>
      <w:bookmarkStart w:id="121" w:name="_Toc44365368"/>
      <w:bookmarkStart w:id="122" w:name="_Toc141268263"/>
      <w:bookmarkEnd w:id="119"/>
      <w:bookmarkEnd w:id="120"/>
      <w:r w:rsidRPr="003F0154">
        <w:rPr>
          <w:sz w:val="32"/>
          <w:szCs w:val="32"/>
          <w:lang w:bidi="hu-HU"/>
        </w:rPr>
        <w:t>Nemzeti alaptantervben meghatározott pedagógiai feladatok helyi megvalósítása</w:t>
      </w:r>
      <w:bookmarkEnd w:id="121"/>
      <w:bookmarkEnd w:id="122"/>
    </w:p>
    <w:p w14:paraId="290390A7" w14:textId="77777777" w:rsidR="00BA67AB" w:rsidRPr="00BA02ED" w:rsidRDefault="00BA67AB" w:rsidP="00F808A3">
      <w:pPr>
        <w:widowControl w:val="0"/>
        <w:tabs>
          <w:tab w:val="left" w:pos="1816"/>
        </w:tabs>
        <w:autoSpaceDE w:val="0"/>
        <w:autoSpaceDN w:val="0"/>
        <w:spacing w:after="120"/>
        <w:ind w:left="142"/>
        <w:jc w:val="both"/>
        <w:outlineLvl w:val="6"/>
        <w:rPr>
          <w:b/>
          <w:bCs/>
          <w:color w:val="000000" w:themeColor="text1"/>
          <w:lang w:bidi="hu-HU"/>
        </w:rPr>
      </w:pPr>
      <w:r w:rsidRPr="00BA02ED">
        <w:rPr>
          <w:b/>
          <w:bCs/>
          <w:color w:val="000000" w:themeColor="text1"/>
          <w:lang w:bidi="hu-HU"/>
        </w:rPr>
        <w:t xml:space="preserve">Az 1-2. </w:t>
      </w:r>
      <w:bookmarkStart w:id="123" w:name="2.4.1_Az_1-2._évfolyam_pedagógiai_felada"/>
      <w:bookmarkEnd w:id="123"/>
      <w:r w:rsidRPr="00BA02ED">
        <w:rPr>
          <w:b/>
          <w:bCs/>
          <w:color w:val="000000" w:themeColor="text1"/>
          <w:lang w:bidi="hu-HU"/>
        </w:rPr>
        <w:t>évfolyam pedagógiai feladatainak</w:t>
      </w:r>
      <w:r w:rsidRPr="00BA02ED">
        <w:rPr>
          <w:b/>
          <w:bCs/>
          <w:color w:val="000000" w:themeColor="text1"/>
          <w:spacing w:val="-8"/>
          <w:lang w:bidi="hu-HU"/>
        </w:rPr>
        <w:t xml:space="preserve"> </w:t>
      </w:r>
      <w:r w:rsidRPr="00BA02ED">
        <w:rPr>
          <w:b/>
          <w:bCs/>
          <w:color w:val="000000" w:themeColor="text1"/>
          <w:lang w:bidi="hu-HU"/>
        </w:rPr>
        <w:t>megvalósítása</w:t>
      </w:r>
    </w:p>
    <w:p w14:paraId="08D115D6" w14:textId="77777777" w:rsidR="00BA67AB" w:rsidRPr="00BA02ED" w:rsidRDefault="00BA67AB" w:rsidP="00F808A3">
      <w:pPr>
        <w:widowControl w:val="0"/>
        <w:autoSpaceDE w:val="0"/>
        <w:autoSpaceDN w:val="0"/>
        <w:spacing w:after="120"/>
        <w:ind w:left="142"/>
        <w:jc w:val="both"/>
        <w:rPr>
          <w:color w:val="000000" w:themeColor="text1"/>
          <w:lang w:bidi="hu-HU"/>
        </w:rPr>
      </w:pPr>
      <w:r w:rsidRPr="00BA02ED">
        <w:rPr>
          <w:color w:val="000000" w:themeColor="text1"/>
          <w:lang w:bidi="hu-HU"/>
        </w:rPr>
        <w:t>Az alsó tagozat első két évében a tanulók között tapasztalható különösen jelentős egyéni fejlődésbeli különbségek pedagógiai kezelése.</w:t>
      </w:r>
    </w:p>
    <w:p w14:paraId="583F6AF0" w14:textId="77777777" w:rsidR="00BA67AB" w:rsidRPr="00BA02ED" w:rsidRDefault="00BA67AB" w:rsidP="00F808A3">
      <w:pPr>
        <w:widowControl w:val="0"/>
        <w:autoSpaceDE w:val="0"/>
        <w:autoSpaceDN w:val="0"/>
        <w:spacing w:after="120"/>
        <w:ind w:left="142"/>
        <w:jc w:val="both"/>
        <w:rPr>
          <w:color w:val="000000" w:themeColor="text1"/>
          <w:lang w:bidi="hu-HU"/>
        </w:rPr>
      </w:pPr>
    </w:p>
    <w:p w14:paraId="13F65BDF" w14:textId="2296B2FF" w:rsidR="00BA67AB" w:rsidRPr="00BA02ED" w:rsidRDefault="00BA67AB" w:rsidP="00F808A3">
      <w:pPr>
        <w:widowControl w:val="0"/>
        <w:autoSpaceDE w:val="0"/>
        <w:autoSpaceDN w:val="0"/>
        <w:spacing w:after="120"/>
        <w:ind w:left="142"/>
        <w:jc w:val="both"/>
        <w:rPr>
          <w:color w:val="000000" w:themeColor="text1"/>
          <w:lang w:bidi="hu-HU"/>
        </w:rPr>
      </w:pPr>
      <w:r w:rsidRPr="00BA02ED">
        <w:rPr>
          <w:color w:val="000000" w:themeColor="text1"/>
          <w:lang w:bidi="hu-HU"/>
        </w:rPr>
        <w:t>Az 1-2. évfolyam kiemelt feladata az alapozás.</w:t>
      </w:r>
    </w:p>
    <w:p w14:paraId="4735B778" w14:textId="0A5DAC05" w:rsidR="00BA67AB" w:rsidRPr="00BA02ED" w:rsidRDefault="00BA67AB" w:rsidP="00F808A3">
      <w:pPr>
        <w:widowControl w:val="0"/>
        <w:autoSpaceDE w:val="0"/>
        <w:autoSpaceDN w:val="0"/>
        <w:spacing w:after="120"/>
        <w:ind w:left="142"/>
        <w:jc w:val="both"/>
        <w:rPr>
          <w:i/>
          <w:iCs/>
          <w:color w:val="000000" w:themeColor="text1"/>
          <w:lang w:bidi="hu-HU"/>
        </w:rPr>
      </w:pPr>
      <w:r w:rsidRPr="00BA02ED">
        <w:rPr>
          <w:i/>
          <w:iCs/>
          <w:color w:val="000000" w:themeColor="text1"/>
          <w:lang w:bidi="hu-HU"/>
        </w:rPr>
        <w:t>Ennek érdekében:</w:t>
      </w:r>
    </w:p>
    <w:p w14:paraId="72CC4ABC" w14:textId="469CFBF4" w:rsidR="00BA67AB" w:rsidRPr="00BA02ED" w:rsidRDefault="00BA67AB" w:rsidP="00F808A3">
      <w:pPr>
        <w:widowControl w:val="0"/>
        <w:numPr>
          <w:ilvl w:val="0"/>
          <w:numId w:val="6"/>
        </w:numPr>
        <w:autoSpaceDE w:val="0"/>
        <w:autoSpaceDN w:val="0"/>
        <w:spacing w:after="120"/>
        <w:jc w:val="both"/>
        <w:rPr>
          <w:color w:val="000000" w:themeColor="text1"/>
          <w:lang w:bidi="hu-HU"/>
        </w:rPr>
      </w:pPr>
      <w:r w:rsidRPr="00BA02ED">
        <w:rPr>
          <w:color w:val="000000" w:themeColor="text1"/>
          <w:lang w:bidi="hu-HU"/>
        </w:rPr>
        <w:t>fokozatosan átvezetjük a gyermekeket az óvoda játékközpontú cselekvéseiből az iskolai tanulás tevékenységeibe ,</w:t>
      </w:r>
    </w:p>
    <w:p w14:paraId="225C0DD4" w14:textId="0F7AAC11" w:rsidR="00BA67AB" w:rsidRPr="00BA02ED" w:rsidRDefault="00BA67AB" w:rsidP="00F808A3">
      <w:pPr>
        <w:widowControl w:val="0"/>
        <w:numPr>
          <w:ilvl w:val="0"/>
          <w:numId w:val="6"/>
        </w:numPr>
        <w:autoSpaceDE w:val="0"/>
        <w:autoSpaceDN w:val="0"/>
        <w:spacing w:after="120"/>
        <w:jc w:val="both"/>
        <w:rPr>
          <w:color w:val="000000" w:themeColor="text1"/>
          <w:lang w:bidi="hu-HU"/>
        </w:rPr>
      </w:pPr>
      <w:r w:rsidRPr="00BA02ED">
        <w:rPr>
          <w:color w:val="000000" w:themeColor="text1"/>
          <w:lang w:bidi="hu-HU"/>
        </w:rPr>
        <w:t>mintákat adunk az ismeretszerzéshez,</w:t>
      </w:r>
    </w:p>
    <w:p w14:paraId="408B377C" w14:textId="77777777" w:rsidR="00BA67AB" w:rsidRPr="00BA02ED" w:rsidRDefault="00BA67AB" w:rsidP="00F808A3">
      <w:pPr>
        <w:widowControl w:val="0"/>
        <w:numPr>
          <w:ilvl w:val="0"/>
          <w:numId w:val="6"/>
        </w:numPr>
        <w:autoSpaceDE w:val="0"/>
        <w:autoSpaceDN w:val="0"/>
        <w:spacing w:after="120"/>
        <w:jc w:val="both"/>
        <w:rPr>
          <w:color w:val="000000" w:themeColor="text1"/>
          <w:lang w:bidi="hu-HU"/>
        </w:rPr>
      </w:pPr>
      <w:r w:rsidRPr="00BA02ED">
        <w:rPr>
          <w:color w:val="000000" w:themeColor="text1"/>
          <w:lang w:bidi="hu-HU"/>
        </w:rPr>
        <w:t>a feladat és problémamegoldáshoz ,</w:t>
      </w:r>
    </w:p>
    <w:p w14:paraId="37DC761A" w14:textId="7027B548" w:rsidR="00BA67AB" w:rsidRPr="00BA02ED" w:rsidRDefault="00BA67AB" w:rsidP="00F808A3">
      <w:pPr>
        <w:widowControl w:val="0"/>
        <w:numPr>
          <w:ilvl w:val="0"/>
          <w:numId w:val="6"/>
        </w:numPr>
        <w:autoSpaceDE w:val="0"/>
        <w:autoSpaceDN w:val="0"/>
        <w:spacing w:after="120"/>
        <w:jc w:val="both"/>
        <w:rPr>
          <w:color w:val="000000" w:themeColor="text1"/>
          <w:lang w:bidi="hu-HU"/>
        </w:rPr>
      </w:pPr>
      <w:r w:rsidRPr="00BA02ED">
        <w:rPr>
          <w:color w:val="000000" w:themeColor="text1"/>
          <w:lang w:bidi="hu-HU"/>
        </w:rPr>
        <w:t>az iskolai szokásrendet kialakítjuk,</w:t>
      </w:r>
    </w:p>
    <w:p w14:paraId="1FAB860F" w14:textId="77777777" w:rsidR="00BA67AB" w:rsidRPr="00BA02ED" w:rsidRDefault="00BA67AB" w:rsidP="00F808A3">
      <w:pPr>
        <w:widowControl w:val="0"/>
        <w:numPr>
          <w:ilvl w:val="0"/>
          <w:numId w:val="6"/>
        </w:numPr>
        <w:autoSpaceDE w:val="0"/>
        <w:autoSpaceDN w:val="0"/>
        <w:spacing w:after="120"/>
        <w:jc w:val="both"/>
        <w:rPr>
          <w:color w:val="000000" w:themeColor="text1"/>
          <w:lang w:bidi="hu-HU"/>
        </w:rPr>
      </w:pPr>
      <w:r w:rsidRPr="00BA02ED">
        <w:rPr>
          <w:color w:val="000000" w:themeColor="text1"/>
          <w:lang w:bidi="hu-HU"/>
        </w:rPr>
        <w:t>megalapozzuk a tanulók egyéni tanulási módszereit és szokásait ,</w:t>
      </w:r>
    </w:p>
    <w:p w14:paraId="1242B349" w14:textId="77777777" w:rsidR="00BA67AB" w:rsidRPr="00BA02ED" w:rsidRDefault="00BA67AB" w:rsidP="00F808A3">
      <w:pPr>
        <w:widowControl w:val="0"/>
        <w:numPr>
          <w:ilvl w:val="0"/>
          <w:numId w:val="6"/>
        </w:numPr>
        <w:autoSpaceDE w:val="0"/>
        <w:autoSpaceDN w:val="0"/>
        <w:spacing w:after="120"/>
        <w:jc w:val="both"/>
        <w:rPr>
          <w:color w:val="000000" w:themeColor="text1"/>
          <w:lang w:bidi="hu-HU"/>
        </w:rPr>
      </w:pPr>
      <w:r w:rsidRPr="00BA02ED">
        <w:rPr>
          <w:color w:val="000000" w:themeColor="text1"/>
          <w:lang w:bidi="hu-HU"/>
        </w:rPr>
        <w:t>a gyermekek érdeklődését felkeltjük a tanulás, tudás iránt, kihasználva az életkorukból eredő természetes kíváncsiságukat ,</w:t>
      </w:r>
    </w:p>
    <w:p w14:paraId="23E4B616" w14:textId="77777777" w:rsidR="00BA67AB" w:rsidRPr="00BA02ED" w:rsidRDefault="00BA67AB" w:rsidP="00F808A3">
      <w:pPr>
        <w:widowControl w:val="0"/>
        <w:numPr>
          <w:ilvl w:val="0"/>
          <w:numId w:val="6"/>
        </w:numPr>
        <w:autoSpaceDE w:val="0"/>
        <w:autoSpaceDN w:val="0"/>
        <w:spacing w:after="120"/>
        <w:jc w:val="both"/>
        <w:rPr>
          <w:color w:val="000000" w:themeColor="text1"/>
          <w:lang w:bidi="hu-HU"/>
        </w:rPr>
      </w:pPr>
      <w:r w:rsidRPr="00BA02ED">
        <w:rPr>
          <w:color w:val="000000" w:themeColor="text1"/>
          <w:lang w:bidi="hu-HU"/>
        </w:rPr>
        <w:t>elsajátíttatjuk a biztos olvasási, írási és számolási alapokat.</w:t>
      </w:r>
    </w:p>
    <w:p w14:paraId="269349E9" w14:textId="3E627255" w:rsidR="00BA67A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lastRenderedPageBreak/>
        <w:t>Az alsó tagozat első két évében a tanulók között tapasztalható különösen jelentős egyéni fejlődésbeli különbségeket igyekszünk csökkenteni, nagy hangsúlyt helyezve a hátrányos helyzetű szociális körülmények között élő gyerekek képességfejlesztése a játékos tanulás pedagógiai eszközeivel.</w:t>
      </w:r>
    </w:p>
    <w:p w14:paraId="0B2D047F" w14:textId="77777777" w:rsidR="00BA67A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t>Ezeken az évfolyamokon igénybe vesszük a fejlesztőpedagógusok segítségét, önálló órákról kivéve a gyerekeket az osztályközösségből, speciális fejlesztő feladatokkal zárkóztatjuk fel őket társaikhoz.</w:t>
      </w:r>
    </w:p>
    <w:p w14:paraId="2A93E1E1" w14:textId="77777777" w:rsidR="00BA67A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t>Fontos, hogy elemi ismereteket közölve, az alapok elsajátítását figyelemmel kísérve, sikerélményekkel, játékos tanulási módszerekkel motiváljuk tanítványainkat az ismeretszerzés nehezen induló útján, kialakítva bennük a figyelem, fegyelem és kötelességérzet igényét és képességét.</w:t>
      </w:r>
    </w:p>
    <w:p w14:paraId="5DC9A113" w14:textId="77777777" w:rsidR="00BA67AB" w:rsidRPr="00BA02ED" w:rsidRDefault="00BA67AB" w:rsidP="00F808A3">
      <w:pPr>
        <w:widowControl w:val="0"/>
        <w:tabs>
          <w:tab w:val="left" w:pos="1816"/>
        </w:tabs>
        <w:autoSpaceDE w:val="0"/>
        <w:autoSpaceDN w:val="0"/>
        <w:spacing w:after="120"/>
        <w:ind w:left="142"/>
        <w:jc w:val="both"/>
        <w:outlineLvl w:val="6"/>
        <w:rPr>
          <w:b/>
          <w:bCs/>
          <w:color w:val="000000" w:themeColor="text1"/>
          <w:lang w:bidi="hu-HU"/>
        </w:rPr>
      </w:pPr>
      <w:r w:rsidRPr="00BA02ED">
        <w:rPr>
          <w:b/>
          <w:bCs/>
          <w:color w:val="000000" w:themeColor="text1"/>
          <w:lang w:bidi="hu-HU"/>
        </w:rPr>
        <w:t>A 3-4. évfolyam pedagógiai feladatainak</w:t>
      </w:r>
      <w:r w:rsidRPr="00BA02ED">
        <w:rPr>
          <w:b/>
          <w:bCs/>
          <w:color w:val="000000" w:themeColor="text1"/>
          <w:spacing w:val="-8"/>
          <w:lang w:bidi="hu-HU"/>
        </w:rPr>
        <w:t xml:space="preserve"> </w:t>
      </w:r>
      <w:r w:rsidRPr="00BA02ED">
        <w:rPr>
          <w:b/>
          <w:bCs/>
          <w:color w:val="000000" w:themeColor="text1"/>
          <w:lang w:bidi="hu-HU"/>
        </w:rPr>
        <w:t>megvalósítása</w:t>
      </w:r>
    </w:p>
    <w:p w14:paraId="663B323D" w14:textId="61C9055D" w:rsidR="00BA67A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t>Az alsó tagozat harmadik-negyedik évfolyamán meghatározóvá válnak az iskolai teljesítmény-elvárások által meghatározott tanítási-tanulási folyamatok.</w:t>
      </w:r>
    </w:p>
    <w:p w14:paraId="08034A52" w14:textId="77777777" w:rsidR="00BA67A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t>Fokozatosan előtérbe kerül a Nat elveiből következő motiválási és a tanulásszervezés folyamat.</w:t>
      </w:r>
    </w:p>
    <w:p w14:paraId="0146DE72" w14:textId="77777777" w:rsidR="00BA67AB" w:rsidRPr="00BA02ED" w:rsidRDefault="00BA67AB" w:rsidP="00F808A3">
      <w:pPr>
        <w:widowControl w:val="0"/>
        <w:autoSpaceDE w:val="0"/>
        <w:autoSpaceDN w:val="0"/>
        <w:spacing w:after="120"/>
        <w:jc w:val="both"/>
        <w:rPr>
          <w:iCs/>
          <w:color w:val="000000" w:themeColor="text1"/>
          <w:lang w:bidi="hu-HU"/>
        </w:rPr>
      </w:pPr>
      <w:r w:rsidRPr="00BA02ED">
        <w:rPr>
          <w:iCs/>
          <w:color w:val="000000" w:themeColor="text1"/>
          <w:lang w:bidi="hu-HU"/>
        </w:rPr>
        <w:t>A személyiségfejlődés folyamatában kiemelt szerepe van a tanulásnak. Fontos olyan szemlélet kialakítása, amelyben megbecsülést kap a tanulás.</w:t>
      </w:r>
    </w:p>
    <w:p w14:paraId="16D066CD" w14:textId="77777777" w:rsidR="00BA67AB" w:rsidRPr="00BA02ED" w:rsidRDefault="00BA67AB" w:rsidP="00F808A3">
      <w:pPr>
        <w:widowControl w:val="0"/>
        <w:autoSpaceDE w:val="0"/>
        <w:autoSpaceDN w:val="0"/>
        <w:spacing w:after="120"/>
        <w:jc w:val="both"/>
        <w:rPr>
          <w:color w:val="000000" w:themeColor="text1"/>
          <w:lang w:bidi="hu-HU"/>
        </w:rPr>
      </w:pPr>
      <w:bookmarkStart w:id="124" w:name="2.4.3_Az_5-6._évfolyam_pedagógiai_felada"/>
      <w:bookmarkEnd w:id="124"/>
      <w:r w:rsidRPr="00BA02ED">
        <w:rPr>
          <w:color w:val="000000" w:themeColor="text1"/>
          <w:lang w:bidi="hu-HU"/>
        </w:rPr>
        <w:t>A gyerekek érdeklődésére, kíváncsiságára építünk, motiválttá téve tanulóinkat, felkeltve tudásvágyukat, megmutatva nekik a tanulás, az egyéni ismeretszerzés területeit, formáit, lehetőségeit.</w:t>
      </w:r>
    </w:p>
    <w:p w14:paraId="4BC15133" w14:textId="77777777" w:rsidR="00BA67AB" w:rsidRPr="00BA02ED" w:rsidRDefault="00BA67AB" w:rsidP="00F808A3">
      <w:pPr>
        <w:widowControl w:val="0"/>
        <w:autoSpaceDE w:val="0"/>
        <w:autoSpaceDN w:val="0"/>
        <w:spacing w:after="120"/>
        <w:jc w:val="both"/>
        <w:rPr>
          <w:i/>
          <w:iCs/>
          <w:color w:val="000000" w:themeColor="text1"/>
          <w:lang w:bidi="hu-HU"/>
        </w:rPr>
      </w:pPr>
      <w:r w:rsidRPr="00BA02ED">
        <w:rPr>
          <w:i/>
          <w:iCs/>
          <w:color w:val="000000" w:themeColor="text1"/>
          <w:lang w:bidi="hu-HU"/>
        </w:rPr>
        <w:t>Fejlesztjük:</w:t>
      </w:r>
    </w:p>
    <w:p w14:paraId="5254EC57" w14:textId="77777777" w:rsidR="00BA67AB" w:rsidRPr="00BA02ED" w:rsidRDefault="00BA67AB" w:rsidP="00F808A3">
      <w:pPr>
        <w:widowControl w:val="0"/>
        <w:numPr>
          <w:ilvl w:val="0"/>
          <w:numId w:val="7"/>
        </w:numPr>
        <w:tabs>
          <w:tab w:val="left" w:pos="1995"/>
          <w:tab w:val="left" w:pos="1996"/>
        </w:tabs>
        <w:autoSpaceDE w:val="0"/>
        <w:autoSpaceDN w:val="0"/>
        <w:spacing w:after="120"/>
        <w:jc w:val="both"/>
        <w:rPr>
          <w:color w:val="000000" w:themeColor="text1"/>
          <w:szCs w:val="22"/>
          <w:lang w:bidi="hu-HU"/>
        </w:rPr>
      </w:pPr>
      <w:r w:rsidRPr="00BA02ED">
        <w:rPr>
          <w:color w:val="000000" w:themeColor="text1"/>
          <w:szCs w:val="22"/>
          <w:lang w:bidi="hu-HU"/>
        </w:rPr>
        <w:t>Tanulási képességeiket és</w:t>
      </w:r>
      <w:r w:rsidRPr="00BA02ED">
        <w:rPr>
          <w:color w:val="000000" w:themeColor="text1"/>
          <w:spacing w:val="-1"/>
          <w:szCs w:val="22"/>
          <w:lang w:bidi="hu-HU"/>
        </w:rPr>
        <w:t xml:space="preserve"> </w:t>
      </w:r>
      <w:r w:rsidRPr="00BA02ED">
        <w:rPr>
          <w:color w:val="000000" w:themeColor="text1"/>
          <w:szCs w:val="22"/>
          <w:lang w:bidi="hu-HU"/>
        </w:rPr>
        <w:t>szokásaikat</w:t>
      </w:r>
    </w:p>
    <w:p w14:paraId="1EFBA524" w14:textId="77777777" w:rsidR="00BA67AB" w:rsidRPr="00BA02ED" w:rsidRDefault="00BA67AB" w:rsidP="00F808A3">
      <w:pPr>
        <w:widowControl w:val="0"/>
        <w:numPr>
          <w:ilvl w:val="0"/>
          <w:numId w:val="7"/>
        </w:numPr>
        <w:tabs>
          <w:tab w:val="left" w:pos="1995"/>
          <w:tab w:val="left" w:pos="1996"/>
        </w:tabs>
        <w:autoSpaceDE w:val="0"/>
        <w:autoSpaceDN w:val="0"/>
        <w:spacing w:after="120"/>
        <w:jc w:val="both"/>
        <w:rPr>
          <w:color w:val="000000" w:themeColor="text1"/>
          <w:szCs w:val="22"/>
          <w:lang w:bidi="hu-HU"/>
        </w:rPr>
      </w:pPr>
      <w:r w:rsidRPr="00BA02ED">
        <w:rPr>
          <w:color w:val="000000" w:themeColor="text1"/>
          <w:szCs w:val="22"/>
          <w:lang w:bidi="hu-HU"/>
        </w:rPr>
        <w:t>Életkori sajátosságuknak megfelelő önálló</w:t>
      </w:r>
      <w:r w:rsidRPr="00BA02ED">
        <w:rPr>
          <w:color w:val="000000" w:themeColor="text1"/>
          <w:spacing w:val="2"/>
          <w:szCs w:val="22"/>
          <w:lang w:bidi="hu-HU"/>
        </w:rPr>
        <w:t xml:space="preserve"> </w:t>
      </w:r>
      <w:r w:rsidRPr="00BA02ED">
        <w:rPr>
          <w:color w:val="000000" w:themeColor="text1"/>
          <w:szCs w:val="22"/>
          <w:lang w:bidi="hu-HU"/>
        </w:rPr>
        <w:t>gondolkodásukat</w:t>
      </w:r>
    </w:p>
    <w:p w14:paraId="36FB2042" w14:textId="77777777" w:rsidR="00BA67AB" w:rsidRPr="00BA02ED" w:rsidRDefault="00BA67AB" w:rsidP="00F808A3">
      <w:pPr>
        <w:widowControl w:val="0"/>
        <w:numPr>
          <w:ilvl w:val="0"/>
          <w:numId w:val="7"/>
        </w:numPr>
        <w:tabs>
          <w:tab w:val="left" w:pos="1995"/>
          <w:tab w:val="left" w:pos="1996"/>
        </w:tabs>
        <w:autoSpaceDE w:val="0"/>
        <w:autoSpaceDN w:val="0"/>
        <w:spacing w:after="120"/>
        <w:jc w:val="both"/>
        <w:rPr>
          <w:color w:val="000000" w:themeColor="text1"/>
          <w:szCs w:val="22"/>
          <w:lang w:bidi="hu-HU"/>
        </w:rPr>
      </w:pPr>
      <w:r w:rsidRPr="00BA02ED">
        <w:rPr>
          <w:color w:val="000000" w:themeColor="text1"/>
          <w:szCs w:val="22"/>
          <w:lang w:bidi="hu-HU"/>
        </w:rPr>
        <w:t>Az anyanyelv biztos használatát szóban és</w:t>
      </w:r>
      <w:r w:rsidRPr="00BA02ED">
        <w:rPr>
          <w:color w:val="000000" w:themeColor="text1"/>
          <w:spacing w:val="-1"/>
          <w:szCs w:val="22"/>
          <w:lang w:bidi="hu-HU"/>
        </w:rPr>
        <w:t xml:space="preserve"> </w:t>
      </w:r>
      <w:r w:rsidRPr="00BA02ED">
        <w:rPr>
          <w:color w:val="000000" w:themeColor="text1"/>
          <w:szCs w:val="22"/>
          <w:lang w:bidi="hu-HU"/>
        </w:rPr>
        <w:t>írásban</w:t>
      </w:r>
    </w:p>
    <w:p w14:paraId="5B115712" w14:textId="77777777" w:rsidR="00BA67AB" w:rsidRPr="00BA02ED" w:rsidRDefault="00BA67AB" w:rsidP="00F808A3">
      <w:pPr>
        <w:widowControl w:val="0"/>
        <w:numPr>
          <w:ilvl w:val="0"/>
          <w:numId w:val="7"/>
        </w:numPr>
        <w:tabs>
          <w:tab w:val="left" w:pos="1995"/>
          <w:tab w:val="left" w:pos="1996"/>
        </w:tabs>
        <w:autoSpaceDE w:val="0"/>
        <w:autoSpaceDN w:val="0"/>
        <w:spacing w:after="120"/>
        <w:jc w:val="both"/>
        <w:rPr>
          <w:color w:val="000000" w:themeColor="text1"/>
          <w:szCs w:val="22"/>
          <w:lang w:bidi="hu-HU"/>
        </w:rPr>
      </w:pPr>
      <w:r w:rsidRPr="00BA02ED">
        <w:rPr>
          <w:color w:val="000000" w:themeColor="text1"/>
          <w:szCs w:val="22"/>
          <w:lang w:bidi="hu-HU"/>
        </w:rPr>
        <w:t>Önálló tanulásra és ismeretszerzésre való</w:t>
      </w:r>
      <w:r w:rsidRPr="00BA02ED">
        <w:rPr>
          <w:color w:val="000000" w:themeColor="text1"/>
          <w:spacing w:val="-1"/>
          <w:szCs w:val="22"/>
          <w:lang w:bidi="hu-HU"/>
        </w:rPr>
        <w:t xml:space="preserve"> </w:t>
      </w:r>
      <w:r w:rsidRPr="00BA02ED">
        <w:rPr>
          <w:color w:val="000000" w:themeColor="text1"/>
          <w:szCs w:val="22"/>
          <w:lang w:bidi="hu-HU"/>
        </w:rPr>
        <w:t>képességüket</w:t>
      </w:r>
    </w:p>
    <w:p w14:paraId="4346383D" w14:textId="77777777" w:rsidR="00BA67AB" w:rsidRPr="00BA02ED" w:rsidRDefault="00BA67AB" w:rsidP="00F808A3">
      <w:pPr>
        <w:widowControl w:val="0"/>
        <w:numPr>
          <w:ilvl w:val="0"/>
          <w:numId w:val="7"/>
        </w:numPr>
        <w:tabs>
          <w:tab w:val="left" w:pos="1995"/>
          <w:tab w:val="left" w:pos="1996"/>
        </w:tabs>
        <w:autoSpaceDE w:val="0"/>
        <w:autoSpaceDN w:val="0"/>
        <w:spacing w:after="120"/>
        <w:jc w:val="both"/>
        <w:rPr>
          <w:color w:val="000000" w:themeColor="text1"/>
          <w:szCs w:val="22"/>
          <w:lang w:bidi="hu-HU"/>
        </w:rPr>
      </w:pPr>
      <w:r w:rsidRPr="00BA02ED">
        <w:rPr>
          <w:color w:val="000000" w:themeColor="text1"/>
          <w:szCs w:val="22"/>
          <w:lang w:bidi="hu-HU"/>
        </w:rPr>
        <w:t>Kitartásukat</w:t>
      </w:r>
    </w:p>
    <w:p w14:paraId="77E848CF" w14:textId="77777777" w:rsidR="00BA67AB" w:rsidRPr="00BA02ED" w:rsidRDefault="00BA67AB" w:rsidP="00F808A3">
      <w:pPr>
        <w:widowControl w:val="0"/>
        <w:numPr>
          <w:ilvl w:val="0"/>
          <w:numId w:val="7"/>
        </w:numPr>
        <w:tabs>
          <w:tab w:val="left" w:pos="1995"/>
          <w:tab w:val="left" w:pos="1996"/>
        </w:tabs>
        <w:autoSpaceDE w:val="0"/>
        <w:autoSpaceDN w:val="0"/>
        <w:spacing w:after="120"/>
        <w:jc w:val="both"/>
        <w:rPr>
          <w:color w:val="000000" w:themeColor="text1"/>
          <w:szCs w:val="22"/>
          <w:lang w:bidi="hu-HU"/>
        </w:rPr>
      </w:pPr>
      <w:r w:rsidRPr="00BA02ED">
        <w:rPr>
          <w:color w:val="000000" w:themeColor="text1"/>
          <w:szCs w:val="22"/>
          <w:lang w:bidi="hu-HU"/>
        </w:rPr>
        <w:t>Helyes</w:t>
      </w:r>
      <w:r w:rsidRPr="00BA02ED">
        <w:rPr>
          <w:color w:val="000000" w:themeColor="text1"/>
          <w:spacing w:val="25"/>
          <w:szCs w:val="22"/>
          <w:lang w:bidi="hu-HU"/>
        </w:rPr>
        <w:t xml:space="preserve"> </w:t>
      </w:r>
      <w:r w:rsidRPr="00BA02ED">
        <w:rPr>
          <w:color w:val="000000" w:themeColor="text1"/>
          <w:szCs w:val="22"/>
          <w:lang w:bidi="hu-HU"/>
        </w:rPr>
        <w:t>magatartásformák</w:t>
      </w:r>
      <w:r w:rsidRPr="00BA02ED">
        <w:rPr>
          <w:color w:val="000000" w:themeColor="text1"/>
          <w:spacing w:val="25"/>
          <w:szCs w:val="22"/>
          <w:lang w:bidi="hu-HU"/>
        </w:rPr>
        <w:t xml:space="preserve"> </w:t>
      </w:r>
      <w:r w:rsidRPr="00BA02ED">
        <w:rPr>
          <w:color w:val="000000" w:themeColor="text1"/>
          <w:szCs w:val="22"/>
          <w:lang w:bidi="hu-HU"/>
        </w:rPr>
        <w:t>gyakoroltatásával</w:t>
      </w:r>
      <w:r w:rsidRPr="00BA02ED">
        <w:rPr>
          <w:color w:val="000000" w:themeColor="text1"/>
          <w:spacing w:val="25"/>
          <w:szCs w:val="22"/>
          <w:lang w:bidi="hu-HU"/>
        </w:rPr>
        <w:t xml:space="preserve"> </w:t>
      </w:r>
      <w:r w:rsidRPr="00BA02ED">
        <w:rPr>
          <w:color w:val="000000" w:themeColor="text1"/>
          <w:szCs w:val="22"/>
          <w:lang w:bidi="hu-HU"/>
        </w:rPr>
        <w:t>együttműködésre</w:t>
      </w:r>
      <w:r w:rsidRPr="00BA02ED">
        <w:rPr>
          <w:color w:val="000000" w:themeColor="text1"/>
          <w:spacing w:val="24"/>
          <w:szCs w:val="22"/>
          <w:lang w:bidi="hu-HU"/>
        </w:rPr>
        <w:t xml:space="preserve"> </w:t>
      </w:r>
      <w:r w:rsidRPr="00BA02ED">
        <w:rPr>
          <w:color w:val="000000" w:themeColor="text1"/>
          <w:szCs w:val="22"/>
          <w:lang w:bidi="hu-HU"/>
        </w:rPr>
        <w:t>való</w:t>
      </w:r>
      <w:r w:rsidRPr="00BA02ED">
        <w:rPr>
          <w:color w:val="000000" w:themeColor="text1"/>
          <w:spacing w:val="25"/>
          <w:szCs w:val="22"/>
          <w:lang w:bidi="hu-HU"/>
        </w:rPr>
        <w:t xml:space="preserve"> </w:t>
      </w:r>
      <w:r w:rsidRPr="00BA02ED">
        <w:rPr>
          <w:color w:val="000000" w:themeColor="text1"/>
          <w:szCs w:val="22"/>
          <w:lang w:bidi="hu-HU"/>
        </w:rPr>
        <w:t>képességüket</w:t>
      </w:r>
      <w:r w:rsidRPr="00BA02ED">
        <w:rPr>
          <w:color w:val="000000" w:themeColor="text1"/>
          <w:spacing w:val="25"/>
          <w:szCs w:val="22"/>
          <w:lang w:bidi="hu-HU"/>
        </w:rPr>
        <w:t xml:space="preserve"> </w:t>
      </w:r>
      <w:r w:rsidRPr="00BA02ED">
        <w:rPr>
          <w:color w:val="000000" w:themeColor="text1"/>
          <w:szCs w:val="22"/>
          <w:lang w:bidi="hu-HU"/>
        </w:rPr>
        <w:t>és</w:t>
      </w:r>
      <w:r w:rsidRPr="00BA02ED">
        <w:rPr>
          <w:color w:val="000000" w:themeColor="text1"/>
          <w:spacing w:val="29"/>
          <w:szCs w:val="22"/>
          <w:lang w:bidi="hu-HU"/>
        </w:rPr>
        <w:t xml:space="preserve"> </w:t>
      </w:r>
      <w:r w:rsidRPr="00BA02ED">
        <w:rPr>
          <w:color w:val="000000" w:themeColor="text1"/>
          <w:szCs w:val="22"/>
          <w:lang w:bidi="hu-HU"/>
        </w:rPr>
        <w:t>a</w:t>
      </w:r>
    </w:p>
    <w:p w14:paraId="253E266F" w14:textId="77777777" w:rsidR="00BA67AB" w:rsidRPr="00BA02ED" w:rsidRDefault="00BA67AB" w:rsidP="00F808A3">
      <w:pPr>
        <w:widowControl w:val="0"/>
        <w:numPr>
          <w:ilvl w:val="0"/>
          <w:numId w:val="7"/>
        </w:numPr>
        <w:autoSpaceDE w:val="0"/>
        <w:autoSpaceDN w:val="0"/>
        <w:spacing w:after="120"/>
        <w:jc w:val="both"/>
        <w:rPr>
          <w:color w:val="000000" w:themeColor="text1"/>
          <w:lang w:bidi="hu-HU"/>
        </w:rPr>
      </w:pPr>
      <w:r w:rsidRPr="00BA02ED">
        <w:rPr>
          <w:color w:val="000000" w:themeColor="text1"/>
          <w:lang w:bidi="hu-HU"/>
        </w:rPr>
        <w:t>másikra való odafigyelést</w:t>
      </w:r>
    </w:p>
    <w:p w14:paraId="5C554644" w14:textId="77777777" w:rsidR="00BA67AB" w:rsidRPr="00BA02ED" w:rsidRDefault="00BA67AB" w:rsidP="00F808A3">
      <w:pPr>
        <w:widowControl w:val="0"/>
        <w:numPr>
          <w:ilvl w:val="0"/>
          <w:numId w:val="7"/>
        </w:numPr>
        <w:autoSpaceDE w:val="0"/>
        <w:autoSpaceDN w:val="0"/>
        <w:spacing w:after="120"/>
        <w:jc w:val="both"/>
        <w:rPr>
          <w:color w:val="000000" w:themeColor="text1"/>
          <w:lang w:bidi="hu-HU"/>
        </w:rPr>
      </w:pPr>
      <w:r w:rsidRPr="00BA02ED">
        <w:rPr>
          <w:color w:val="000000" w:themeColor="text1"/>
          <w:lang w:bidi="hu-HU"/>
        </w:rPr>
        <w:t>Mozgásigényük kielégítésével az egészséges életmódra való</w:t>
      </w:r>
      <w:r w:rsidRPr="00BA02ED">
        <w:rPr>
          <w:color w:val="000000" w:themeColor="text1"/>
          <w:spacing w:val="-3"/>
          <w:lang w:bidi="hu-HU"/>
        </w:rPr>
        <w:t xml:space="preserve"> </w:t>
      </w:r>
      <w:r w:rsidRPr="00BA02ED">
        <w:rPr>
          <w:color w:val="000000" w:themeColor="text1"/>
          <w:lang w:bidi="hu-HU"/>
        </w:rPr>
        <w:t>igényüket</w:t>
      </w:r>
    </w:p>
    <w:p w14:paraId="4E7585A7" w14:textId="77777777" w:rsidR="00BA67AB" w:rsidRPr="00BA02ED" w:rsidRDefault="00BA67AB" w:rsidP="00F808A3">
      <w:pPr>
        <w:widowControl w:val="0"/>
        <w:numPr>
          <w:ilvl w:val="0"/>
          <w:numId w:val="7"/>
        </w:numPr>
        <w:autoSpaceDE w:val="0"/>
        <w:autoSpaceDN w:val="0"/>
        <w:spacing w:after="120"/>
        <w:jc w:val="both"/>
        <w:rPr>
          <w:color w:val="000000" w:themeColor="text1"/>
          <w:lang w:bidi="hu-HU"/>
        </w:rPr>
      </w:pPr>
      <w:r w:rsidRPr="00BA02ED">
        <w:rPr>
          <w:color w:val="000000" w:themeColor="text1"/>
          <w:lang w:bidi="hu-HU"/>
        </w:rPr>
        <w:t>Személyre szóló, fejlesztő értékeléssel fokozzuk teljesítményüket, tanulási</w:t>
      </w:r>
      <w:r w:rsidRPr="00BA02ED">
        <w:rPr>
          <w:color w:val="000000" w:themeColor="text1"/>
          <w:spacing w:val="-6"/>
          <w:lang w:bidi="hu-HU"/>
        </w:rPr>
        <w:t xml:space="preserve"> </w:t>
      </w:r>
      <w:r w:rsidRPr="00BA02ED">
        <w:rPr>
          <w:color w:val="000000" w:themeColor="text1"/>
          <w:lang w:bidi="hu-HU"/>
        </w:rPr>
        <w:t>kedvüket</w:t>
      </w:r>
    </w:p>
    <w:p w14:paraId="32E633E1" w14:textId="77777777" w:rsidR="00BA67A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t>Ezeken az évfolyamokon fokozatosan bevezetjük a csoportfoglalkozásokat, hiszen a gyerekek fejlettsége, önálló munkája már képessé teszi őket a csoportban elvégzendő feladatok teljesítésére, és ez a közösségi munka nagyon sok fejlesztési, nevelési lehetőséget teremt, amit ebben a fejlődési szakaszban lehet a legjobban</w:t>
      </w:r>
      <w:r w:rsidRPr="00BA02ED">
        <w:rPr>
          <w:color w:val="000000" w:themeColor="text1"/>
          <w:spacing w:val="-1"/>
          <w:lang w:bidi="hu-HU"/>
        </w:rPr>
        <w:t xml:space="preserve"> </w:t>
      </w:r>
      <w:r w:rsidRPr="00BA02ED">
        <w:rPr>
          <w:color w:val="000000" w:themeColor="text1"/>
          <w:lang w:bidi="hu-HU"/>
        </w:rPr>
        <w:t>kihasználni.</w:t>
      </w:r>
    </w:p>
    <w:p w14:paraId="588EDEC0" w14:textId="77DF9C7F" w:rsidR="00A67D5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t>A csoportmunka és az egyéni feladatmegoldás során nagy hangsúlyt fektetünk az egyéni teljesítmények növelésére.</w:t>
      </w:r>
    </w:p>
    <w:p w14:paraId="4EA318D9" w14:textId="77777777" w:rsidR="00BA67A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t>A versenyeken való részvétellel, egyéni értékelésekkel felkészítjük tanulóinkat a sikerélmény és a kudarc feldolgozására.</w:t>
      </w:r>
    </w:p>
    <w:p w14:paraId="4874F276" w14:textId="77777777" w:rsidR="00BA67AB" w:rsidRPr="00BA02ED" w:rsidRDefault="00BA67AB" w:rsidP="00F808A3">
      <w:pPr>
        <w:widowControl w:val="0"/>
        <w:tabs>
          <w:tab w:val="left" w:pos="1816"/>
        </w:tabs>
        <w:autoSpaceDE w:val="0"/>
        <w:autoSpaceDN w:val="0"/>
        <w:spacing w:after="120"/>
        <w:jc w:val="both"/>
        <w:outlineLvl w:val="6"/>
        <w:rPr>
          <w:b/>
          <w:bCs/>
          <w:color w:val="000000" w:themeColor="text1"/>
          <w:lang w:bidi="hu-HU"/>
        </w:rPr>
      </w:pPr>
      <w:r w:rsidRPr="00BA02ED">
        <w:rPr>
          <w:b/>
          <w:bCs/>
          <w:color w:val="000000" w:themeColor="text1"/>
          <w:lang w:bidi="hu-HU"/>
        </w:rPr>
        <w:t>Az 5-6. évfolyam pedagógiai feladatainak</w:t>
      </w:r>
      <w:r w:rsidRPr="00BA02ED">
        <w:rPr>
          <w:b/>
          <w:bCs/>
          <w:color w:val="000000" w:themeColor="text1"/>
          <w:spacing w:val="-8"/>
          <w:lang w:bidi="hu-HU"/>
        </w:rPr>
        <w:t xml:space="preserve"> </w:t>
      </w:r>
      <w:r w:rsidRPr="00BA02ED">
        <w:rPr>
          <w:b/>
          <w:bCs/>
          <w:color w:val="000000" w:themeColor="text1"/>
          <w:lang w:bidi="hu-HU"/>
        </w:rPr>
        <w:t>megvalósítása</w:t>
      </w:r>
    </w:p>
    <w:p w14:paraId="49867FBE" w14:textId="77777777" w:rsidR="00BA67AB" w:rsidRPr="00BA02ED" w:rsidRDefault="00BA67AB" w:rsidP="00F808A3">
      <w:pPr>
        <w:widowControl w:val="0"/>
        <w:numPr>
          <w:ilvl w:val="0"/>
          <w:numId w:val="8"/>
        </w:numPr>
        <w:autoSpaceDE w:val="0"/>
        <w:autoSpaceDN w:val="0"/>
        <w:spacing w:after="120"/>
        <w:jc w:val="both"/>
        <w:rPr>
          <w:color w:val="000000" w:themeColor="text1"/>
          <w:lang w:bidi="hu-HU"/>
        </w:rPr>
      </w:pPr>
      <w:r w:rsidRPr="00BA02ED">
        <w:rPr>
          <w:color w:val="000000" w:themeColor="text1"/>
          <w:lang w:bidi="hu-HU"/>
        </w:rPr>
        <w:t xml:space="preserve">A felső tagozaton folyó nevelés-oktatás feladata elsősorban a sikeres iskolai tanuláshoz, a tanulási eredményességhez szükséges kulcskompetenciák, képesség-együttesek és </w:t>
      </w:r>
      <w:r w:rsidRPr="00BA02ED">
        <w:rPr>
          <w:color w:val="000000" w:themeColor="text1"/>
          <w:lang w:bidi="hu-HU"/>
        </w:rPr>
        <w:lastRenderedPageBreak/>
        <w:t>tudástartalmak megalapozásának folytatása.</w:t>
      </w:r>
    </w:p>
    <w:p w14:paraId="47DF84EC" w14:textId="77777777" w:rsidR="00BA67AB" w:rsidRPr="00BA02ED" w:rsidRDefault="00BA67AB" w:rsidP="00F808A3">
      <w:pPr>
        <w:widowControl w:val="0"/>
        <w:numPr>
          <w:ilvl w:val="0"/>
          <w:numId w:val="8"/>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Az alsó és felső tagozat közötti átmenet nehézségeinek</w:t>
      </w:r>
      <w:r w:rsidRPr="00BA02ED">
        <w:rPr>
          <w:color w:val="000000" w:themeColor="text1"/>
          <w:spacing w:val="-2"/>
          <w:szCs w:val="22"/>
          <w:lang w:bidi="hu-HU"/>
        </w:rPr>
        <w:t xml:space="preserve"> </w:t>
      </w:r>
      <w:r w:rsidRPr="00BA02ED">
        <w:rPr>
          <w:color w:val="000000" w:themeColor="text1"/>
          <w:szCs w:val="22"/>
          <w:lang w:bidi="hu-HU"/>
        </w:rPr>
        <w:t>csökkentése</w:t>
      </w:r>
    </w:p>
    <w:p w14:paraId="64FB36F6" w14:textId="77777777" w:rsidR="00BA67AB" w:rsidRPr="00BA02ED" w:rsidRDefault="00BA67AB" w:rsidP="00F808A3">
      <w:pPr>
        <w:widowControl w:val="0"/>
        <w:numPr>
          <w:ilvl w:val="0"/>
          <w:numId w:val="8"/>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A felső tagozat megváltozott tanulmányi rendje, új szaktanárok</w:t>
      </w:r>
      <w:r w:rsidRPr="00BA02ED">
        <w:rPr>
          <w:color w:val="000000" w:themeColor="text1"/>
          <w:spacing w:val="-5"/>
          <w:szCs w:val="22"/>
          <w:lang w:bidi="hu-HU"/>
        </w:rPr>
        <w:t xml:space="preserve"> </w:t>
      </w:r>
      <w:r w:rsidRPr="00BA02ED">
        <w:rPr>
          <w:color w:val="000000" w:themeColor="text1"/>
          <w:szCs w:val="22"/>
          <w:lang w:bidi="hu-HU"/>
        </w:rPr>
        <w:t>megismerése mintákat adunk az ismeretszerzéshez, a feladat- és problémamegoldáshoz, megalapozzuk a tanulók egyéni tanulási módszereit és</w:t>
      </w:r>
      <w:r w:rsidRPr="00BA02ED">
        <w:rPr>
          <w:color w:val="000000" w:themeColor="text1"/>
          <w:spacing w:val="-3"/>
          <w:szCs w:val="22"/>
          <w:lang w:bidi="hu-HU"/>
        </w:rPr>
        <w:t xml:space="preserve"> </w:t>
      </w:r>
      <w:r w:rsidRPr="00BA02ED">
        <w:rPr>
          <w:color w:val="000000" w:themeColor="text1"/>
          <w:szCs w:val="22"/>
          <w:lang w:bidi="hu-HU"/>
        </w:rPr>
        <w:t>szokásait;</w:t>
      </w:r>
    </w:p>
    <w:p w14:paraId="1478646B" w14:textId="77777777" w:rsidR="00BA67AB" w:rsidRPr="00BA02ED" w:rsidRDefault="00BA67AB" w:rsidP="00F808A3">
      <w:pPr>
        <w:widowControl w:val="0"/>
        <w:numPr>
          <w:ilvl w:val="0"/>
          <w:numId w:val="8"/>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az értelmi és érzelmi intelligencia mélyítését, gazdagítását a drámapedagógia eszköztárának alkalmazásával kívánjuk</w:t>
      </w:r>
      <w:r w:rsidRPr="00BA02ED">
        <w:rPr>
          <w:color w:val="000000" w:themeColor="text1"/>
          <w:spacing w:val="-1"/>
          <w:szCs w:val="22"/>
          <w:lang w:bidi="hu-HU"/>
        </w:rPr>
        <w:t xml:space="preserve"> </w:t>
      </w:r>
      <w:r w:rsidRPr="00BA02ED">
        <w:rPr>
          <w:color w:val="000000" w:themeColor="text1"/>
          <w:szCs w:val="22"/>
          <w:lang w:bidi="hu-HU"/>
        </w:rPr>
        <w:t>megvalósítani;</w:t>
      </w:r>
    </w:p>
    <w:p w14:paraId="69B129AC" w14:textId="77777777" w:rsidR="00BA67AB" w:rsidRPr="00BA02ED" w:rsidRDefault="00BA67AB" w:rsidP="00F808A3">
      <w:pPr>
        <w:widowControl w:val="0"/>
        <w:numPr>
          <w:ilvl w:val="0"/>
          <w:numId w:val="8"/>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az önismeret alakításával, a fejlesztő értékelés és önértékelés képességének fejlesztéséve, az együttműködés értékének tudatosításával a családban, a társas kapcsolatokban, a barátságban, a</w:t>
      </w:r>
      <w:r w:rsidRPr="00BA02ED">
        <w:rPr>
          <w:color w:val="000000" w:themeColor="text1"/>
          <w:spacing w:val="-1"/>
          <w:szCs w:val="22"/>
          <w:lang w:bidi="hu-HU"/>
        </w:rPr>
        <w:t xml:space="preserve"> </w:t>
      </w:r>
      <w:r w:rsidRPr="00BA02ED">
        <w:rPr>
          <w:color w:val="000000" w:themeColor="text1"/>
          <w:szCs w:val="22"/>
          <w:lang w:bidi="hu-HU"/>
        </w:rPr>
        <w:t>csoportban;</w:t>
      </w:r>
    </w:p>
    <w:p w14:paraId="4C988C4B" w14:textId="77777777" w:rsidR="00BA67AB" w:rsidRPr="00BA02ED" w:rsidRDefault="00BA67AB" w:rsidP="00F808A3">
      <w:pPr>
        <w:widowControl w:val="0"/>
        <w:numPr>
          <w:ilvl w:val="0"/>
          <w:numId w:val="8"/>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a tanulási stratégiák megválasztásában kitüntetett szempont: az életkori jellemzők figyelembevétele; az ismeretek tapasztalati megalapozása és az ismeretszerzés deduktív útjának</w:t>
      </w:r>
      <w:r w:rsidRPr="00BA02ED">
        <w:rPr>
          <w:color w:val="000000" w:themeColor="text1"/>
          <w:spacing w:val="-1"/>
          <w:szCs w:val="22"/>
          <w:lang w:bidi="hu-HU"/>
        </w:rPr>
        <w:t xml:space="preserve"> </w:t>
      </w:r>
      <w:r w:rsidRPr="00BA02ED">
        <w:rPr>
          <w:color w:val="000000" w:themeColor="text1"/>
          <w:szCs w:val="22"/>
          <w:lang w:bidi="hu-HU"/>
        </w:rPr>
        <w:t>bemutatása,</w:t>
      </w:r>
    </w:p>
    <w:p w14:paraId="134AE6CD" w14:textId="77777777" w:rsidR="00BA67AB" w:rsidRPr="00BA02ED" w:rsidRDefault="00BA67AB" w:rsidP="00F808A3">
      <w:pPr>
        <w:widowControl w:val="0"/>
        <w:numPr>
          <w:ilvl w:val="0"/>
          <w:numId w:val="8"/>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a kreativitás fejlesztése; az írásbeliség és a szóbeliség egyensúlyára való törekvés; a tanulók egészséges terhelése, érési folyamatuk követése, személyre szóló, fejlesztő értékelésük;</w:t>
      </w:r>
    </w:p>
    <w:p w14:paraId="3B84F9E0" w14:textId="77777777" w:rsidR="00BA67AB" w:rsidRPr="00BA02ED" w:rsidRDefault="00BA67AB" w:rsidP="00F808A3">
      <w:pPr>
        <w:widowControl w:val="0"/>
        <w:numPr>
          <w:ilvl w:val="0"/>
          <w:numId w:val="8"/>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fokozatosan kialakítjuk, bővítjük az együttműködésre építő kooperatív-interaktív tanulási technikákat és a tanulásszervezési</w:t>
      </w:r>
      <w:r w:rsidRPr="00BA02ED">
        <w:rPr>
          <w:color w:val="000000" w:themeColor="text1"/>
          <w:spacing w:val="1"/>
          <w:szCs w:val="22"/>
          <w:lang w:bidi="hu-HU"/>
        </w:rPr>
        <w:t xml:space="preserve"> </w:t>
      </w:r>
      <w:r w:rsidRPr="00BA02ED">
        <w:rPr>
          <w:color w:val="000000" w:themeColor="text1"/>
          <w:szCs w:val="22"/>
          <w:lang w:bidi="hu-HU"/>
        </w:rPr>
        <w:t>módokat;</w:t>
      </w:r>
    </w:p>
    <w:p w14:paraId="0ACBC9C8" w14:textId="5C49858C" w:rsidR="00BA67AB" w:rsidRPr="00BA02ED" w:rsidRDefault="00BA67AB" w:rsidP="00F808A3">
      <w:pPr>
        <w:widowControl w:val="0"/>
        <w:tabs>
          <w:tab w:val="left" w:pos="1816"/>
        </w:tabs>
        <w:autoSpaceDE w:val="0"/>
        <w:autoSpaceDN w:val="0"/>
        <w:spacing w:after="120"/>
        <w:jc w:val="both"/>
        <w:outlineLvl w:val="6"/>
        <w:rPr>
          <w:b/>
          <w:bCs/>
          <w:color w:val="000000" w:themeColor="text1"/>
          <w:lang w:bidi="hu-HU"/>
        </w:rPr>
      </w:pPr>
      <w:r w:rsidRPr="00BA02ED">
        <w:rPr>
          <w:b/>
          <w:bCs/>
          <w:color w:val="000000" w:themeColor="text1"/>
          <w:lang w:bidi="hu-HU"/>
        </w:rPr>
        <w:t>A 7-8. évfolyam pedagógiai feladatainak</w:t>
      </w:r>
      <w:r w:rsidRPr="00BA02ED">
        <w:rPr>
          <w:b/>
          <w:bCs/>
          <w:color w:val="000000" w:themeColor="text1"/>
          <w:spacing w:val="-8"/>
          <w:lang w:bidi="hu-HU"/>
        </w:rPr>
        <w:t xml:space="preserve"> </w:t>
      </w:r>
      <w:r w:rsidRPr="00BA02ED">
        <w:rPr>
          <w:b/>
          <w:bCs/>
          <w:color w:val="000000" w:themeColor="text1"/>
          <w:lang w:bidi="hu-HU"/>
        </w:rPr>
        <w:t>me</w:t>
      </w:r>
      <w:bookmarkStart w:id="125" w:name="2.4.4_A_7-8._évfolyam_pedagógiai_feladat"/>
      <w:bookmarkEnd w:id="125"/>
      <w:r w:rsidRPr="00BA02ED">
        <w:rPr>
          <w:b/>
          <w:bCs/>
          <w:color w:val="000000" w:themeColor="text1"/>
          <w:lang w:bidi="hu-HU"/>
        </w:rPr>
        <w:t>gvalósítása</w:t>
      </w:r>
    </w:p>
    <w:p w14:paraId="4708A525" w14:textId="77777777" w:rsidR="00BA67A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t>A felső tagozat hetedik-nyolcadik évfolyamán folyó nevelés-oktatás alapvető feladata - a változó és egyre összetettebb tudástartalmakkal is összefüggésben - a már megalapozott kompetenciák továbbfejlesztése, bővítése, az életen át tartó tanulás és fejlődés megalapozása, valamint az, hogy fektessen hangsúlyt a pályaválasztásra, pályaorientációra.</w:t>
      </w:r>
    </w:p>
    <w:p w14:paraId="6CC98C10" w14:textId="77777777" w:rsidR="00BA67A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t>A felső tagozat hetedik-nyolcadik évfolyamán folyó nevelés-oktatás feladatai:</w:t>
      </w:r>
    </w:p>
    <w:p w14:paraId="0B0F20D3" w14:textId="77777777" w:rsidR="00BA67AB" w:rsidRPr="00BA02ED" w:rsidRDefault="00BA67AB" w:rsidP="00F808A3">
      <w:pPr>
        <w:widowControl w:val="0"/>
        <w:numPr>
          <w:ilvl w:val="0"/>
          <w:numId w:val="9"/>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Mintákat adunk az ismeretszerzéshez, a feladat- és</w:t>
      </w:r>
      <w:r w:rsidRPr="00BA02ED">
        <w:rPr>
          <w:color w:val="000000" w:themeColor="text1"/>
          <w:spacing w:val="-2"/>
          <w:szCs w:val="22"/>
          <w:lang w:bidi="hu-HU"/>
        </w:rPr>
        <w:t xml:space="preserve"> </w:t>
      </w:r>
      <w:r w:rsidRPr="00BA02ED">
        <w:rPr>
          <w:color w:val="000000" w:themeColor="text1"/>
          <w:szCs w:val="22"/>
          <w:lang w:bidi="hu-HU"/>
        </w:rPr>
        <w:t>problémamegoldáshoz,</w:t>
      </w:r>
    </w:p>
    <w:p w14:paraId="5E6AFE6A" w14:textId="77777777" w:rsidR="00BA67AB" w:rsidRPr="00BA02ED" w:rsidRDefault="00BA67AB" w:rsidP="00F808A3">
      <w:pPr>
        <w:widowControl w:val="0"/>
        <w:numPr>
          <w:ilvl w:val="0"/>
          <w:numId w:val="9"/>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Fejlesztjük a tanulók egyéni tanulási módszereit és</w:t>
      </w:r>
      <w:r w:rsidRPr="00BA02ED">
        <w:rPr>
          <w:color w:val="000000" w:themeColor="text1"/>
          <w:spacing w:val="-3"/>
          <w:szCs w:val="22"/>
          <w:lang w:bidi="hu-HU"/>
        </w:rPr>
        <w:t xml:space="preserve"> </w:t>
      </w:r>
      <w:r w:rsidRPr="00BA02ED">
        <w:rPr>
          <w:color w:val="000000" w:themeColor="text1"/>
          <w:szCs w:val="22"/>
          <w:lang w:bidi="hu-HU"/>
        </w:rPr>
        <w:t>szokásait,</w:t>
      </w:r>
    </w:p>
    <w:p w14:paraId="49AF1873" w14:textId="77777777" w:rsidR="00BA67AB" w:rsidRPr="00BA02ED" w:rsidRDefault="00BA67AB" w:rsidP="00F808A3">
      <w:pPr>
        <w:widowControl w:val="0"/>
        <w:numPr>
          <w:ilvl w:val="0"/>
          <w:numId w:val="9"/>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Az egészséges életvitel</w:t>
      </w:r>
      <w:r w:rsidRPr="00BA02ED">
        <w:rPr>
          <w:color w:val="000000" w:themeColor="text1"/>
          <w:spacing w:val="2"/>
          <w:szCs w:val="22"/>
          <w:lang w:bidi="hu-HU"/>
        </w:rPr>
        <w:t xml:space="preserve"> </w:t>
      </w:r>
      <w:r w:rsidRPr="00BA02ED">
        <w:rPr>
          <w:color w:val="000000" w:themeColor="text1"/>
          <w:szCs w:val="22"/>
          <w:lang w:bidi="hu-HU"/>
        </w:rPr>
        <w:t>kialakítása</w:t>
      </w:r>
    </w:p>
    <w:p w14:paraId="5D49DBDA" w14:textId="77777777" w:rsidR="00BA67AB" w:rsidRPr="00BA02ED" w:rsidRDefault="00BA67AB" w:rsidP="00F808A3">
      <w:pPr>
        <w:widowControl w:val="0"/>
        <w:numPr>
          <w:ilvl w:val="0"/>
          <w:numId w:val="9"/>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Az ismeretek tapasztalati megalapozása</w:t>
      </w:r>
    </w:p>
    <w:p w14:paraId="75841F7F" w14:textId="77777777" w:rsidR="00BA67AB" w:rsidRPr="00BA02ED" w:rsidRDefault="00BA67AB" w:rsidP="00F808A3">
      <w:pPr>
        <w:widowControl w:val="0"/>
        <w:numPr>
          <w:ilvl w:val="0"/>
          <w:numId w:val="9"/>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a mozgásigény kielégítésével, a mozgáskultúra, a mozgáskoordináció, a ritmusérzék  és a hallás fejlesztésével, a koncentráció és a relaxáció képességének</w:t>
      </w:r>
      <w:r w:rsidRPr="00BA02ED">
        <w:rPr>
          <w:color w:val="000000" w:themeColor="text1"/>
          <w:spacing w:val="-9"/>
          <w:szCs w:val="22"/>
          <w:lang w:bidi="hu-HU"/>
        </w:rPr>
        <w:t xml:space="preserve"> </w:t>
      </w:r>
      <w:r w:rsidRPr="00BA02ED">
        <w:rPr>
          <w:color w:val="000000" w:themeColor="text1"/>
          <w:szCs w:val="22"/>
          <w:lang w:bidi="hu-HU"/>
        </w:rPr>
        <w:t>alapozásával,</w:t>
      </w:r>
    </w:p>
    <w:p w14:paraId="68B93B27" w14:textId="77777777" w:rsidR="00BA67AB" w:rsidRPr="00BA02ED" w:rsidRDefault="00BA67AB" w:rsidP="00F808A3">
      <w:pPr>
        <w:widowControl w:val="0"/>
        <w:numPr>
          <w:ilvl w:val="0"/>
          <w:numId w:val="9"/>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az</w:t>
      </w:r>
      <w:r w:rsidRPr="00BA02ED">
        <w:rPr>
          <w:color w:val="000000" w:themeColor="text1"/>
          <w:spacing w:val="48"/>
          <w:szCs w:val="22"/>
          <w:lang w:bidi="hu-HU"/>
        </w:rPr>
        <w:t xml:space="preserve"> </w:t>
      </w:r>
      <w:r w:rsidRPr="00BA02ED">
        <w:rPr>
          <w:color w:val="000000" w:themeColor="text1"/>
          <w:szCs w:val="22"/>
          <w:lang w:bidi="hu-HU"/>
        </w:rPr>
        <w:t>egészséges</w:t>
      </w:r>
      <w:r w:rsidRPr="00BA02ED">
        <w:rPr>
          <w:color w:val="000000" w:themeColor="text1"/>
          <w:spacing w:val="48"/>
          <w:szCs w:val="22"/>
          <w:lang w:bidi="hu-HU"/>
        </w:rPr>
        <w:t xml:space="preserve"> </w:t>
      </w:r>
      <w:r w:rsidRPr="00BA02ED">
        <w:rPr>
          <w:color w:val="000000" w:themeColor="text1"/>
          <w:szCs w:val="22"/>
          <w:lang w:bidi="hu-HU"/>
        </w:rPr>
        <w:t>életvitel</w:t>
      </w:r>
      <w:r w:rsidRPr="00BA02ED">
        <w:rPr>
          <w:color w:val="000000" w:themeColor="text1"/>
          <w:spacing w:val="48"/>
          <w:szCs w:val="22"/>
          <w:lang w:bidi="hu-HU"/>
        </w:rPr>
        <w:t xml:space="preserve"> </w:t>
      </w:r>
      <w:r w:rsidRPr="00BA02ED">
        <w:rPr>
          <w:color w:val="000000" w:themeColor="text1"/>
          <w:szCs w:val="22"/>
          <w:lang w:bidi="hu-HU"/>
        </w:rPr>
        <w:t>kialakításához</w:t>
      </w:r>
      <w:r w:rsidRPr="00BA02ED">
        <w:rPr>
          <w:color w:val="000000" w:themeColor="text1"/>
          <w:spacing w:val="49"/>
          <w:szCs w:val="22"/>
          <w:lang w:bidi="hu-HU"/>
        </w:rPr>
        <w:t xml:space="preserve"> </w:t>
      </w:r>
      <w:r w:rsidRPr="00BA02ED">
        <w:rPr>
          <w:color w:val="000000" w:themeColor="text1"/>
          <w:szCs w:val="22"/>
          <w:lang w:bidi="hu-HU"/>
        </w:rPr>
        <w:t>az</w:t>
      </w:r>
      <w:r w:rsidRPr="00BA02ED">
        <w:rPr>
          <w:color w:val="000000" w:themeColor="text1"/>
          <w:spacing w:val="49"/>
          <w:szCs w:val="22"/>
          <w:lang w:bidi="hu-HU"/>
        </w:rPr>
        <w:t xml:space="preserve"> </w:t>
      </w:r>
      <w:r w:rsidRPr="00BA02ED">
        <w:rPr>
          <w:color w:val="000000" w:themeColor="text1"/>
          <w:szCs w:val="22"/>
          <w:lang w:bidi="hu-HU"/>
        </w:rPr>
        <w:t>egészségtan</w:t>
      </w:r>
      <w:r w:rsidRPr="00BA02ED">
        <w:rPr>
          <w:color w:val="000000" w:themeColor="text1"/>
          <w:spacing w:val="48"/>
          <w:szCs w:val="22"/>
          <w:lang w:bidi="hu-HU"/>
        </w:rPr>
        <w:t xml:space="preserve"> </w:t>
      </w:r>
      <w:r w:rsidRPr="00BA02ED">
        <w:rPr>
          <w:color w:val="000000" w:themeColor="text1"/>
          <w:szCs w:val="22"/>
          <w:lang w:bidi="hu-HU"/>
        </w:rPr>
        <w:t>gyakorlati</w:t>
      </w:r>
      <w:r w:rsidRPr="00BA02ED">
        <w:rPr>
          <w:color w:val="000000" w:themeColor="text1"/>
          <w:spacing w:val="48"/>
          <w:szCs w:val="22"/>
          <w:lang w:bidi="hu-HU"/>
        </w:rPr>
        <w:t xml:space="preserve"> </w:t>
      </w:r>
      <w:r w:rsidRPr="00BA02ED">
        <w:rPr>
          <w:color w:val="000000" w:themeColor="text1"/>
          <w:szCs w:val="22"/>
          <w:lang w:bidi="hu-HU"/>
        </w:rPr>
        <w:t>jellegű</w:t>
      </w:r>
      <w:r w:rsidRPr="00BA02ED">
        <w:rPr>
          <w:color w:val="000000" w:themeColor="text1"/>
          <w:spacing w:val="50"/>
          <w:szCs w:val="22"/>
          <w:lang w:bidi="hu-HU"/>
        </w:rPr>
        <w:t xml:space="preserve"> </w:t>
      </w:r>
      <w:r w:rsidRPr="00BA02ED">
        <w:rPr>
          <w:color w:val="000000" w:themeColor="text1"/>
          <w:szCs w:val="22"/>
          <w:lang w:bidi="hu-HU"/>
        </w:rPr>
        <w:t xml:space="preserve">oktatásával </w:t>
      </w:r>
      <w:r w:rsidRPr="00BA02ED">
        <w:rPr>
          <w:color w:val="000000" w:themeColor="text1"/>
          <w:sz w:val="22"/>
          <w:szCs w:val="22"/>
          <w:lang w:bidi="hu-HU"/>
        </w:rPr>
        <w:t>kívánunk hozzájárulni,</w:t>
      </w:r>
    </w:p>
    <w:p w14:paraId="251F364A" w14:textId="77777777" w:rsidR="00BA67AB" w:rsidRPr="00BA02ED" w:rsidRDefault="00BA67AB" w:rsidP="00F808A3">
      <w:pPr>
        <w:widowControl w:val="0"/>
        <w:numPr>
          <w:ilvl w:val="0"/>
          <w:numId w:val="9"/>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a tanulási stratégiák megválasztásában kitüntetett szempont az életkori jellemzők figyelembevétele, az ismeretek tapasztalati megalapozása és az ismeretszerzés deduktív útjának</w:t>
      </w:r>
      <w:r w:rsidRPr="00BA02ED">
        <w:rPr>
          <w:color w:val="000000" w:themeColor="text1"/>
          <w:spacing w:val="-1"/>
          <w:szCs w:val="22"/>
          <w:lang w:bidi="hu-HU"/>
        </w:rPr>
        <w:t xml:space="preserve"> </w:t>
      </w:r>
      <w:r w:rsidRPr="00BA02ED">
        <w:rPr>
          <w:color w:val="000000" w:themeColor="text1"/>
          <w:szCs w:val="22"/>
          <w:lang w:bidi="hu-HU"/>
        </w:rPr>
        <w:t>bemutatása,</w:t>
      </w:r>
    </w:p>
    <w:p w14:paraId="397276AC" w14:textId="77777777" w:rsidR="00BA67AB" w:rsidRPr="00BA02ED" w:rsidRDefault="00BA67AB" w:rsidP="00F808A3">
      <w:pPr>
        <w:widowControl w:val="0"/>
        <w:numPr>
          <w:ilvl w:val="0"/>
          <w:numId w:val="9"/>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fokozatosan kialakítjuk, bővítjük az együttműködésre építő kooperatív-interaktív tanulási technikákat és a tanulásszervezési</w:t>
      </w:r>
      <w:r w:rsidRPr="00BA02ED">
        <w:rPr>
          <w:color w:val="000000" w:themeColor="text1"/>
          <w:spacing w:val="1"/>
          <w:szCs w:val="22"/>
          <w:lang w:bidi="hu-HU"/>
        </w:rPr>
        <w:t xml:space="preserve"> </w:t>
      </w:r>
      <w:r w:rsidRPr="00BA02ED">
        <w:rPr>
          <w:color w:val="000000" w:themeColor="text1"/>
          <w:szCs w:val="22"/>
          <w:lang w:bidi="hu-HU"/>
        </w:rPr>
        <w:t>módokat.</w:t>
      </w:r>
    </w:p>
    <w:p w14:paraId="773F6A64" w14:textId="77777777" w:rsidR="00BA67AB" w:rsidRPr="00BA02ED" w:rsidRDefault="00BA67AB" w:rsidP="00F808A3">
      <w:pPr>
        <w:widowControl w:val="0"/>
        <w:numPr>
          <w:ilvl w:val="0"/>
          <w:numId w:val="9"/>
        </w:numPr>
        <w:tabs>
          <w:tab w:val="left" w:pos="1996"/>
        </w:tabs>
        <w:autoSpaceDE w:val="0"/>
        <w:autoSpaceDN w:val="0"/>
        <w:spacing w:after="120"/>
        <w:jc w:val="both"/>
        <w:rPr>
          <w:color w:val="000000" w:themeColor="text1"/>
          <w:szCs w:val="22"/>
          <w:lang w:bidi="hu-HU"/>
        </w:rPr>
      </w:pPr>
      <w:r w:rsidRPr="00BA02ED">
        <w:rPr>
          <w:color w:val="000000" w:themeColor="text1"/>
          <w:szCs w:val="22"/>
          <w:lang w:bidi="hu-HU"/>
        </w:rPr>
        <w:t>nagyobb önállóság az egyéni munkavégzés</w:t>
      </w:r>
      <w:r w:rsidRPr="00BA02ED">
        <w:rPr>
          <w:color w:val="000000" w:themeColor="text1"/>
          <w:spacing w:val="-3"/>
          <w:szCs w:val="22"/>
          <w:lang w:bidi="hu-HU"/>
        </w:rPr>
        <w:t xml:space="preserve"> </w:t>
      </w:r>
      <w:r w:rsidRPr="00BA02ED">
        <w:rPr>
          <w:color w:val="000000" w:themeColor="text1"/>
          <w:szCs w:val="22"/>
          <w:lang w:bidi="hu-HU"/>
        </w:rPr>
        <w:t>terén</w:t>
      </w:r>
    </w:p>
    <w:p w14:paraId="56E16A39" w14:textId="77777777" w:rsidR="00BA67AB" w:rsidRPr="00BA02ED" w:rsidRDefault="00BA67AB" w:rsidP="00F808A3">
      <w:pPr>
        <w:widowControl w:val="0"/>
        <w:numPr>
          <w:ilvl w:val="0"/>
          <w:numId w:val="9"/>
        </w:numPr>
        <w:autoSpaceDE w:val="0"/>
        <w:autoSpaceDN w:val="0"/>
        <w:spacing w:after="120"/>
        <w:jc w:val="both"/>
        <w:rPr>
          <w:color w:val="000000" w:themeColor="text1"/>
          <w:szCs w:val="22"/>
          <w:lang w:bidi="hu-HU"/>
        </w:rPr>
      </w:pPr>
      <w:r w:rsidRPr="00BA02ED">
        <w:rPr>
          <w:color w:val="000000" w:themeColor="text1"/>
          <w:szCs w:val="22"/>
          <w:lang w:bidi="hu-HU"/>
        </w:rPr>
        <w:t>az önálló írásbeli és szóbeli kifejezőképesség</w:t>
      </w:r>
      <w:r w:rsidRPr="00BA02ED">
        <w:rPr>
          <w:color w:val="000000" w:themeColor="text1"/>
          <w:spacing w:val="-3"/>
          <w:szCs w:val="22"/>
          <w:lang w:bidi="hu-HU"/>
        </w:rPr>
        <w:t xml:space="preserve"> </w:t>
      </w:r>
      <w:r w:rsidRPr="00BA02ED">
        <w:rPr>
          <w:color w:val="000000" w:themeColor="text1"/>
          <w:szCs w:val="22"/>
          <w:lang w:bidi="hu-HU"/>
        </w:rPr>
        <w:t>fejlesztése</w:t>
      </w:r>
    </w:p>
    <w:p w14:paraId="20B4FC21" w14:textId="77777777" w:rsidR="00BA67AB" w:rsidRPr="00BA02ED" w:rsidRDefault="00BA67AB" w:rsidP="00F808A3">
      <w:pPr>
        <w:widowControl w:val="0"/>
        <w:numPr>
          <w:ilvl w:val="0"/>
          <w:numId w:val="9"/>
        </w:numPr>
        <w:autoSpaceDE w:val="0"/>
        <w:autoSpaceDN w:val="0"/>
        <w:spacing w:after="120"/>
        <w:jc w:val="both"/>
        <w:rPr>
          <w:color w:val="000000" w:themeColor="text1"/>
          <w:szCs w:val="22"/>
          <w:lang w:bidi="hu-HU"/>
        </w:rPr>
      </w:pPr>
      <w:r w:rsidRPr="00BA02ED">
        <w:rPr>
          <w:color w:val="000000" w:themeColor="text1"/>
          <w:szCs w:val="22"/>
          <w:lang w:bidi="hu-HU"/>
        </w:rPr>
        <w:t>önértékelés</w:t>
      </w:r>
      <w:r w:rsidRPr="00BA02ED">
        <w:rPr>
          <w:color w:val="000000" w:themeColor="text1"/>
          <w:spacing w:val="-1"/>
          <w:szCs w:val="22"/>
          <w:lang w:bidi="hu-HU"/>
        </w:rPr>
        <w:t xml:space="preserve"> </w:t>
      </w:r>
      <w:r w:rsidRPr="00BA02ED">
        <w:rPr>
          <w:color w:val="000000" w:themeColor="text1"/>
          <w:szCs w:val="22"/>
          <w:lang w:bidi="hu-HU"/>
        </w:rPr>
        <w:t>kialakítása</w:t>
      </w:r>
    </w:p>
    <w:p w14:paraId="5A393549" w14:textId="6BFC8722" w:rsidR="00BA67AB" w:rsidRPr="00BA02ED" w:rsidRDefault="00BA67AB" w:rsidP="00F808A3">
      <w:pPr>
        <w:widowControl w:val="0"/>
        <w:numPr>
          <w:ilvl w:val="0"/>
          <w:numId w:val="9"/>
        </w:numPr>
        <w:autoSpaceDE w:val="0"/>
        <w:autoSpaceDN w:val="0"/>
        <w:spacing w:after="120"/>
        <w:jc w:val="both"/>
        <w:rPr>
          <w:color w:val="000000" w:themeColor="text1"/>
          <w:szCs w:val="22"/>
          <w:lang w:bidi="hu-HU"/>
        </w:rPr>
      </w:pPr>
      <w:r w:rsidRPr="00BA02ED">
        <w:rPr>
          <w:color w:val="000000" w:themeColor="text1"/>
          <w:szCs w:val="22"/>
          <w:lang w:bidi="hu-HU"/>
        </w:rPr>
        <w:t>a tanulási stratégiák kialakítása az életkori sajátosságok figyelembe</w:t>
      </w:r>
      <w:r w:rsidRPr="00BA02ED">
        <w:rPr>
          <w:color w:val="000000" w:themeColor="text1"/>
          <w:spacing w:val="-4"/>
          <w:szCs w:val="22"/>
          <w:lang w:bidi="hu-HU"/>
        </w:rPr>
        <w:t xml:space="preserve"> </w:t>
      </w:r>
      <w:r w:rsidR="00C157B7" w:rsidRPr="00BA02ED">
        <w:rPr>
          <w:color w:val="000000" w:themeColor="text1"/>
          <w:szCs w:val="22"/>
          <w:lang w:bidi="hu-HU"/>
        </w:rPr>
        <w:t>vételével</w:t>
      </w:r>
    </w:p>
    <w:p w14:paraId="5FBE0D4E" w14:textId="77777777" w:rsidR="00BA67AB" w:rsidRPr="00BA02ED" w:rsidRDefault="00BA67AB" w:rsidP="00F808A3">
      <w:pPr>
        <w:widowControl w:val="0"/>
        <w:numPr>
          <w:ilvl w:val="0"/>
          <w:numId w:val="9"/>
        </w:numPr>
        <w:autoSpaceDE w:val="0"/>
        <w:autoSpaceDN w:val="0"/>
        <w:spacing w:after="120"/>
        <w:jc w:val="both"/>
        <w:rPr>
          <w:color w:val="000000" w:themeColor="text1"/>
          <w:szCs w:val="22"/>
          <w:lang w:bidi="hu-HU"/>
        </w:rPr>
      </w:pPr>
      <w:r w:rsidRPr="00BA02ED">
        <w:rPr>
          <w:color w:val="000000" w:themeColor="text1"/>
          <w:szCs w:val="22"/>
          <w:lang w:bidi="hu-HU"/>
        </w:rPr>
        <w:lastRenderedPageBreak/>
        <w:t>önálló tanulás képességének</w:t>
      </w:r>
      <w:r w:rsidRPr="00BA02ED">
        <w:rPr>
          <w:color w:val="000000" w:themeColor="text1"/>
          <w:spacing w:val="-1"/>
          <w:szCs w:val="22"/>
          <w:lang w:bidi="hu-HU"/>
        </w:rPr>
        <w:t xml:space="preserve"> </w:t>
      </w:r>
      <w:r w:rsidRPr="00BA02ED">
        <w:rPr>
          <w:color w:val="000000" w:themeColor="text1"/>
          <w:szCs w:val="22"/>
          <w:lang w:bidi="hu-HU"/>
        </w:rPr>
        <w:t>fejlesztése</w:t>
      </w:r>
    </w:p>
    <w:p w14:paraId="49392544" w14:textId="77777777" w:rsidR="00BA67AB" w:rsidRPr="00BA02ED" w:rsidRDefault="00BA67AB" w:rsidP="00F808A3">
      <w:pPr>
        <w:spacing w:after="120"/>
        <w:jc w:val="both"/>
        <w:rPr>
          <w:rFonts w:eastAsia="Calibri"/>
          <w:color w:val="000000" w:themeColor="text1"/>
          <w:lang w:eastAsia="en-US"/>
        </w:rPr>
      </w:pPr>
      <w:bookmarkStart w:id="126" w:name="_Hlk33649626"/>
      <w:bookmarkStart w:id="127" w:name="_Hlk33958039"/>
      <w:r w:rsidRPr="00BA02ED">
        <w:rPr>
          <w:rFonts w:eastAsia="Calibri"/>
          <w:b/>
          <w:bCs/>
          <w:i/>
          <w:iCs/>
          <w:color w:val="000000" w:themeColor="text1"/>
          <w:lang w:eastAsia="en-US"/>
        </w:rPr>
        <w:t>Tanulási környezet kialakítása</w:t>
      </w:r>
    </w:p>
    <w:p w14:paraId="305779AC" w14:textId="58839A90" w:rsidR="00BA67AB" w:rsidRPr="00BA02ED" w:rsidRDefault="00BA67AB" w:rsidP="00F808A3">
      <w:pPr>
        <w:widowControl w:val="0"/>
        <w:numPr>
          <w:ilvl w:val="0"/>
          <w:numId w:val="10"/>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A tanulásra használt helyiségeket, osztálytermeket lehetőség szerint úgy biztosítsuk, hogy a különböző tanulásszervezési eljárások alkalmazásához a berendezések rugalmasan és gyorsan átalakíthatók legyenek. A tantermek berendezése illeszkedjenek az osztályba járó tanulók korosztályi és egyéni szükségleteihez, nyugodt, biztonságos és támogató tanulási környezetet teremtsünk tanulóink számára.</w:t>
      </w:r>
    </w:p>
    <w:p w14:paraId="26E37867" w14:textId="77777777" w:rsidR="00BA67AB" w:rsidRPr="00BA02ED" w:rsidRDefault="00BA67AB" w:rsidP="00F808A3">
      <w:pPr>
        <w:widowControl w:val="0"/>
        <w:numPr>
          <w:ilvl w:val="0"/>
          <w:numId w:val="10"/>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Biztosítjuk, hogy a tanulóink a foglalkozásokon IKT és digitális eszközöket, internetkapcsolatot és prezentációs eszközöket vehessenek igénybe.</w:t>
      </w:r>
    </w:p>
    <w:p w14:paraId="7F8ED4BE" w14:textId="77777777" w:rsidR="00BA67AB" w:rsidRPr="00BA02ED" w:rsidRDefault="00BA67AB" w:rsidP="00F808A3">
      <w:pPr>
        <w:widowControl w:val="0"/>
        <w:numPr>
          <w:ilvl w:val="0"/>
          <w:numId w:val="10"/>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A tanulók értékelését az igazságosság, az esélyteremtés és a méltányosság alapelveit szem előtt tartva végezzük, a tanulók emberi méltóságának  tiszteletben tartásával, az értékelés személyes jellegének figyelembevételével valósítjuk meg.</w:t>
      </w:r>
    </w:p>
    <w:p w14:paraId="2584683F" w14:textId="77777777" w:rsidR="00BA67AB" w:rsidRPr="00BA02ED" w:rsidRDefault="00BA67AB" w:rsidP="00F808A3">
      <w:pPr>
        <w:widowControl w:val="0"/>
        <w:numPr>
          <w:ilvl w:val="0"/>
          <w:numId w:val="10"/>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A pedagógusaink a tevékenységközpontú tanulásszervezési formákat alkalmazzák, a differenciált egyéni munka adta lehetőségek kihasználása, valamint a párban vagy csoportban végzett kutatásalapú, felfedező, tevékeny és jól szervezett, együttműködő tanulás támogatása szintén hozzájárul a korszerű és tanulási környezet megteremtéséhez;</w:t>
      </w:r>
    </w:p>
    <w:p w14:paraId="63A01007" w14:textId="77777777" w:rsidR="00BA67AB" w:rsidRPr="00BA02ED" w:rsidRDefault="00BA67AB" w:rsidP="00F808A3">
      <w:pPr>
        <w:widowControl w:val="0"/>
        <w:numPr>
          <w:ilvl w:val="0"/>
          <w:numId w:val="10"/>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A tanulóval szemben támasztott elvárásaink egyértelműek, a tanulóink  ismerik a  mérési stratégiákat</w:t>
      </w:r>
      <w:r w:rsidR="00C157B7" w:rsidRPr="00BA02ED">
        <w:rPr>
          <w:rFonts w:eastAsia="Calibri"/>
          <w:color w:val="000000" w:themeColor="text1"/>
          <w:lang w:eastAsia="en-US"/>
        </w:rPr>
        <w:t>,</w:t>
      </w:r>
      <w:r w:rsidRPr="00BA02ED">
        <w:rPr>
          <w:rFonts w:eastAsia="Calibri"/>
          <w:color w:val="000000" w:themeColor="text1"/>
          <w:lang w:eastAsia="en-US"/>
        </w:rPr>
        <w:t xml:space="preserve"> mert már tanulási folyamat elején ismertetjük az</w:t>
      </w:r>
      <w:r w:rsidR="00C157B7" w:rsidRPr="00BA02ED">
        <w:rPr>
          <w:rFonts w:eastAsia="Calibri"/>
          <w:color w:val="000000" w:themeColor="text1"/>
          <w:lang w:eastAsia="en-US"/>
        </w:rPr>
        <w:t>t</w:t>
      </w:r>
      <w:r w:rsidRPr="00BA02ED">
        <w:rPr>
          <w:rFonts w:eastAsia="Calibri"/>
          <w:color w:val="000000" w:themeColor="text1"/>
          <w:lang w:eastAsia="en-US"/>
        </w:rPr>
        <w:t xml:space="preserve"> velük;</w:t>
      </w:r>
    </w:p>
    <w:p w14:paraId="0E93BFE7" w14:textId="77777777" w:rsidR="00BA67AB" w:rsidRPr="00BA02ED" w:rsidRDefault="00BA67AB" w:rsidP="00F808A3">
      <w:pPr>
        <w:widowControl w:val="0"/>
        <w:numPr>
          <w:ilvl w:val="0"/>
          <w:numId w:val="10"/>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Törekeszünk olyan iskolai légkör megteremtésére, ahol a tanulóink szívesen tanulnak,</w:t>
      </w:r>
      <w:r w:rsidR="002005A4" w:rsidRPr="00BA02ED">
        <w:rPr>
          <w:rFonts w:eastAsia="Calibri"/>
          <w:color w:val="000000" w:themeColor="text1"/>
          <w:lang w:eastAsia="en-US"/>
        </w:rPr>
        <w:t xml:space="preserve"> </w:t>
      </w:r>
      <w:r w:rsidRPr="00BA02ED">
        <w:rPr>
          <w:rFonts w:eastAsia="Calibri"/>
          <w:color w:val="000000" w:themeColor="text1"/>
          <w:lang w:eastAsia="en-US"/>
        </w:rPr>
        <w:t>a bizalom  fenntartása biztosított;</w:t>
      </w:r>
    </w:p>
    <w:p w14:paraId="5535AED9" w14:textId="77777777" w:rsidR="00BA67AB" w:rsidRPr="00BA02ED" w:rsidRDefault="00BA67AB" w:rsidP="00F808A3">
      <w:pPr>
        <w:widowControl w:val="0"/>
        <w:numPr>
          <w:ilvl w:val="0"/>
          <w:numId w:val="10"/>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A több tantárgy, tanulási terület ismereteinek integrálását igénylő témákat, jelenségeket feldolgozó tanórák, foglalkozások, témanapok, témahetek, tematikus hetek és projektek alkalmazása segíti a tanulót a jelenségek megértésében, a problémák komplex módon történő vizsgálatában.</w:t>
      </w:r>
    </w:p>
    <w:p w14:paraId="132E2545" w14:textId="51D9050F"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 xml:space="preserve">A tanulók, a pedagógusok, a szülők és a pedagógiai munkát támogató minden szereplő kapcsolata  a kölcsönös tiszteleten és nyílt párbeszéden alapul, </w:t>
      </w:r>
      <w:r w:rsidR="002005A4" w:rsidRPr="00BA02ED">
        <w:rPr>
          <w:rFonts w:eastAsia="Calibri"/>
          <w:color w:val="000000" w:themeColor="text1"/>
          <w:lang w:eastAsia="en-US"/>
        </w:rPr>
        <w:t>feladatunk</w:t>
      </w:r>
      <w:r w:rsidRPr="00BA02ED">
        <w:rPr>
          <w:rFonts w:eastAsia="Calibri"/>
          <w:color w:val="000000" w:themeColor="text1"/>
          <w:lang w:eastAsia="en-US"/>
        </w:rPr>
        <w:t xml:space="preserve">  a közös céljaink  szem előtt tartása.</w:t>
      </w:r>
    </w:p>
    <w:p w14:paraId="1962F6DA" w14:textId="77777777" w:rsidR="00BA67AB" w:rsidRPr="00BA02ED" w:rsidRDefault="00BA67AB" w:rsidP="00066DDC">
      <w:pPr>
        <w:spacing w:after="120"/>
        <w:jc w:val="both"/>
        <w:rPr>
          <w:rFonts w:eastAsia="Calibri"/>
          <w:color w:val="000000" w:themeColor="text1"/>
          <w:lang w:eastAsia="en-US"/>
        </w:rPr>
      </w:pPr>
      <w:r w:rsidRPr="00BA02ED">
        <w:rPr>
          <w:rFonts w:eastAsia="Calibri"/>
          <w:b/>
          <w:bCs/>
          <w:i/>
          <w:iCs/>
          <w:color w:val="000000" w:themeColor="text1"/>
          <w:lang w:eastAsia="en-US"/>
        </w:rPr>
        <w:t>Egyénre szabott tanulási lehetőségek</w:t>
      </w:r>
    </w:p>
    <w:p w14:paraId="04A4CB83" w14:textId="77777777"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Alapelv:</w:t>
      </w:r>
    </w:p>
    <w:p w14:paraId="41200A8D" w14:textId="4BCD6BD7" w:rsidR="00BA67AB" w:rsidRPr="00BA02ED" w:rsidRDefault="00BA67AB" w:rsidP="00F808A3">
      <w:pPr>
        <w:widowControl w:val="0"/>
        <w:numPr>
          <w:ilvl w:val="0"/>
          <w:numId w:val="10"/>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a tanulók közti különbözőségeket a különféle környezeti feltételek és az egyénenként eltérő idegrendszeri érés, az egyéni képességek kölcsönhatása eredményének tekintjük.</w:t>
      </w:r>
    </w:p>
    <w:p w14:paraId="05419247" w14:textId="22AEF5AB" w:rsidR="00BA67AB" w:rsidRPr="00BA02ED" w:rsidRDefault="00BA67AB" w:rsidP="00F808A3">
      <w:pPr>
        <w:widowControl w:val="0"/>
        <w:numPr>
          <w:ilvl w:val="0"/>
          <w:numId w:val="10"/>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Olyan fejlesztési célokat jelölünk ki,</w:t>
      </w:r>
      <w:r w:rsidR="002005A4" w:rsidRPr="00BA02ED">
        <w:rPr>
          <w:rFonts w:eastAsia="Calibri"/>
          <w:color w:val="000000" w:themeColor="text1"/>
          <w:lang w:eastAsia="en-US"/>
        </w:rPr>
        <w:t xml:space="preserve"> </w:t>
      </w:r>
      <w:r w:rsidRPr="00BA02ED">
        <w:rPr>
          <w:rFonts w:eastAsia="Calibri"/>
          <w:color w:val="000000" w:themeColor="text1"/>
          <w:lang w:eastAsia="en-US"/>
        </w:rPr>
        <w:t>amelyek nemcsak a tanulótól várnak illeszkedést, hanem a tanulási környezettől is alkalmazkodást igényelnek a tanuló egyedi jellemzőihez.</w:t>
      </w:r>
    </w:p>
    <w:p w14:paraId="3F95531C" w14:textId="7381D44A" w:rsidR="00BA67AB" w:rsidRPr="00BA02ED" w:rsidRDefault="00BA67AB" w:rsidP="00F808A3">
      <w:pPr>
        <w:widowControl w:val="0"/>
        <w:numPr>
          <w:ilvl w:val="0"/>
          <w:numId w:val="10"/>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A tehetség és fejlődési késés, fejlődési zavar, esetleg ezek együttes megléte  megtervezését  végezzük.</w:t>
      </w:r>
    </w:p>
    <w:p w14:paraId="5EA21E2E" w14:textId="77777777"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Biztosítjuk ;</w:t>
      </w:r>
    </w:p>
    <w:p w14:paraId="0C6CAFB8" w14:textId="2D135D71" w:rsidR="00BA67AB" w:rsidRPr="00BA02ED" w:rsidRDefault="00BA67AB" w:rsidP="00F808A3">
      <w:pPr>
        <w:widowControl w:val="0"/>
        <w:numPr>
          <w:ilvl w:val="0"/>
          <w:numId w:val="10"/>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a tanulás egyéni lehetőségeit ,</w:t>
      </w:r>
    </w:p>
    <w:p w14:paraId="409DD3A0" w14:textId="5AF473FE" w:rsidR="00BA67AB" w:rsidRPr="00BA02ED" w:rsidRDefault="00BA67AB" w:rsidP="00F808A3">
      <w:pPr>
        <w:widowControl w:val="0"/>
        <w:numPr>
          <w:ilvl w:val="0"/>
          <w:numId w:val="10"/>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a személyre szabott nevelés-oktatás során megszerezhető tanulási tapasztalatokat,</w:t>
      </w:r>
    </w:p>
    <w:p w14:paraId="01CC7A4B" w14:textId="6F12BD19" w:rsidR="00BA67AB" w:rsidRPr="00BA02ED" w:rsidRDefault="00BA67AB" w:rsidP="00F808A3">
      <w:pPr>
        <w:widowControl w:val="0"/>
        <w:numPr>
          <w:ilvl w:val="0"/>
          <w:numId w:val="10"/>
        </w:numPr>
        <w:autoSpaceDE w:val="0"/>
        <w:autoSpaceDN w:val="0"/>
        <w:spacing w:after="120"/>
        <w:contextualSpacing/>
        <w:jc w:val="both"/>
        <w:rPr>
          <w:rFonts w:eastAsia="Calibri"/>
          <w:color w:val="000000" w:themeColor="text1"/>
          <w:lang w:eastAsia="en-US"/>
        </w:rPr>
      </w:pPr>
      <w:r w:rsidRPr="00BA02ED">
        <w:rPr>
          <w:rFonts w:eastAsia="Calibri"/>
          <w:color w:val="000000" w:themeColor="text1"/>
          <w:lang w:eastAsia="en-US"/>
        </w:rPr>
        <w:t>enyhítjük a hátrányok hatásait</w:t>
      </w:r>
      <w:r w:rsidR="002005A4" w:rsidRPr="00BA02ED">
        <w:rPr>
          <w:rFonts w:eastAsia="Calibri"/>
          <w:color w:val="000000" w:themeColor="text1"/>
          <w:lang w:eastAsia="en-US"/>
        </w:rPr>
        <w:t>,</w:t>
      </w:r>
      <w:r w:rsidRPr="00BA02ED">
        <w:rPr>
          <w:rFonts w:eastAsia="Calibri"/>
          <w:color w:val="000000" w:themeColor="text1"/>
          <w:lang w:eastAsia="en-US"/>
        </w:rPr>
        <w:t xml:space="preserve"> igyekszünk kiküszöbölni azokat.</w:t>
      </w:r>
    </w:p>
    <w:p w14:paraId="66F8BACB" w14:textId="77777777"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Kiemelten fontosnak tarjuk a családi és településszerkezeti hátrányokból eredő, az eltérő kulturális és nyelvi elsajátítási lehetőségekhez köthető, valamint a különleges bánásmódot igénylő tanulókhoz illeszkedő fejlesztő tevékenység.</w:t>
      </w:r>
    </w:p>
    <w:p w14:paraId="27E8F954" w14:textId="3CED6284" w:rsidR="00BA67AB" w:rsidRPr="00BA02ED" w:rsidRDefault="00BA67AB" w:rsidP="00F808A3">
      <w:pPr>
        <w:spacing w:after="120"/>
        <w:jc w:val="both"/>
        <w:rPr>
          <w:rFonts w:eastAsia="Calibri"/>
          <w:i/>
          <w:iCs/>
          <w:color w:val="000000" w:themeColor="text1"/>
          <w:lang w:eastAsia="en-US"/>
        </w:rPr>
      </w:pPr>
      <w:r w:rsidRPr="00BA02ED">
        <w:rPr>
          <w:rFonts w:eastAsia="Calibri"/>
          <w:i/>
          <w:iCs/>
          <w:color w:val="000000" w:themeColor="text1"/>
          <w:lang w:eastAsia="en-US"/>
        </w:rPr>
        <w:t>Hátránykompenzálás:</w:t>
      </w:r>
    </w:p>
    <w:p w14:paraId="2FB1D206" w14:textId="79E9344C"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 xml:space="preserve">Minden gyermek, tanuló fejlődésében lényeges szerepet játszik a pedagógus fejlesztő tevékenysége, amely különösen igaz  a kiemelkedően kreatív, egy vagy több területen </w:t>
      </w:r>
      <w:r w:rsidRPr="00BA02ED">
        <w:rPr>
          <w:rFonts w:eastAsia="Calibri"/>
          <w:color w:val="000000" w:themeColor="text1"/>
          <w:lang w:eastAsia="en-US"/>
        </w:rPr>
        <w:lastRenderedPageBreak/>
        <w:t>tehetséges, a hátrányos és halmozottan hátrányos helyzetű, a sajátos nevelési igényű (SNI), valamint a szakmai besorolásukat tekintve heterogén, az ok-okozati összefüggéseket tekintve fel nem tárt, ám tanulási-tanítási szempontból kihívást jelentő, beilleszkedési, tanulási és magatartási nehézséggel (BTMN) küzdő tanulók fejlesztésének területén.</w:t>
      </w:r>
    </w:p>
    <w:p w14:paraId="61C41888" w14:textId="0288395B"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A pedagógusain</w:t>
      </w:r>
      <w:r w:rsidR="002005A4" w:rsidRPr="00BA02ED">
        <w:rPr>
          <w:rFonts w:eastAsia="Calibri"/>
          <w:color w:val="000000" w:themeColor="text1"/>
          <w:lang w:eastAsia="en-US"/>
        </w:rPr>
        <w:t>k munkáját fejlesztőpedagóguso</w:t>
      </w:r>
      <w:r w:rsidR="00436E70" w:rsidRPr="00BA02ED">
        <w:rPr>
          <w:rFonts w:eastAsia="Calibri"/>
          <w:color w:val="000000" w:themeColor="text1"/>
          <w:lang w:eastAsia="en-US"/>
        </w:rPr>
        <w:t>k, g</w:t>
      </w:r>
      <w:r w:rsidR="002005A4" w:rsidRPr="00BA02ED">
        <w:rPr>
          <w:rFonts w:eastAsia="Calibri"/>
          <w:color w:val="000000" w:themeColor="text1"/>
          <w:lang w:eastAsia="en-US"/>
        </w:rPr>
        <w:t>yógypedagóguso</w:t>
      </w:r>
      <w:r w:rsidR="00436E70" w:rsidRPr="00BA02ED">
        <w:rPr>
          <w:rFonts w:eastAsia="Calibri"/>
          <w:color w:val="000000" w:themeColor="text1"/>
          <w:lang w:eastAsia="en-US"/>
        </w:rPr>
        <w:t xml:space="preserve">k </w:t>
      </w:r>
      <w:r w:rsidRPr="00BA02ED">
        <w:rPr>
          <w:rFonts w:eastAsia="Calibri"/>
          <w:color w:val="000000" w:themeColor="text1"/>
          <w:lang w:eastAsia="en-US"/>
        </w:rPr>
        <w:t>támogatják,</w:t>
      </w:r>
      <w:r w:rsidR="002005A4" w:rsidRPr="00BA02ED">
        <w:rPr>
          <w:rFonts w:eastAsia="Calibri"/>
          <w:color w:val="000000" w:themeColor="text1"/>
          <w:lang w:eastAsia="en-US"/>
        </w:rPr>
        <w:t xml:space="preserve"> </w:t>
      </w:r>
      <w:r w:rsidRPr="00BA02ED">
        <w:rPr>
          <w:rFonts w:eastAsia="Calibri"/>
          <w:color w:val="000000" w:themeColor="text1"/>
          <w:lang w:eastAsia="en-US"/>
        </w:rPr>
        <w:t>akiknek szerepe a különböző tantárgyakat tanító pedagógusok tudásmegosztására épülő, egymást segítő szakmai tevékenység. A közös felelősségvállalásnak lényeges szerepe van a nevelés sikerességében, amely nem csak az együttnevelést megvalósító iskolában tanító pedagógus kizárólagos felelőssége.</w:t>
      </w:r>
    </w:p>
    <w:p w14:paraId="569F1DCA" w14:textId="3F0D0158"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A pedagógus a tanulást-tanítást speciális szakmai kompetenciák alapján segíteni tudó különböző szakemberekkel együtt (például gyógypedagógus, gyógytestnevelő, iskolapszichológus, szociális munkás, fejlesztő pedagógus, tehetséggondozó pedagógus, gyermekvédelmi jelzőrendszer szakembere) kialakított foglalkozások keretében, valamint a szülők és a tanuló folyamatos bevonásával, a pedagógiai tevékenység részeként elismert konzultációs tevékenységet folytatva végzi pedagógiai munkáját. A habilitációs, rehabilitációs szemlélet érvényesül.</w:t>
      </w:r>
    </w:p>
    <w:p w14:paraId="7FE9B647" w14:textId="70F96A08"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A hátránykompenzáció biztosítása érdekében (SNI, BTMN, HH, HHH) a tanulók szükségleteihez, képességeihez, készségeihez illeszkedő módszertani eljárásokat (eszközök, módszerek, terápiák, a tanulást-tanítást segítő speciális eszközök, a gyógypedagógus módszertani iránymutatásainak beépítése, egyéni fejlesztési terv készítése és rendszeres ellenőrzése) alkalmazunk.</w:t>
      </w:r>
    </w:p>
    <w:p w14:paraId="4402CCB6" w14:textId="77777777" w:rsidR="00BA67AB" w:rsidRPr="00BA02ED" w:rsidRDefault="00BA67AB" w:rsidP="00F808A3">
      <w:pPr>
        <w:spacing w:after="120"/>
        <w:jc w:val="both"/>
        <w:rPr>
          <w:rFonts w:eastAsia="Calibri"/>
          <w:color w:val="000000" w:themeColor="text1"/>
          <w:lang w:eastAsia="en-US"/>
        </w:rPr>
      </w:pPr>
      <w:r w:rsidRPr="00BA02ED">
        <w:rPr>
          <w:rFonts w:eastAsia="Calibri"/>
          <w:color w:val="000000" w:themeColor="text1"/>
          <w:lang w:eastAsia="en-US"/>
        </w:rPr>
        <w:t>A különleges bánásmódot igénylő tanulók integrációja és hatékony együttnevelése során pedagógusaink rendelkeznek a megfelelő szemléletmóddal és kompetenciákkal.</w:t>
      </w:r>
    </w:p>
    <w:p w14:paraId="3A7432F7" w14:textId="2B659651" w:rsidR="00BA67AB" w:rsidRPr="00BA02ED" w:rsidRDefault="00BA67AB" w:rsidP="00F808A3">
      <w:pPr>
        <w:spacing w:after="120"/>
        <w:ind w:firstLine="280"/>
        <w:jc w:val="both"/>
        <w:rPr>
          <w:rFonts w:eastAsia="Calibri"/>
          <w:color w:val="000000" w:themeColor="text1"/>
          <w:lang w:eastAsia="en-US"/>
        </w:rPr>
      </w:pPr>
      <w:r w:rsidRPr="00BA02ED">
        <w:rPr>
          <w:rFonts w:eastAsia="Calibri"/>
          <w:color w:val="000000" w:themeColor="text1"/>
          <w:lang w:eastAsia="en-US"/>
        </w:rPr>
        <w:t>Pedagógusaink ismerik a digitális technológiával támogatott oktatási módszerek sokféleségé</w:t>
      </w:r>
      <w:r w:rsidR="002005A4" w:rsidRPr="00BA02ED">
        <w:rPr>
          <w:rFonts w:eastAsia="Calibri"/>
          <w:color w:val="000000" w:themeColor="text1"/>
          <w:lang w:eastAsia="en-US"/>
        </w:rPr>
        <w:t>t</w:t>
      </w:r>
      <w:r w:rsidRPr="00BA02ED">
        <w:rPr>
          <w:rFonts w:eastAsia="Calibri"/>
          <w:color w:val="000000" w:themeColor="text1"/>
          <w:lang w:eastAsia="en-US"/>
        </w:rPr>
        <w:t xml:space="preserve"> és alkalmazzák azokat.</w:t>
      </w:r>
      <w:bookmarkStart w:id="128" w:name="2.5_Mindennapos_testnevelés"/>
      <w:bookmarkEnd w:id="126"/>
      <w:bookmarkEnd w:id="127"/>
      <w:bookmarkEnd w:id="128"/>
    </w:p>
    <w:p w14:paraId="5F24DE5B" w14:textId="77777777" w:rsidR="00A67D5B" w:rsidRPr="003F0154" w:rsidRDefault="00BA67AB" w:rsidP="00F808A3">
      <w:pPr>
        <w:pStyle w:val="Heading3"/>
        <w:spacing w:before="0" w:after="120"/>
        <w:jc w:val="center"/>
        <w:rPr>
          <w:sz w:val="32"/>
          <w:szCs w:val="32"/>
          <w:lang w:bidi="hu-HU"/>
        </w:rPr>
      </w:pPr>
      <w:bookmarkStart w:id="129" w:name="_Toc44365369"/>
      <w:bookmarkStart w:id="130" w:name="_Toc141268264"/>
      <w:r w:rsidRPr="003F0154">
        <w:rPr>
          <w:sz w:val="32"/>
          <w:szCs w:val="32"/>
          <w:lang w:bidi="hu-HU"/>
        </w:rPr>
        <w:t>Mindennapos</w:t>
      </w:r>
      <w:r w:rsidRPr="003F0154">
        <w:rPr>
          <w:spacing w:val="-1"/>
          <w:sz w:val="32"/>
          <w:szCs w:val="32"/>
          <w:lang w:bidi="hu-HU"/>
        </w:rPr>
        <w:t xml:space="preserve"> </w:t>
      </w:r>
      <w:r w:rsidRPr="003F0154">
        <w:rPr>
          <w:sz w:val="32"/>
          <w:szCs w:val="32"/>
          <w:lang w:bidi="hu-HU"/>
        </w:rPr>
        <w:t>testnevelés, mindennapos testmozgás megszervezése</w:t>
      </w:r>
      <w:bookmarkEnd w:id="129"/>
      <w:bookmarkEnd w:id="130"/>
    </w:p>
    <w:p w14:paraId="11BB3D59" w14:textId="77777777" w:rsidR="00436E70" w:rsidRPr="00BA02ED" w:rsidRDefault="00436E70" w:rsidP="00F808A3">
      <w:pPr>
        <w:spacing w:after="120"/>
        <w:jc w:val="both"/>
        <w:rPr>
          <w:b/>
          <w:color w:val="000000" w:themeColor="text1"/>
        </w:rPr>
      </w:pPr>
      <w:r w:rsidRPr="00BA02ED">
        <w:rPr>
          <w:b/>
          <w:color w:val="000000" w:themeColor="text1"/>
        </w:rPr>
        <w:t>A mindennapos testedzés formái</w:t>
      </w:r>
    </w:p>
    <w:p w14:paraId="572D4996" w14:textId="77777777" w:rsidR="00436E70" w:rsidRPr="00BA02ED" w:rsidRDefault="00436E70" w:rsidP="00F808A3">
      <w:pPr>
        <w:pStyle w:val="BodyTextIndent"/>
        <w:ind w:left="0"/>
        <w:jc w:val="both"/>
        <w:rPr>
          <w:color w:val="000000" w:themeColor="text1"/>
        </w:rPr>
      </w:pPr>
      <w:r w:rsidRPr="00BA02ED">
        <w:rPr>
          <w:color w:val="000000" w:themeColor="text1"/>
        </w:rPr>
        <w:t>Az intézmény a gyermekek számára a mindennapi testedzést az alábbi foglalkozásokkal biztosítja:</w:t>
      </w:r>
    </w:p>
    <w:p w14:paraId="7F6CD98D" w14:textId="77777777" w:rsidR="00436E70" w:rsidRPr="00BA02ED" w:rsidRDefault="00436E70" w:rsidP="00F808A3">
      <w:pPr>
        <w:pStyle w:val="BodyTextIndent"/>
        <w:jc w:val="both"/>
        <w:rPr>
          <w:i/>
          <w:color w:val="000000" w:themeColor="text1"/>
        </w:rPr>
      </w:pPr>
      <w:r w:rsidRPr="00BA02ED">
        <w:rPr>
          <w:i/>
          <w:color w:val="000000" w:themeColor="text1"/>
        </w:rPr>
        <w:t>Az első – második évfolyamon:</w:t>
      </w:r>
    </w:p>
    <w:p w14:paraId="0DE3032B" w14:textId="5FC258A5" w:rsidR="00436E70" w:rsidRPr="00BA02ED" w:rsidRDefault="00436E70" w:rsidP="00F808A3">
      <w:pPr>
        <w:pStyle w:val="BodyTextIndent"/>
        <w:numPr>
          <w:ilvl w:val="0"/>
          <w:numId w:val="107"/>
        </w:numPr>
        <w:jc w:val="both"/>
        <w:rPr>
          <w:color w:val="000000" w:themeColor="text1"/>
        </w:rPr>
      </w:pPr>
      <w:r w:rsidRPr="00BA02ED">
        <w:rPr>
          <w:color w:val="000000" w:themeColor="text1"/>
        </w:rPr>
        <w:t>a heti kötelező 5 testnevelés óra</w:t>
      </w:r>
    </w:p>
    <w:p w14:paraId="58FD2F5C" w14:textId="77777777" w:rsidR="00436E70" w:rsidRPr="00BA02ED" w:rsidRDefault="00436E70" w:rsidP="00F808A3">
      <w:pPr>
        <w:pStyle w:val="BodyTextIndent"/>
        <w:numPr>
          <w:ilvl w:val="0"/>
          <w:numId w:val="106"/>
        </w:numPr>
        <w:jc w:val="both"/>
        <w:rPr>
          <w:color w:val="000000" w:themeColor="text1"/>
        </w:rPr>
      </w:pPr>
      <w:r w:rsidRPr="00BA02ED">
        <w:rPr>
          <w:color w:val="000000" w:themeColor="text1"/>
        </w:rPr>
        <w:t>Ezen kívül  pedig a játékos egészségfejlesztő mozgás</w:t>
      </w:r>
    </w:p>
    <w:p w14:paraId="040EB2BE" w14:textId="77777777" w:rsidR="00436E70" w:rsidRPr="00BA02ED" w:rsidRDefault="00436E70" w:rsidP="00F808A3">
      <w:pPr>
        <w:pStyle w:val="BodyTextIndent"/>
        <w:jc w:val="both"/>
        <w:rPr>
          <w:i/>
          <w:color w:val="000000" w:themeColor="text1"/>
        </w:rPr>
      </w:pPr>
      <w:r w:rsidRPr="00BA02ED">
        <w:rPr>
          <w:i/>
          <w:color w:val="000000" w:themeColor="text1"/>
        </w:rPr>
        <w:t>A harmadik – negyedik évfolyamon:</w:t>
      </w:r>
    </w:p>
    <w:p w14:paraId="42EBE017" w14:textId="3DCF8FD4" w:rsidR="00436E70" w:rsidRPr="00BA02ED" w:rsidRDefault="00436E70" w:rsidP="00F808A3">
      <w:pPr>
        <w:pStyle w:val="BodyTextIndent"/>
        <w:numPr>
          <w:ilvl w:val="0"/>
          <w:numId w:val="107"/>
        </w:numPr>
        <w:jc w:val="both"/>
        <w:rPr>
          <w:color w:val="000000" w:themeColor="text1"/>
        </w:rPr>
      </w:pPr>
      <w:r w:rsidRPr="00BA02ED">
        <w:rPr>
          <w:color w:val="000000" w:themeColor="text1"/>
        </w:rPr>
        <w:t>a heti 5 kötelező testnevelés óra</w:t>
      </w:r>
    </w:p>
    <w:p w14:paraId="6E00AD9E" w14:textId="77777777" w:rsidR="00436E70" w:rsidRPr="00BA02ED" w:rsidRDefault="00436E70" w:rsidP="00F808A3">
      <w:pPr>
        <w:pStyle w:val="BodyTextIndent"/>
        <w:numPr>
          <w:ilvl w:val="0"/>
          <w:numId w:val="107"/>
        </w:numPr>
        <w:jc w:val="both"/>
        <w:rPr>
          <w:color w:val="000000" w:themeColor="text1"/>
        </w:rPr>
      </w:pPr>
      <w:r w:rsidRPr="00BA02ED">
        <w:rPr>
          <w:color w:val="000000" w:themeColor="text1"/>
        </w:rPr>
        <w:t>az iskolai sportkör különféle sportágakban szervezett foglalkozásai</w:t>
      </w:r>
    </w:p>
    <w:p w14:paraId="2B116961" w14:textId="77777777" w:rsidR="00436E70" w:rsidRPr="00BA02ED" w:rsidRDefault="00436E70" w:rsidP="00F808A3">
      <w:pPr>
        <w:pStyle w:val="BodyTextIndent"/>
        <w:numPr>
          <w:ilvl w:val="0"/>
          <w:numId w:val="107"/>
        </w:numPr>
        <w:jc w:val="both"/>
        <w:rPr>
          <w:color w:val="000000" w:themeColor="text1"/>
        </w:rPr>
      </w:pPr>
      <w:r w:rsidRPr="00BA02ED">
        <w:rPr>
          <w:color w:val="000000" w:themeColor="text1"/>
        </w:rPr>
        <w:t>a többi tanítási napon játékos, egészségfejlesztő mozgás</w:t>
      </w:r>
    </w:p>
    <w:p w14:paraId="56048621" w14:textId="110672FF" w:rsidR="00436E70" w:rsidRPr="00BA02ED" w:rsidRDefault="00436E70" w:rsidP="00F808A3">
      <w:pPr>
        <w:pStyle w:val="BodyTextIndent"/>
        <w:jc w:val="both"/>
        <w:rPr>
          <w:i/>
          <w:color w:val="000000" w:themeColor="text1"/>
        </w:rPr>
      </w:pPr>
      <w:r w:rsidRPr="00BA02ED">
        <w:rPr>
          <w:i/>
          <w:color w:val="000000" w:themeColor="text1"/>
        </w:rPr>
        <w:t>Az ötödik – nyolcadik évfolyamon:</w:t>
      </w:r>
    </w:p>
    <w:p w14:paraId="069A7C4E" w14:textId="5ECD8258" w:rsidR="00436E70" w:rsidRPr="00BA02ED" w:rsidRDefault="00436E70" w:rsidP="00F808A3">
      <w:pPr>
        <w:pStyle w:val="BodyTextIndent"/>
        <w:numPr>
          <w:ilvl w:val="0"/>
          <w:numId w:val="108"/>
        </w:numPr>
        <w:jc w:val="both"/>
        <w:rPr>
          <w:color w:val="000000" w:themeColor="text1"/>
        </w:rPr>
      </w:pPr>
      <w:r w:rsidRPr="00BA02ED">
        <w:rPr>
          <w:color w:val="000000" w:themeColor="text1"/>
        </w:rPr>
        <w:t>a heti 5 testnevelés óra</w:t>
      </w:r>
    </w:p>
    <w:p w14:paraId="6F9F676B" w14:textId="3D4B68F6" w:rsidR="00436E70" w:rsidRPr="00BA02ED" w:rsidRDefault="00436E70" w:rsidP="00F808A3">
      <w:pPr>
        <w:pStyle w:val="BodyTextIndent"/>
        <w:numPr>
          <w:ilvl w:val="0"/>
          <w:numId w:val="108"/>
        </w:numPr>
        <w:jc w:val="both"/>
        <w:rPr>
          <w:color w:val="000000" w:themeColor="text1"/>
        </w:rPr>
      </w:pPr>
      <w:r w:rsidRPr="00BA02ED">
        <w:rPr>
          <w:color w:val="000000" w:themeColor="text1"/>
        </w:rPr>
        <w:t xml:space="preserve">dráma és tánc oktatás (5. évfolyamon) kifutó jelleggel </w:t>
      </w:r>
    </w:p>
    <w:p w14:paraId="514F5EB8" w14:textId="77777777" w:rsidR="00436E70" w:rsidRPr="00BA02ED" w:rsidRDefault="00436E70" w:rsidP="00F808A3">
      <w:pPr>
        <w:pStyle w:val="BodyTextIndent"/>
        <w:numPr>
          <w:ilvl w:val="0"/>
          <w:numId w:val="108"/>
        </w:numPr>
        <w:jc w:val="both"/>
        <w:rPr>
          <w:color w:val="000000" w:themeColor="text1"/>
        </w:rPr>
      </w:pPr>
      <w:r w:rsidRPr="00BA02ED">
        <w:rPr>
          <w:color w:val="000000" w:themeColor="text1"/>
        </w:rPr>
        <w:t>az iskolai sportkör különféle sportágakban szervezett foglalkozásai</w:t>
      </w:r>
    </w:p>
    <w:p w14:paraId="6CF19394" w14:textId="0D0E4B01" w:rsidR="00436E70" w:rsidRPr="00BA02ED" w:rsidRDefault="000127DF" w:rsidP="00F808A3">
      <w:pPr>
        <w:pStyle w:val="BodyTextIndent"/>
        <w:numPr>
          <w:ilvl w:val="0"/>
          <w:numId w:val="108"/>
        </w:numPr>
        <w:jc w:val="both"/>
        <w:rPr>
          <w:color w:val="000000" w:themeColor="text1"/>
        </w:rPr>
      </w:pPr>
      <w:r w:rsidRPr="00BA02ED">
        <w:rPr>
          <w:color w:val="000000" w:themeColor="text1"/>
        </w:rPr>
        <w:lastRenderedPageBreak/>
        <w:t>a hét két napján szervezett</w:t>
      </w:r>
      <w:r w:rsidR="00436E70" w:rsidRPr="00BA02ED">
        <w:rPr>
          <w:strike/>
          <w:color w:val="000000" w:themeColor="text1"/>
        </w:rPr>
        <w:t>-</w:t>
      </w:r>
      <w:r w:rsidRPr="00BA02ED">
        <w:rPr>
          <w:color w:val="000000" w:themeColor="text1"/>
        </w:rPr>
        <w:t>iskolai</w:t>
      </w:r>
      <w:r w:rsidR="00436E70" w:rsidRPr="00BA02ED">
        <w:rPr>
          <w:color w:val="000000" w:themeColor="text1"/>
        </w:rPr>
        <w:t xml:space="preserve"> </w:t>
      </w:r>
      <w:r w:rsidRPr="00BA02ED">
        <w:rPr>
          <w:color w:val="000000" w:themeColor="text1"/>
        </w:rPr>
        <w:t xml:space="preserve">sport-játék- </w:t>
      </w:r>
      <w:r w:rsidR="00436E70" w:rsidRPr="00BA02ED">
        <w:rPr>
          <w:color w:val="000000" w:themeColor="text1"/>
        </w:rPr>
        <w:t>mozgásos foglalkozások, melyek tevékenységébe a tanulók akár egy-egy alkalommal is bekapcsolódhatnak</w:t>
      </w:r>
    </w:p>
    <w:p w14:paraId="3FA9E21D" w14:textId="77777777" w:rsidR="00436E70" w:rsidRPr="00BA02ED" w:rsidRDefault="00436E70" w:rsidP="00F808A3">
      <w:pPr>
        <w:pStyle w:val="BodyTextIndent"/>
        <w:jc w:val="both"/>
        <w:rPr>
          <w:i/>
          <w:color w:val="000000" w:themeColor="text1"/>
        </w:rPr>
      </w:pPr>
      <w:r w:rsidRPr="00BA02ED">
        <w:rPr>
          <w:i/>
          <w:color w:val="000000" w:themeColor="text1"/>
        </w:rPr>
        <w:t>A napközi otthonban (délutáni foglalkozásokon):</w:t>
      </w:r>
    </w:p>
    <w:p w14:paraId="73545331" w14:textId="77777777" w:rsidR="00436E70" w:rsidRPr="00BA02ED" w:rsidRDefault="00436E70" w:rsidP="00F808A3">
      <w:pPr>
        <w:pStyle w:val="BodyTextIndent"/>
        <w:numPr>
          <w:ilvl w:val="0"/>
          <w:numId w:val="109"/>
        </w:numPr>
        <w:jc w:val="both"/>
        <w:rPr>
          <w:color w:val="000000" w:themeColor="text1"/>
        </w:rPr>
      </w:pPr>
      <w:r w:rsidRPr="00BA02ED">
        <w:rPr>
          <w:color w:val="000000" w:themeColor="text1"/>
        </w:rPr>
        <w:t>játékos, egészségfejlesztő mozgás</w:t>
      </w:r>
    </w:p>
    <w:p w14:paraId="2E0F0860" w14:textId="78602174" w:rsidR="00436E70" w:rsidRPr="00BA02ED" w:rsidRDefault="00436E70" w:rsidP="00F808A3">
      <w:pPr>
        <w:pStyle w:val="BodyTextIndent"/>
        <w:ind w:left="0"/>
        <w:jc w:val="both"/>
        <w:rPr>
          <w:color w:val="000000" w:themeColor="text1"/>
        </w:rPr>
      </w:pPr>
      <w:r w:rsidRPr="00BA02ED">
        <w:rPr>
          <w:color w:val="000000" w:themeColor="text1"/>
        </w:rPr>
        <w:t>A tanórán kívüli sportfoglalkozásokat az iskolai sportköri</w:t>
      </w:r>
      <w:r w:rsidR="0092632A" w:rsidRPr="00BA02ED">
        <w:rPr>
          <w:color w:val="000000" w:themeColor="text1"/>
        </w:rPr>
        <w:t xml:space="preserve"> illetve, iskolai sport-játék- mozgásos foglalkozások keretében</w:t>
      </w:r>
      <w:r w:rsidRPr="00BA02ED">
        <w:rPr>
          <w:color w:val="000000" w:themeColor="text1"/>
        </w:rPr>
        <w:t xml:space="preserve"> kell megszervezni. Ezeken a tanuló jogosult részt venni.</w:t>
      </w:r>
    </w:p>
    <w:p w14:paraId="11C11BCD" w14:textId="77777777" w:rsidR="00436E70" w:rsidRPr="00BA02ED" w:rsidRDefault="00436E70" w:rsidP="00F808A3">
      <w:pPr>
        <w:pStyle w:val="BodyTextIndent"/>
        <w:ind w:left="0"/>
        <w:jc w:val="both"/>
        <w:rPr>
          <w:color w:val="000000" w:themeColor="text1"/>
        </w:rPr>
      </w:pPr>
      <w:r w:rsidRPr="00BA02ED">
        <w:rPr>
          <w:color w:val="000000" w:themeColor="text1"/>
        </w:rPr>
        <w:t>Az iskolai sportkör munkáját az iskola igazgatója által megbízott testnevelés szakos tanár irányítja.</w:t>
      </w:r>
    </w:p>
    <w:p w14:paraId="3854418B" w14:textId="77777777" w:rsidR="00436E70" w:rsidRPr="00BA02ED" w:rsidRDefault="00436E70" w:rsidP="00F808A3">
      <w:pPr>
        <w:pStyle w:val="BodyTextIndent"/>
        <w:ind w:left="0"/>
        <w:jc w:val="both"/>
        <w:rPr>
          <w:color w:val="000000" w:themeColor="text1"/>
        </w:rPr>
      </w:pPr>
      <w:r w:rsidRPr="00BA02ED">
        <w:rPr>
          <w:color w:val="000000" w:themeColor="text1"/>
        </w:rPr>
        <w:t>Az iskolai sportkör egy tanítási évre szóló program szerint végzi munkáját. Az iskolai sportkör szakmai programját minden évben az iskolai munkaterv részeként kell elfogadni. Az iskolai sportkör foglalkozásait (sportágak, tevékenységi formák, sportköri csoportok) az iskolai sportköri szakmai programjában kell meghatározni.</w:t>
      </w:r>
    </w:p>
    <w:p w14:paraId="61FDA30B" w14:textId="138FDA3C" w:rsidR="00436E70" w:rsidRPr="00BA02ED" w:rsidRDefault="00436E70" w:rsidP="00F808A3">
      <w:pPr>
        <w:pStyle w:val="BodyTextIndent"/>
        <w:ind w:left="0"/>
        <w:jc w:val="both"/>
        <w:rPr>
          <w:color w:val="000000" w:themeColor="text1"/>
        </w:rPr>
      </w:pPr>
      <w:r w:rsidRPr="00BA02ED">
        <w:rPr>
          <w:color w:val="000000" w:themeColor="text1"/>
        </w:rPr>
        <w:t>A tanórán kívül szervezett  foglalkozásokon való részvételhez az iskola biztosítja, hogy:</w:t>
      </w:r>
    </w:p>
    <w:p w14:paraId="5A64CC30" w14:textId="77777777" w:rsidR="00436E70" w:rsidRPr="00BA02ED" w:rsidRDefault="00436E70" w:rsidP="00F808A3">
      <w:pPr>
        <w:pStyle w:val="BodyTextIndent"/>
        <w:numPr>
          <w:ilvl w:val="0"/>
          <w:numId w:val="109"/>
        </w:numPr>
        <w:jc w:val="both"/>
        <w:rPr>
          <w:color w:val="000000" w:themeColor="text1"/>
        </w:rPr>
      </w:pPr>
      <w:r w:rsidRPr="00BA02ED">
        <w:rPr>
          <w:color w:val="000000" w:themeColor="text1"/>
        </w:rPr>
        <w:t>az őszi és a tavaszi időszakban a sportudvar, udvar, tornaterem,</w:t>
      </w:r>
    </w:p>
    <w:p w14:paraId="67FA3C8E" w14:textId="5CD3F22A" w:rsidR="00436E70" w:rsidRPr="00BA02ED" w:rsidRDefault="00436E70" w:rsidP="00F808A3">
      <w:pPr>
        <w:pStyle w:val="BodyTextIndent"/>
        <w:numPr>
          <w:ilvl w:val="0"/>
          <w:numId w:val="109"/>
        </w:numPr>
        <w:jc w:val="both"/>
        <w:rPr>
          <w:color w:val="000000" w:themeColor="text1"/>
        </w:rPr>
      </w:pPr>
      <w:r w:rsidRPr="00BA02ED">
        <w:rPr>
          <w:color w:val="000000" w:themeColor="text1"/>
        </w:rPr>
        <w:t>a téli időszakban a tornaterem tanár felügy</w:t>
      </w:r>
      <w:r w:rsidR="0092632A" w:rsidRPr="00BA02ED">
        <w:rPr>
          <w:color w:val="000000" w:themeColor="text1"/>
        </w:rPr>
        <w:t>elete mellett, a hét minden napján a szükségletek szerint,</w:t>
      </w:r>
      <w:r w:rsidRPr="00BA02ED">
        <w:rPr>
          <w:color w:val="000000" w:themeColor="text1"/>
        </w:rPr>
        <w:t xml:space="preserve"> a tanulók számára nyitva legyen.</w:t>
      </w:r>
    </w:p>
    <w:p w14:paraId="05F1FBBD" w14:textId="149E5BA2" w:rsidR="00436E70" w:rsidRPr="00BA02ED" w:rsidRDefault="0092632A" w:rsidP="00F808A3">
      <w:pPr>
        <w:pStyle w:val="BodyTextIndent"/>
        <w:ind w:left="0"/>
        <w:jc w:val="both"/>
        <w:rPr>
          <w:color w:val="000000" w:themeColor="text1"/>
        </w:rPr>
      </w:pPr>
      <w:r w:rsidRPr="00BA02ED">
        <w:rPr>
          <w:color w:val="000000" w:themeColor="text1"/>
        </w:rPr>
        <w:t>Az iskolai sportköri illetve iskolai sport-játék- mozgásos fog</w:t>
      </w:r>
      <w:r w:rsidR="00436E70" w:rsidRPr="00BA02ED">
        <w:rPr>
          <w:color w:val="000000" w:themeColor="text1"/>
        </w:rPr>
        <w:t>l</w:t>
      </w:r>
      <w:r w:rsidRPr="00BA02ED">
        <w:rPr>
          <w:color w:val="000000" w:themeColor="text1"/>
        </w:rPr>
        <w:t>al</w:t>
      </w:r>
      <w:r w:rsidR="00436E70" w:rsidRPr="00BA02ED">
        <w:rPr>
          <w:color w:val="000000" w:themeColor="text1"/>
        </w:rPr>
        <w:t>kozások pontos idejét tanévenként a munkatervben kell meghatározni.</w:t>
      </w:r>
    </w:p>
    <w:p w14:paraId="2F534792" w14:textId="77777777" w:rsidR="00436E70" w:rsidRPr="00BA02ED" w:rsidRDefault="00436E70" w:rsidP="00F808A3">
      <w:pPr>
        <w:pStyle w:val="BodyTextIndent"/>
        <w:ind w:left="0"/>
        <w:jc w:val="both"/>
        <w:rPr>
          <w:color w:val="000000" w:themeColor="text1"/>
        </w:rPr>
      </w:pPr>
      <w:r w:rsidRPr="00BA02ED">
        <w:rPr>
          <w:color w:val="000000" w:themeColor="text1"/>
        </w:rPr>
        <w:t>Az iskolai sportfoglalkozások óraszámát a tantárgyfelosztásban kell meghatározni.</w:t>
      </w:r>
    </w:p>
    <w:p w14:paraId="11232B3F" w14:textId="77777777" w:rsidR="00395A70" w:rsidRPr="00BA02ED" w:rsidRDefault="00436E70" w:rsidP="00F808A3">
      <w:pPr>
        <w:pStyle w:val="BodyTextIndent"/>
        <w:ind w:left="0"/>
        <w:jc w:val="both"/>
        <w:rPr>
          <w:b/>
          <w:color w:val="000000" w:themeColor="text1"/>
        </w:rPr>
      </w:pPr>
      <w:r w:rsidRPr="00BA02ED">
        <w:rPr>
          <w:color w:val="000000" w:themeColor="text1"/>
        </w:rPr>
        <w:t>Az iskolai sportköri foglalkozásokat a testnevelő tanárok vezetik. Munkájukat a munkaköri leírásuk alapján végzik.</w:t>
      </w:r>
    </w:p>
    <w:p w14:paraId="55638D5E" w14:textId="0D3EDD4B" w:rsidR="00494336" w:rsidRPr="00066DDC" w:rsidRDefault="0092632A" w:rsidP="00F808A3">
      <w:pPr>
        <w:pStyle w:val="BodyTextIndent"/>
        <w:ind w:left="0"/>
        <w:jc w:val="both"/>
        <w:rPr>
          <w:b/>
          <w:iCs/>
          <w:color w:val="000000" w:themeColor="text1"/>
        </w:rPr>
      </w:pPr>
      <w:r w:rsidRPr="00066DDC">
        <w:rPr>
          <w:b/>
          <w:iCs/>
          <w:color w:val="000000" w:themeColor="text1"/>
        </w:rPr>
        <w:t>Az iskolai sportkör kiemelt és meghatározó célkitűzése a LABDARUGÁS népszerűsítése.</w:t>
      </w:r>
    </w:p>
    <w:p w14:paraId="382ADD75" w14:textId="30E5B810" w:rsidR="00436E70" w:rsidRPr="00BA02ED" w:rsidRDefault="00436E70" w:rsidP="00F808A3">
      <w:pPr>
        <w:spacing w:after="120"/>
        <w:jc w:val="both"/>
        <w:rPr>
          <w:b/>
          <w:color w:val="000000" w:themeColor="text1"/>
        </w:rPr>
      </w:pPr>
      <w:r w:rsidRPr="00BA02ED">
        <w:rPr>
          <w:b/>
          <w:i/>
          <w:color w:val="000000" w:themeColor="text1"/>
        </w:rPr>
        <w:t>Az iskolai sportkör működési rendje:</w:t>
      </w:r>
    </w:p>
    <w:p w14:paraId="5F7EAF2A" w14:textId="79C70E95" w:rsidR="00436E70" w:rsidRPr="00BA02ED" w:rsidRDefault="0092632A" w:rsidP="00F808A3">
      <w:pPr>
        <w:numPr>
          <w:ilvl w:val="0"/>
          <w:numId w:val="110"/>
        </w:numPr>
        <w:spacing w:after="120"/>
        <w:jc w:val="both"/>
        <w:rPr>
          <w:color w:val="000000" w:themeColor="text1"/>
        </w:rPr>
      </w:pPr>
      <w:r w:rsidRPr="00BA02ED">
        <w:rPr>
          <w:color w:val="000000" w:themeColor="text1"/>
        </w:rPr>
        <w:t>Iskolai sport-játék- mozgásos foglalkozások</w:t>
      </w:r>
    </w:p>
    <w:p w14:paraId="6F2DFB9B" w14:textId="6F5A3CED" w:rsidR="0092632A" w:rsidRPr="00BA02ED" w:rsidRDefault="0092632A" w:rsidP="00F808A3">
      <w:pPr>
        <w:numPr>
          <w:ilvl w:val="0"/>
          <w:numId w:val="110"/>
        </w:numPr>
        <w:spacing w:after="120"/>
        <w:jc w:val="both"/>
        <w:rPr>
          <w:color w:val="000000" w:themeColor="text1"/>
        </w:rPr>
      </w:pPr>
      <w:r w:rsidRPr="00BA02ED">
        <w:rPr>
          <w:color w:val="000000" w:themeColor="text1"/>
        </w:rPr>
        <w:t>Bozsik</w:t>
      </w:r>
      <w:r w:rsidR="00B05C2B" w:rsidRPr="00BA02ED">
        <w:rPr>
          <w:color w:val="000000" w:themeColor="text1"/>
        </w:rPr>
        <w:t>-Grassroots</w:t>
      </w:r>
      <w:r w:rsidRPr="00BA02ED">
        <w:rPr>
          <w:color w:val="000000" w:themeColor="text1"/>
        </w:rPr>
        <w:t xml:space="preserve"> program</w:t>
      </w:r>
    </w:p>
    <w:p w14:paraId="02908C7C" w14:textId="5DA7A878" w:rsidR="0092632A" w:rsidRPr="00BA02ED" w:rsidRDefault="0092632A" w:rsidP="00F808A3">
      <w:pPr>
        <w:numPr>
          <w:ilvl w:val="0"/>
          <w:numId w:val="110"/>
        </w:numPr>
        <w:spacing w:after="120"/>
        <w:jc w:val="both"/>
        <w:rPr>
          <w:color w:val="000000" w:themeColor="text1"/>
        </w:rPr>
      </w:pPr>
      <w:r w:rsidRPr="00BA02ED">
        <w:rPr>
          <w:color w:val="000000" w:themeColor="text1"/>
        </w:rPr>
        <w:t>Diákolimpiai versenyek</w:t>
      </w:r>
    </w:p>
    <w:p w14:paraId="36B9815C" w14:textId="673321A4" w:rsidR="00436E70" w:rsidRPr="00BA02ED" w:rsidRDefault="00436E70" w:rsidP="00F808A3">
      <w:pPr>
        <w:spacing w:after="120"/>
        <w:jc w:val="both"/>
        <w:rPr>
          <w:color w:val="000000" w:themeColor="text1"/>
        </w:rPr>
      </w:pPr>
      <w:r w:rsidRPr="00BA02ED">
        <w:rPr>
          <w:color w:val="000000" w:themeColor="text1"/>
        </w:rPr>
        <w:t>Ezeket meghirdetett formában, felügyelettel, dokumentálható módon, minden gyereknek biztosítani kell.</w:t>
      </w:r>
    </w:p>
    <w:p w14:paraId="05A489B5" w14:textId="77777777" w:rsidR="00436E70" w:rsidRPr="00BA02ED" w:rsidRDefault="00436E70" w:rsidP="00F808A3">
      <w:pPr>
        <w:spacing w:after="120"/>
        <w:jc w:val="both"/>
        <w:rPr>
          <w:b/>
          <w:color w:val="000000" w:themeColor="text1"/>
        </w:rPr>
      </w:pPr>
      <w:r w:rsidRPr="00BA02ED">
        <w:rPr>
          <w:b/>
          <w:i/>
          <w:color w:val="000000" w:themeColor="text1"/>
        </w:rPr>
        <w:t>Az iskolai sportkör és az iskolavezetés kapcsolatának formája, rendje:</w:t>
      </w:r>
    </w:p>
    <w:p w14:paraId="14438BB8" w14:textId="1DC58D4F" w:rsidR="00436E70" w:rsidRPr="00BA02ED" w:rsidRDefault="00436E70" w:rsidP="00F808A3">
      <w:pPr>
        <w:spacing w:after="120"/>
        <w:jc w:val="both"/>
        <w:rPr>
          <w:b/>
          <w:color w:val="000000" w:themeColor="text1"/>
        </w:rPr>
      </w:pPr>
      <w:r w:rsidRPr="00BA02ED">
        <w:rPr>
          <w:color w:val="000000" w:themeColor="text1"/>
        </w:rPr>
        <w:t xml:space="preserve">Az </w:t>
      </w:r>
      <w:r w:rsidR="00FF731D">
        <w:rPr>
          <w:color w:val="943634" w:themeColor="accent2" w:themeShade="BF"/>
        </w:rPr>
        <w:t>igazgató</w:t>
      </w:r>
      <w:r w:rsidRPr="00BA02ED">
        <w:rPr>
          <w:color w:val="000000" w:themeColor="text1"/>
        </w:rPr>
        <w:t xml:space="preserve"> (vagy helyettese) évente legalább egy alkalommal meglátogatja a sportköri foglalkozást.</w:t>
      </w:r>
    </w:p>
    <w:p w14:paraId="7E53D6B3" w14:textId="77777777" w:rsidR="00436E70" w:rsidRPr="00BA02ED" w:rsidRDefault="00436E70" w:rsidP="00F808A3">
      <w:pPr>
        <w:spacing w:after="120"/>
        <w:jc w:val="both"/>
        <w:rPr>
          <w:color w:val="000000" w:themeColor="text1"/>
        </w:rPr>
      </w:pPr>
      <w:r w:rsidRPr="00BA02ED">
        <w:rPr>
          <w:color w:val="000000" w:themeColor="text1"/>
        </w:rPr>
        <w:t>Célja: A foglalkozás szakmai színvonalának, a tanulói létszámnak, a tanulók haladásának a nyomon követése.</w:t>
      </w:r>
    </w:p>
    <w:p w14:paraId="71608E74" w14:textId="77777777" w:rsidR="00436E70" w:rsidRPr="00BA02ED" w:rsidRDefault="00436E70" w:rsidP="00F808A3">
      <w:pPr>
        <w:spacing w:after="120"/>
        <w:jc w:val="both"/>
        <w:rPr>
          <w:color w:val="000000" w:themeColor="text1"/>
        </w:rPr>
      </w:pPr>
      <w:r w:rsidRPr="00BA02ED">
        <w:rPr>
          <w:color w:val="000000" w:themeColor="text1"/>
        </w:rPr>
        <w:t>A sportkör vezetője félévkor és év végén írásban beszámol a sportkör munkájáról, működéséről ,  a sportkör által szervezett sportrendezvényekről, a tanulók részvételéről más sportrendezvényeken.</w:t>
      </w:r>
    </w:p>
    <w:p w14:paraId="0D7EAE3F" w14:textId="77777777" w:rsidR="00BA67AB" w:rsidRPr="00BA02ED" w:rsidRDefault="00BA67AB" w:rsidP="00F808A3">
      <w:pPr>
        <w:spacing w:after="120"/>
        <w:jc w:val="both"/>
        <w:rPr>
          <w:rFonts w:eastAsia="Calibri"/>
          <w:b/>
          <w:bCs/>
          <w:color w:val="000000" w:themeColor="text1"/>
        </w:rPr>
      </w:pPr>
      <w:r w:rsidRPr="00BA02ED">
        <w:rPr>
          <w:rFonts w:eastAsia="Calibri"/>
          <w:b/>
          <w:bCs/>
          <w:color w:val="000000" w:themeColor="text1"/>
        </w:rPr>
        <w:t>A könnyített testnevelés és a gyógytestnevelés szervezése</w:t>
      </w:r>
    </w:p>
    <w:p w14:paraId="4FEF660D" w14:textId="62EF367D" w:rsidR="00BA67AB" w:rsidRPr="00BA02ED" w:rsidRDefault="00BA67AB" w:rsidP="00F808A3">
      <w:pPr>
        <w:spacing w:after="120"/>
        <w:jc w:val="both"/>
        <w:rPr>
          <w:rFonts w:eastAsia="Calibri"/>
          <w:color w:val="000000" w:themeColor="text1"/>
        </w:rPr>
      </w:pPr>
      <w:r w:rsidRPr="00BA02ED">
        <w:rPr>
          <w:rFonts w:eastAsia="Calibri"/>
          <w:color w:val="000000" w:themeColor="text1"/>
        </w:rPr>
        <w:t>A tanuló</w:t>
      </w:r>
      <w:r w:rsidR="00797D6D" w:rsidRPr="00BA02ED">
        <w:rPr>
          <w:rFonts w:eastAsia="Calibri"/>
          <w:color w:val="000000" w:themeColor="text1"/>
        </w:rPr>
        <w:t>t</w:t>
      </w:r>
      <w:r w:rsidRPr="00BA02ED">
        <w:rPr>
          <w:rFonts w:eastAsia="Calibri"/>
          <w:color w:val="000000" w:themeColor="text1"/>
        </w:rPr>
        <w:t xml:space="preserve"> az iskolaorvosi, szakorvosi szűrővizsgálat alapján könnyített testnevelés- vagy gyógytestnevelés órára kell beosztani. A könnyített testnevelés- vagy gyógytestnevelés-órát, lehetőség szerint, a többi tanulóval együtt, azonos csoportban kell szervezni.</w:t>
      </w:r>
    </w:p>
    <w:p w14:paraId="2E2ADF49" w14:textId="77777777" w:rsidR="00BA67AB" w:rsidRPr="00BA02ED" w:rsidRDefault="00BA67AB" w:rsidP="00F808A3">
      <w:pPr>
        <w:spacing w:after="120"/>
        <w:jc w:val="both"/>
        <w:rPr>
          <w:rFonts w:eastAsia="Calibri"/>
          <w:color w:val="000000" w:themeColor="text1"/>
        </w:rPr>
      </w:pPr>
      <w:r w:rsidRPr="00BA02ED">
        <w:rPr>
          <w:rFonts w:eastAsia="Calibri"/>
          <w:color w:val="000000" w:themeColor="text1"/>
        </w:rPr>
        <w:lastRenderedPageBreak/>
        <w:t>Az orvosi szűrővizsgálatot május 15-éig kell elvégezni, kivétel, ha a vizsgálat oka később következik be.</w:t>
      </w:r>
    </w:p>
    <w:p w14:paraId="3D9A870C" w14:textId="77777777" w:rsidR="00BA67AB" w:rsidRPr="00BA02ED" w:rsidRDefault="00BA67AB" w:rsidP="00F808A3">
      <w:pPr>
        <w:spacing w:after="120"/>
        <w:jc w:val="both"/>
        <w:rPr>
          <w:rFonts w:eastAsia="Calibri"/>
          <w:color w:val="000000" w:themeColor="text1"/>
        </w:rPr>
      </w:pPr>
      <w:r w:rsidRPr="00BA02ED">
        <w:rPr>
          <w:rFonts w:eastAsia="Calibri"/>
          <w:color w:val="000000" w:themeColor="text1"/>
        </w:rPr>
        <w:t>Az orvos által vizsgált tanulókról az iskolának nyilvántartást kell vezetnie, amelyben fel kell tüntetni a felvételi állapotot és az ellenőrző vizsgálatok eredményét.</w:t>
      </w:r>
    </w:p>
    <w:p w14:paraId="6C3BBD2F" w14:textId="77777777" w:rsidR="00BA67AB" w:rsidRPr="00BA02ED" w:rsidRDefault="00BA67AB" w:rsidP="00F808A3">
      <w:pPr>
        <w:spacing w:after="120"/>
        <w:jc w:val="both"/>
        <w:rPr>
          <w:rFonts w:eastAsia="Calibri"/>
          <w:color w:val="000000" w:themeColor="text1"/>
        </w:rPr>
      </w:pPr>
      <w:r w:rsidRPr="00BA02ED">
        <w:rPr>
          <w:rFonts w:eastAsia="Calibri"/>
          <w:color w:val="000000" w:themeColor="text1"/>
        </w:rPr>
        <w:t>A könnyített testnevelés órát az iskolaorvosi, szakorvosi vélemény alapján a testnevelés óra vagy az iskola által megszervezett külön foglalkozás keretében úgy kell biztosítani, hogy a mindennapos testnevelés ezekben az esetekben is megvalósuljon.</w:t>
      </w:r>
    </w:p>
    <w:p w14:paraId="02948394" w14:textId="0E0A4E60" w:rsidR="00BA67AB" w:rsidRPr="00BA02ED" w:rsidRDefault="00BA67AB" w:rsidP="00F808A3">
      <w:pPr>
        <w:spacing w:after="120"/>
        <w:jc w:val="both"/>
        <w:rPr>
          <w:rFonts w:eastAsia="Calibri"/>
          <w:color w:val="000000" w:themeColor="text1"/>
        </w:rPr>
      </w:pPr>
      <w:r w:rsidRPr="00BA02ED">
        <w:rPr>
          <w:rFonts w:eastAsia="Calibri"/>
          <w:color w:val="000000" w:themeColor="text1"/>
        </w:rPr>
        <w:t>A gyógytestnevelés órákat a pedagógiai szakszolgálat feladatainak ellátására kijelölt nevelési-oktatási intézményben kell megszervezni legkevesebb heti három, de legfeljebb heti öt tanóra keretében.</w:t>
      </w:r>
    </w:p>
    <w:p w14:paraId="0A4EED29" w14:textId="77777777" w:rsidR="00BA67AB" w:rsidRPr="00BA02ED" w:rsidRDefault="00BA67AB" w:rsidP="00F808A3">
      <w:pPr>
        <w:spacing w:after="120"/>
        <w:jc w:val="both"/>
        <w:rPr>
          <w:rFonts w:eastAsia="Calibri"/>
          <w:color w:val="000000" w:themeColor="text1"/>
        </w:rPr>
      </w:pPr>
      <w:r w:rsidRPr="00BA02ED">
        <w:rPr>
          <w:rFonts w:eastAsia="Calibri"/>
          <w:color w:val="000000" w:themeColor="text1"/>
        </w:rPr>
        <w:t>Ha a tanuló a szakorvosi javaslat alapján a testnevelés órán is részt vehet, akkor számára is biztosítani kell a mindennapos testnevelésen való részvételt. Ebben az esetben a gyógytestnevelés- és a testnevelés órákon való részvételnek együttesen kell elérnie a heti öt órát, ezek arányára a szakorvos tesz javaslatot.</w:t>
      </w:r>
    </w:p>
    <w:p w14:paraId="6ECC05F9" w14:textId="77777777" w:rsidR="00BA67AB" w:rsidRPr="00BA02ED" w:rsidRDefault="00BA67AB" w:rsidP="00F808A3">
      <w:pPr>
        <w:spacing w:after="120"/>
        <w:jc w:val="both"/>
        <w:rPr>
          <w:rFonts w:eastAsia="Calibri"/>
          <w:color w:val="000000" w:themeColor="text1"/>
        </w:rPr>
      </w:pPr>
      <w:r w:rsidRPr="00BA02ED">
        <w:rPr>
          <w:rFonts w:eastAsia="Calibri"/>
          <w:color w:val="000000" w:themeColor="text1"/>
        </w:rPr>
        <w:t>Fel kell menteni a tanulót a testnevelés órán való részvétel alól, ha mozgásszervi, belgyógyászati vagy egyéb, szakorvos által megállapított egészségkárosodása nem teszi lehetővé a gyógytestnevelés órán való részvételét sem.</w:t>
      </w:r>
    </w:p>
    <w:p w14:paraId="240E0989" w14:textId="456EB74B" w:rsidR="00BA67AB" w:rsidRPr="00BA02ED" w:rsidRDefault="00BA67AB" w:rsidP="00F808A3">
      <w:pPr>
        <w:widowControl w:val="0"/>
        <w:shd w:val="clear" w:color="auto" w:fill="FFFFFF" w:themeFill="background1"/>
        <w:autoSpaceDE w:val="0"/>
        <w:autoSpaceDN w:val="0"/>
        <w:adjustRightInd w:val="0"/>
        <w:spacing w:after="120"/>
        <w:jc w:val="both"/>
        <w:rPr>
          <w:color w:val="000000" w:themeColor="text1"/>
          <w:lang w:bidi="hu-HU"/>
        </w:rPr>
      </w:pPr>
      <w:r w:rsidRPr="00BA02ED">
        <w:rPr>
          <w:color w:val="000000" w:themeColor="text1"/>
          <w:lang w:bidi="hu-HU"/>
        </w:rPr>
        <w:t xml:space="preserve">Amennyiben a tanuló csak gyógytestnevelés órán vesz részt, értékelését a </w:t>
      </w:r>
      <w:r w:rsidR="00436E70" w:rsidRPr="00BA02ED">
        <w:rPr>
          <w:color w:val="000000" w:themeColor="text1"/>
          <w:lang w:bidi="hu-HU"/>
        </w:rPr>
        <w:t>gyógytestnevelő ha</w:t>
      </w:r>
      <w:r w:rsidRPr="00BA02ED">
        <w:rPr>
          <w:color w:val="000000" w:themeColor="text1"/>
          <w:lang w:bidi="hu-HU"/>
        </w:rPr>
        <w:t xml:space="preserve"> gyógytestnevelés és testnevelés órán is részt vesz, értékelését a testnevelő és a gyógytestnevelő együtt végzi.</w:t>
      </w:r>
    </w:p>
    <w:p w14:paraId="494F6EA4" w14:textId="5BADD9FB" w:rsidR="00BA67AB" w:rsidRPr="00722516" w:rsidRDefault="00BA67AB" w:rsidP="00722516">
      <w:pPr>
        <w:pStyle w:val="Heading3"/>
        <w:jc w:val="center"/>
        <w:rPr>
          <w:sz w:val="32"/>
          <w:szCs w:val="32"/>
          <w:lang w:bidi="hu-HU"/>
        </w:rPr>
      </w:pPr>
      <w:bookmarkStart w:id="131" w:name="_Toc44365370"/>
      <w:bookmarkStart w:id="132" w:name="_Toc141268265"/>
      <w:r w:rsidRPr="00722516">
        <w:rPr>
          <w:sz w:val="32"/>
          <w:szCs w:val="32"/>
          <w:lang w:bidi="hu-HU"/>
        </w:rPr>
        <w:t>A választható</w:t>
      </w:r>
      <w:r w:rsidR="00436E70" w:rsidRPr="00722516">
        <w:rPr>
          <w:sz w:val="32"/>
          <w:szCs w:val="32"/>
          <w:lang w:bidi="hu-HU"/>
        </w:rPr>
        <w:t xml:space="preserve"> </w:t>
      </w:r>
      <w:r w:rsidRPr="00722516">
        <w:rPr>
          <w:sz w:val="32"/>
          <w:szCs w:val="32"/>
          <w:lang w:bidi="hu-HU"/>
        </w:rPr>
        <w:t>tantárgyak, foglalkozások és a pedagógusválasztás szabályai</w:t>
      </w:r>
      <w:bookmarkStart w:id="133" w:name="2.6_A_választható_tantárgyak,_foglalkozá"/>
      <w:bookmarkEnd w:id="131"/>
      <w:bookmarkEnd w:id="132"/>
      <w:bookmarkEnd w:id="133"/>
    </w:p>
    <w:p w14:paraId="34287ED0" w14:textId="5B07AB2A" w:rsidR="00436E70" w:rsidRPr="00BA02ED" w:rsidRDefault="00494336" w:rsidP="00F808A3">
      <w:pPr>
        <w:spacing w:after="120"/>
        <w:jc w:val="both"/>
        <w:rPr>
          <w:b/>
          <w:color w:val="000000" w:themeColor="text1"/>
        </w:rPr>
      </w:pPr>
      <w:r w:rsidRPr="00BA02ED">
        <w:rPr>
          <w:b/>
          <w:color w:val="000000" w:themeColor="text1"/>
        </w:rPr>
        <w:t>V</w:t>
      </w:r>
      <w:r w:rsidR="005F76EA" w:rsidRPr="00BA02ED">
        <w:rPr>
          <w:b/>
          <w:color w:val="000000" w:themeColor="text1"/>
        </w:rPr>
        <w:t>álasztható tantárgya</w:t>
      </w:r>
      <w:r w:rsidRPr="00BA02ED">
        <w:rPr>
          <w:b/>
          <w:color w:val="000000" w:themeColor="text1"/>
        </w:rPr>
        <w:t>t az iskola nem szervez a tanulóknak.</w:t>
      </w:r>
    </w:p>
    <w:p w14:paraId="1137F7E0" w14:textId="2E34AD33" w:rsidR="00494336" w:rsidRPr="00BA02ED" w:rsidRDefault="00494336" w:rsidP="00F808A3">
      <w:pPr>
        <w:spacing w:after="120"/>
        <w:jc w:val="both"/>
        <w:rPr>
          <w:color w:val="000000" w:themeColor="text1"/>
        </w:rPr>
      </w:pPr>
      <w:r w:rsidRPr="00BA02ED">
        <w:rPr>
          <w:b/>
          <w:color w:val="000000" w:themeColor="text1"/>
        </w:rPr>
        <w:t xml:space="preserve">Választható foglalkozások: </w:t>
      </w:r>
      <w:r w:rsidRPr="00BA02ED">
        <w:rPr>
          <w:color w:val="000000" w:themeColor="text1"/>
        </w:rPr>
        <w:t>Ügyes kezek , Természetünk- Környezetünk védelme, Játék kör, Színjátszók köre,  Középiskolai előkészítő, Csoda világ, Informatika világa, Biológia csodái, Játékos matematika, Helytörténeti kör, Kézműves kör, Média világa, Mozogjunk-Táncoljunk, Foci világ,</w:t>
      </w:r>
    </w:p>
    <w:p w14:paraId="7FE20950" w14:textId="77777777" w:rsidR="005F76EA" w:rsidRPr="00BA02ED" w:rsidRDefault="005F76EA" w:rsidP="00F808A3">
      <w:pPr>
        <w:spacing w:after="120"/>
        <w:jc w:val="both"/>
        <w:rPr>
          <w:color w:val="000000" w:themeColor="text1"/>
        </w:rPr>
      </w:pPr>
      <w:r w:rsidRPr="00BA02ED">
        <w:rPr>
          <w:color w:val="000000" w:themeColor="text1"/>
        </w:rPr>
        <w:t>Pedagógusválasztásra intézményünkben nincs lehetőség.</w:t>
      </w:r>
    </w:p>
    <w:p w14:paraId="2783CBB6" w14:textId="77777777" w:rsidR="00BA67AB" w:rsidRPr="00722516" w:rsidRDefault="00BA67AB" w:rsidP="00722516">
      <w:pPr>
        <w:pStyle w:val="Heading3"/>
        <w:jc w:val="center"/>
        <w:rPr>
          <w:rFonts w:eastAsia="Calibri"/>
          <w:sz w:val="32"/>
          <w:szCs w:val="32"/>
        </w:rPr>
      </w:pPr>
      <w:bookmarkStart w:id="134" w:name="_Toc9968788"/>
      <w:bookmarkStart w:id="135" w:name="_Toc21260872"/>
      <w:bookmarkStart w:id="136" w:name="_Toc21264908"/>
      <w:bookmarkStart w:id="137" w:name="_Toc41602975"/>
      <w:bookmarkStart w:id="138" w:name="_Toc44365371"/>
      <w:bookmarkStart w:id="139" w:name="_Toc141268266"/>
      <w:r w:rsidRPr="00722516">
        <w:rPr>
          <w:rFonts w:eastAsia="Calibri"/>
          <w:sz w:val="32"/>
          <w:szCs w:val="32"/>
        </w:rPr>
        <w:t>A tanuló tanulmányi munkájának írásban, szóban vagy gyakorlatban történő ellenőrzési és értékelési módja, diagnosztikus, szummatív, fejlesztő formái, valamint a magatartás és szorgalom minősítésének elvei</w:t>
      </w:r>
      <w:bookmarkEnd w:id="134"/>
      <w:bookmarkEnd w:id="135"/>
      <w:bookmarkEnd w:id="136"/>
      <w:bookmarkEnd w:id="137"/>
      <w:bookmarkEnd w:id="138"/>
      <w:bookmarkEnd w:id="139"/>
    </w:p>
    <w:p w14:paraId="1A2017EC" w14:textId="3C6D811B" w:rsidR="0054673D" w:rsidRPr="00BA02ED" w:rsidRDefault="0054673D" w:rsidP="00F808A3">
      <w:pPr>
        <w:spacing w:after="120"/>
        <w:jc w:val="both"/>
        <w:rPr>
          <w:color w:val="000000" w:themeColor="text1"/>
        </w:rPr>
      </w:pPr>
      <w:r w:rsidRPr="00BA02ED">
        <w:rPr>
          <w:color w:val="000000" w:themeColor="text1"/>
        </w:rPr>
        <w:t xml:space="preserve">Az iskola elsődleges feladata az ismeretátadás. Ennek következménye, hogy az iskola feladata az is, hogy a megszerzett ismerteket időközönként számon kérje </w:t>
      </w:r>
      <w:r w:rsidR="009A7ED8" w:rsidRPr="00BA02ED">
        <w:rPr>
          <w:color w:val="000000" w:themeColor="text1"/>
        </w:rPr>
        <w:t>, ellenőrizze és értékelje.</w:t>
      </w:r>
    </w:p>
    <w:p w14:paraId="5C427CFF" w14:textId="4FFEC68B" w:rsidR="0054673D" w:rsidRPr="00BA02ED" w:rsidRDefault="0054673D" w:rsidP="00F808A3">
      <w:pPr>
        <w:spacing w:after="120"/>
        <w:jc w:val="both"/>
        <w:rPr>
          <w:color w:val="000000" w:themeColor="text1"/>
        </w:rPr>
      </w:pPr>
      <w:r w:rsidRPr="00BA02ED">
        <w:rPr>
          <w:color w:val="000000" w:themeColor="text1"/>
        </w:rPr>
        <w:t xml:space="preserve">A tanulók folyamatos beszámoltatása, az ismeretek és azok alkalmazásának számonkérése </w:t>
      </w:r>
      <w:r w:rsidR="009A7ED8" w:rsidRPr="00BA02ED">
        <w:rPr>
          <w:color w:val="000000" w:themeColor="text1"/>
        </w:rPr>
        <w:t xml:space="preserve">értékelése </w:t>
      </w:r>
      <w:r w:rsidRPr="00BA02ED">
        <w:rPr>
          <w:color w:val="000000" w:themeColor="text1"/>
        </w:rPr>
        <w:t>biztosítja a pedagógus, a diák és a szülők számára azt, hogy</w:t>
      </w:r>
    </w:p>
    <w:p w14:paraId="7DC21F52" w14:textId="7C13A540" w:rsidR="0054673D" w:rsidRPr="00BA02ED" w:rsidRDefault="0054673D" w:rsidP="00F808A3">
      <w:pPr>
        <w:numPr>
          <w:ilvl w:val="0"/>
          <w:numId w:val="112"/>
        </w:numPr>
        <w:tabs>
          <w:tab w:val="left" w:pos="1134"/>
        </w:tabs>
        <w:spacing w:after="120"/>
        <w:jc w:val="both"/>
        <w:rPr>
          <w:color w:val="000000" w:themeColor="text1"/>
        </w:rPr>
      </w:pPr>
      <w:r w:rsidRPr="00BA02ED">
        <w:rPr>
          <w:color w:val="000000" w:themeColor="text1"/>
        </w:rPr>
        <w:t>figyelemmel kísérhessék a tanuló egyéni előrehaladását,</w:t>
      </w:r>
    </w:p>
    <w:p w14:paraId="1B388115" w14:textId="77777777" w:rsidR="0054673D" w:rsidRPr="00BA02ED" w:rsidRDefault="0054673D" w:rsidP="00F808A3">
      <w:pPr>
        <w:numPr>
          <w:ilvl w:val="0"/>
          <w:numId w:val="112"/>
        </w:numPr>
        <w:tabs>
          <w:tab w:val="left" w:pos="1134"/>
        </w:tabs>
        <w:spacing w:after="120"/>
        <w:jc w:val="both"/>
        <w:rPr>
          <w:color w:val="000000" w:themeColor="text1"/>
        </w:rPr>
      </w:pPr>
      <w:r w:rsidRPr="00BA02ED">
        <w:rPr>
          <w:color w:val="000000" w:themeColor="text1"/>
        </w:rPr>
        <w:t>a felmerülő problémákat időben észre vegyék,</w:t>
      </w:r>
    </w:p>
    <w:p w14:paraId="61BCB282" w14:textId="77777777" w:rsidR="0054673D" w:rsidRPr="00BA02ED" w:rsidRDefault="0054673D" w:rsidP="00F808A3">
      <w:pPr>
        <w:numPr>
          <w:ilvl w:val="0"/>
          <w:numId w:val="112"/>
        </w:numPr>
        <w:tabs>
          <w:tab w:val="left" w:pos="1134"/>
        </w:tabs>
        <w:spacing w:after="120"/>
        <w:jc w:val="both"/>
        <w:rPr>
          <w:color w:val="000000" w:themeColor="text1"/>
        </w:rPr>
      </w:pPr>
      <w:r w:rsidRPr="00BA02ED">
        <w:rPr>
          <w:color w:val="000000" w:themeColor="text1"/>
        </w:rPr>
        <w:t>a jól teljesítők megerősítést nyerjenek,</w:t>
      </w:r>
    </w:p>
    <w:p w14:paraId="1F1901B1" w14:textId="77777777" w:rsidR="0054673D" w:rsidRPr="00BA02ED" w:rsidRDefault="0054673D" w:rsidP="00F808A3">
      <w:pPr>
        <w:numPr>
          <w:ilvl w:val="0"/>
          <w:numId w:val="112"/>
        </w:numPr>
        <w:spacing w:after="120"/>
        <w:jc w:val="both"/>
        <w:rPr>
          <w:color w:val="000000" w:themeColor="text1"/>
        </w:rPr>
      </w:pPr>
      <w:r w:rsidRPr="00BA02ED">
        <w:rPr>
          <w:color w:val="000000" w:themeColor="text1"/>
        </w:rPr>
        <w:t>a lemaradó tanulók segítséget kaphassanak.</w:t>
      </w:r>
    </w:p>
    <w:p w14:paraId="6B13D864" w14:textId="28E35E7A" w:rsidR="0054673D" w:rsidRPr="00BA02ED" w:rsidRDefault="0054673D" w:rsidP="00F808A3">
      <w:pPr>
        <w:spacing w:after="120"/>
        <w:jc w:val="both"/>
        <w:rPr>
          <w:b/>
          <w:color w:val="000000" w:themeColor="text1"/>
        </w:rPr>
      </w:pPr>
      <w:r w:rsidRPr="00BA02ED">
        <w:rPr>
          <w:b/>
          <w:color w:val="000000" w:themeColor="text1"/>
        </w:rPr>
        <w:lastRenderedPageBreak/>
        <w:t xml:space="preserve">A </w:t>
      </w:r>
      <w:r w:rsidR="009A7ED8" w:rsidRPr="00BA02ED">
        <w:rPr>
          <w:b/>
          <w:color w:val="000000" w:themeColor="text1"/>
        </w:rPr>
        <w:t xml:space="preserve">értékelés </w:t>
      </w:r>
      <w:r w:rsidRPr="00BA02ED">
        <w:rPr>
          <w:b/>
          <w:color w:val="000000" w:themeColor="text1"/>
        </w:rPr>
        <w:t>fajtái:</w:t>
      </w:r>
    </w:p>
    <w:p w14:paraId="7CF9D490" w14:textId="18B77187" w:rsidR="0054673D" w:rsidRPr="00BA02ED" w:rsidRDefault="0054673D" w:rsidP="00F808A3">
      <w:pPr>
        <w:spacing w:after="120"/>
        <w:jc w:val="both"/>
        <w:rPr>
          <w:b/>
          <w:i/>
          <w:color w:val="000000" w:themeColor="text1"/>
        </w:rPr>
      </w:pPr>
      <w:r w:rsidRPr="00BA02ED">
        <w:rPr>
          <w:b/>
          <w:i/>
          <w:color w:val="000000" w:themeColor="text1"/>
        </w:rPr>
        <w:t>Diagnosztikus értékelés:</w:t>
      </w:r>
    </w:p>
    <w:p w14:paraId="175C996B" w14:textId="77777777" w:rsidR="0054673D" w:rsidRPr="00BA02ED" w:rsidRDefault="0054673D" w:rsidP="00F808A3">
      <w:pPr>
        <w:numPr>
          <w:ilvl w:val="0"/>
          <w:numId w:val="116"/>
        </w:numPr>
        <w:spacing w:after="120"/>
        <w:jc w:val="both"/>
        <w:rPr>
          <w:color w:val="000000" w:themeColor="text1"/>
        </w:rPr>
      </w:pPr>
      <w:r w:rsidRPr="00BA02ED">
        <w:rPr>
          <w:color w:val="000000" w:themeColor="text1"/>
        </w:rPr>
        <w:t>Alapvető funkciója, hogy a tanárt informálja a tanuló felkészültségéről.</w:t>
      </w:r>
    </w:p>
    <w:p w14:paraId="56765026" w14:textId="77777777" w:rsidR="0054673D" w:rsidRPr="00BA02ED" w:rsidRDefault="0054673D" w:rsidP="00F808A3">
      <w:pPr>
        <w:numPr>
          <w:ilvl w:val="0"/>
          <w:numId w:val="116"/>
        </w:numPr>
        <w:spacing w:after="120"/>
        <w:jc w:val="both"/>
        <w:rPr>
          <w:color w:val="000000" w:themeColor="text1"/>
        </w:rPr>
      </w:pPr>
      <w:r w:rsidRPr="00BA02ED">
        <w:rPr>
          <w:color w:val="000000" w:themeColor="text1"/>
        </w:rPr>
        <w:t>Alkalmazzuk tanítási év elején vagy egy új témakör felvétele előtt a tanulók előzetes ismereteinek felmérésére.</w:t>
      </w:r>
    </w:p>
    <w:p w14:paraId="1CC98281" w14:textId="77777777" w:rsidR="0054673D" w:rsidRPr="00BA02ED" w:rsidRDefault="0054673D" w:rsidP="00F808A3">
      <w:pPr>
        <w:spacing w:after="120"/>
        <w:jc w:val="both"/>
        <w:rPr>
          <w:b/>
          <w:i/>
          <w:color w:val="000000" w:themeColor="text1"/>
        </w:rPr>
      </w:pPr>
      <w:r w:rsidRPr="00BA02ED">
        <w:rPr>
          <w:b/>
          <w:i/>
          <w:color w:val="000000" w:themeColor="text1"/>
        </w:rPr>
        <w:t>Formatív értékelés:</w:t>
      </w:r>
    </w:p>
    <w:p w14:paraId="79A05717" w14:textId="77777777" w:rsidR="0054673D" w:rsidRPr="00BA02ED" w:rsidRDefault="0054673D" w:rsidP="00F808A3">
      <w:pPr>
        <w:numPr>
          <w:ilvl w:val="0"/>
          <w:numId w:val="117"/>
        </w:numPr>
        <w:spacing w:after="120"/>
        <w:jc w:val="both"/>
        <w:rPr>
          <w:color w:val="000000" w:themeColor="text1"/>
        </w:rPr>
      </w:pPr>
      <w:r w:rsidRPr="00BA02ED">
        <w:rPr>
          <w:color w:val="000000" w:themeColor="text1"/>
        </w:rPr>
        <w:t>Feladata az, hogy visszajelzést kapjon a tanuló arról, hol tart , mit tud és mit nem tud vagyis segítse a tanuló önértékelését.</w:t>
      </w:r>
    </w:p>
    <w:p w14:paraId="29BC71F9" w14:textId="508B0376" w:rsidR="0054673D" w:rsidRPr="00BA02ED" w:rsidRDefault="0054673D" w:rsidP="00F808A3">
      <w:pPr>
        <w:spacing w:after="120"/>
        <w:jc w:val="both"/>
        <w:rPr>
          <w:b/>
          <w:i/>
          <w:color w:val="000000" w:themeColor="text1"/>
        </w:rPr>
      </w:pPr>
      <w:r w:rsidRPr="00BA02ED">
        <w:rPr>
          <w:b/>
          <w:i/>
          <w:color w:val="000000" w:themeColor="text1"/>
        </w:rPr>
        <w:t>Szummatív értékelés:</w:t>
      </w:r>
    </w:p>
    <w:p w14:paraId="3D6D2756" w14:textId="77777777" w:rsidR="0054673D" w:rsidRPr="00BA02ED" w:rsidRDefault="0054673D" w:rsidP="00F808A3">
      <w:pPr>
        <w:numPr>
          <w:ilvl w:val="0"/>
          <w:numId w:val="117"/>
        </w:numPr>
        <w:spacing w:after="120"/>
        <w:jc w:val="both"/>
        <w:rPr>
          <w:color w:val="000000" w:themeColor="text1"/>
        </w:rPr>
      </w:pPr>
      <w:r w:rsidRPr="00BA02ED">
        <w:rPr>
          <w:color w:val="000000" w:themeColor="text1"/>
        </w:rPr>
        <w:t>Feladata, hogy összegezze, lezárja a tanulási ciklust, tehát a folyamat végén alkalmazzuk.</w:t>
      </w:r>
    </w:p>
    <w:p w14:paraId="2F85F8D6" w14:textId="0010A149" w:rsidR="0054673D" w:rsidRPr="00BA02ED" w:rsidRDefault="0054673D" w:rsidP="00F808A3">
      <w:pPr>
        <w:spacing w:after="120"/>
        <w:jc w:val="both"/>
        <w:rPr>
          <w:b/>
          <w:color w:val="000000" w:themeColor="text1"/>
        </w:rPr>
      </w:pPr>
      <w:r w:rsidRPr="00BA02ED">
        <w:rPr>
          <w:b/>
          <w:color w:val="000000" w:themeColor="text1"/>
        </w:rPr>
        <w:t>Elvei:</w:t>
      </w:r>
    </w:p>
    <w:p w14:paraId="41A7F4E5" w14:textId="190811B6" w:rsidR="0054673D" w:rsidRPr="00BA02ED" w:rsidRDefault="0054673D" w:rsidP="00F808A3">
      <w:pPr>
        <w:numPr>
          <w:ilvl w:val="0"/>
          <w:numId w:val="114"/>
        </w:numPr>
        <w:tabs>
          <w:tab w:val="left" w:pos="1134"/>
        </w:tabs>
        <w:spacing w:after="120"/>
        <w:jc w:val="both"/>
        <w:rPr>
          <w:color w:val="000000" w:themeColor="text1"/>
        </w:rPr>
      </w:pPr>
      <w:r w:rsidRPr="00BA02ED">
        <w:rPr>
          <w:color w:val="000000" w:themeColor="text1"/>
        </w:rPr>
        <w:t xml:space="preserve">Az értékelés, minősítés mindig </w:t>
      </w:r>
      <w:r w:rsidRPr="00BA02ED">
        <w:rPr>
          <w:b/>
          <w:bCs/>
          <w:color w:val="000000" w:themeColor="text1"/>
        </w:rPr>
        <w:t>előremutató legyen</w:t>
      </w:r>
      <w:r w:rsidRPr="00BA02ED">
        <w:rPr>
          <w:color w:val="000000" w:themeColor="text1"/>
        </w:rPr>
        <w:t>, soha ne megbélyegző.</w:t>
      </w:r>
    </w:p>
    <w:p w14:paraId="636AD626" w14:textId="77777777" w:rsidR="0054673D" w:rsidRPr="00BA02ED" w:rsidRDefault="0054673D" w:rsidP="00F808A3">
      <w:pPr>
        <w:numPr>
          <w:ilvl w:val="0"/>
          <w:numId w:val="114"/>
        </w:numPr>
        <w:tabs>
          <w:tab w:val="left" w:pos="1134"/>
        </w:tabs>
        <w:spacing w:after="120"/>
        <w:jc w:val="both"/>
        <w:rPr>
          <w:color w:val="000000" w:themeColor="text1"/>
        </w:rPr>
      </w:pPr>
      <w:r w:rsidRPr="00BA02ED">
        <w:rPr>
          <w:color w:val="000000" w:themeColor="text1"/>
        </w:rPr>
        <w:t xml:space="preserve">Lényeges feladatnak kell tekinteni </w:t>
      </w:r>
      <w:r w:rsidRPr="00BA02ED">
        <w:rPr>
          <w:b/>
          <w:bCs/>
          <w:color w:val="000000" w:themeColor="text1"/>
        </w:rPr>
        <w:t>a tanulói önértékelés</w:t>
      </w:r>
      <w:r w:rsidRPr="00BA02ED">
        <w:rPr>
          <w:color w:val="000000" w:themeColor="text1"/>
        </w:rPr>
        <w:t xml:space="preserve"> rendszerének kialakítását.</w:t>
      </w:r>
    </w:p>
    <w:p w14:paraId="14A64B4C" w14:textId="77777777" w:rsidR="0054673D" w:rsidRPr="00BA02ED" w:rsidRDefault="0054673D" w:rsidP="00F808A3">
      <w:pPr>
        <w:numPr>
          <w:ilvl w:val="0"/>
          <w:numId w:val="114"/>
        </w:numPr>
        <w:tabs>
          <w:tab w:val="left" w:pos="1134"/>
        </w:tabs>
        <w:spacing w:after="120"/>
        <w:jc w:val="both"/>
        <w:rPr>
          <w:color w:val="000000" w:themeColor="text1"/>
        </w:rPr>
      </w:pPr>
      <w:r w:rsidRPr="00BA02ED">
        <w:rPr>
          <w:color w:val="000000" w:themeColor="text1"/>
        </w:rPr>
        <w:t>A tantárgyi tudás értékelésébe a viselkedési problémák nem számíthatók be.</w:t>
      </w:r>
    </w:p>
    <w:p w14:paraId="75EB4A04" w14:textId="77777777" w:rsidR="0054673D" w:rsidRPr="00BA02ED" w:rsidRDefault="0054673D" w:rsidP="00F808A3">
      <w:pPr>
        <w:spacing w:after="120"/>
        <w:jc w:val="both"/>
        <w:rPr>
          <w:b/>
          <w:color w:val="000000" w:themeColor="text1"/>
        </w:rPr>
      </w:pPr>
      <w:r w:rsidRPr="00BA02ED">
        <w:rPr>
          <w:b/>
          <w:color w:val="000000" w:themeColor="text1"/>
        </w:rPr>
        <w:t>Feladatai:</w:t>
      </w:r>
    </w:p>
    <w:p w14:paraId="5E837848" w14:textId="77777777" w:rsidR="0054673D" w:rsidRPr="00BA02ED" w:rsidRDefault="0054673D" w:rsidP="00F808A3">
      <w:pPr>
        <w:numPr>
          <w:ilvl w:val="0"/>
          <w:numId w:val="115"/>
        </w:numPr>
        <w:spacing w:after="120"/>
        <w:jc w:val="both"/>
        <w:rPr>
          <w:color w:val="000000" w:themeColor="text1"/>
        </w:rPr>
      </w:pPr>
      <w:r w:rsidRPr="00BA02ED">
        <w:rPr>
          <w:color w:val="000000" w:themeColor="text1"/>
        </w:rPr>
        <w:t>a tanulócsoportok eredményeinek viszonyítása általános (standard) értékekhez, illetve országos eredményekhez,</w:t>
      </w:r>
    </w:p>
    <w:p w14:paraId="74AA53AB" w14:textId="77777777" w:rsidR="0054673D" w:rsidRPr="00BA02ED" w:rsidRDefault="0054673D" w:rsidP="00F808A3">
      <w:pPr>
        <w:numPr>
          <w:ilvl w:val="0"/>
          <w:numId w:val="115"/>
        </w:numPr>
        <w:spacing w:after="120"/>
        <w:jc w:val="both"/>
        <w:rPr>
          <w:color w:val="000000" w:themeColor="text1"/>
        </w:rPr>
      </w:pPr>
      <w:r w:rsidRPr="00BA02ED">
        <w:rPr>
          <w:color w:val="000000" w:themeColor="text1"/>
        </w:rPr>
        <w:t>a következtetés, a tanítás-tanulás hatékonyságára,</w:t>
      </w:r>
    </w:p>
    <w:p w14:paraId="4558CE71" w14:textId="77777777" w:rsidR="0054673D" w:rsidRPr="00BA02ED" w:rsidRDefault="0054673D" w:rsidP="00F808A3">
      <w:pPr>
        <w:numPr>
          <w:ilvl w:val="0"/>
          <w:numId w:val="115"/>
        </w:numPr>
        <w:spacing w:after="120"/>
        <w:jc w:val="both"/>
        <w:rPr>
          <w:color w:val="000000" w:themeColor="text1"/>
        </w:rPr>
      </w:pPr>
      <w:r w:rsidRPr="00BA02ED">
        <w:rPr>
          <w:color w:val="000000" w:themeColor="text1"/>
        </w:rPr>
        <w:t>a követelmény teljesítésének szintjei alapján a korrekció és további gyakorlás témáinak kijelölése,</w:t>
      </w:r>
    </w:p>
    <w:p w14:paraId="7AF4A0AF" w14:textId="77777777" w:rsidR="0054673D" w:rsidRPr="00BA02ED" w:rsidRDefault="0054673D" w:rsidP="00F808A3">
      <w:pPr>
        <w:numPr>
          <w:ilvl w:val="0"/>
          <w:numId w:val="115"/>
        </w:numPr>
        <w:spacing w:after="120"/>
        <w:jc w:val="both"/>
        <w:rPr>
          <w:color w:val="000000" w:themeColor="text1"/>
        </w:rPr>
      </w:pPr>
      <w:r w:rsidRPr="00BA02ED">
        <w:rPr>
          <w:color w:val="000000" w:themeColor="text1"/>
        </w:rPr>
        <w:t xml:space="preserve">a </w:t>
      </w:r>
      <w:r w:rsidRPr="00BA02ED">
        <w:rPr>
          <w:b/>
          <w:bCs/>
          <w:color w:val="000000" w:themeColor="text1"/>
        </w:rPr>
        <w:t>tanuló egyéni eredményeinek viszonyítása a korábbi teljesítményéhez</w:t>
      </w:r>
      <w:r w:rsidRPr="00BA02ED">
        <w:rPr>
          <w:color w:val="000000" w:themeColor="text1"/>
        </w:rPr>
        <w:t>,</w:t>
      </w:r>
    </w:p>
    <w:p w14:paraId="15C55F66" w14:textId="77777777" w:rsidR="0054673D" w:rsidRPr="00BA02ED" w:rsidRDefault="0054673D" w:rsidP="00F808A3">
      <w:pPr>
        <w:numPr>
          <w:ilvl w:val="0"/>
          <w:numId w:val="115"/>
        </w:numPr>
        <w:spacing w:after="120"/>
        <w:jc w:val="both"/>
        <w:rPr>
          <w:color w:val="000000" w:themeColor="text1"/>
        </w:rPr>
      </w:pPr>
      <w:r w:rsidRPr="00BA02ED">
        <w:rPr>
          <w:color w:val="000000" w:themeColor="text1"/>
        </w:rPr>
        <w:t>a tanulók tantervi követelményekhez viszonyított tényleges teljesítményének minősítése érdemjeggyel.</w:t>
      </w:r>
    </w:p>
    <w:p w14:paraId="2B9A4AED" w14:textId="4F75EFD0" w:rsidR="0054673D" w:rsidRPr="00BA02ED" w:rsidRDefault="0054673D" w:rsidP="00F808A3">
      <w:pPr>
        <w:tabs>
          <w:tab w:val="num" w:pos="0"/>
        </w:tabs>
        <w:spacing w:after="120"/>
        <w:jc w:val="both"/>
        <w:rPr>
          <w:color w:val="000000" w:themeColor="text1"/>
        </w:rPr>
      </w:pPr>
      <w:r w:rsidRPr="00BA02ED">
        <w:rPr>
          <w:color w:val="000000" w:themeColor="text1"/>
        </w:rPr>
        <w:t>Az iskola a nevelő és oktató munka egyik fontos feladatának tekinti a tanulók tanulmányi munkájának folyamatos ellenőrzését és értékelését.</w:t>
      </w:r>
    </w:p>
    <w:p w14:paraId="2E5ED8D5" w14:textId="7770FD7F" w:rsidR="0054673D" w:rsidRPr="00BA02ED" w:rsidRDefault="0054673D" w:rsidP="00F808A3">
      <w:pPr>
        <w:pStyle w:val="ListParagraph"/>
        <w:numPr>
          <w:ilvl w:val="1"/>
          <w:numId w:val="120"/>
        </w:numPr>
        <w:tabs>
          <w:tab w:val="num" w:pos="1080"/>
        </w:tabs>
        <w:spacing w:after="120"/>
        <w:jc w:val="both"/>
        <w:rPr>
          <w:color w:val="000000" w:themeColor="text1"/>
        </w:rPr>
      </w:pPr>
      <w:r w:rsidRPr="00BA02ED">
        <w:rPr>
          <w:color w:val="000000" w:themeColor="text1"/>
        </w:rPr>
        <w:t>Az első évfolyamon minden tantárgy esetében csak szöveges értékelést alkalmazunk.</w:t>
      </w:r>
    </w:p>
    <w:p w14:paraId="07B12DF0" w14:textId="0A6D0430" w:rsidR="0054673D" w:rsidRPr="00BA02ED" w:rsidRDefault="0054673D" w:rsidP="00F808A3">
      <w:pPr>
        <w:pStyle w:val="ListParagraph"/>
        <w:numPr>
          <w:ilvl w:val="1"/>
          <w:numId w:val="120"/>
        </w:numPr>
        <w:tabs>
          <w:tab w:val="num" w:pos="1080"/>
        </w:tabs>
        <w:spacing w:after="120"/>
        <w:jc w:val="both"/>
        <w:rPr>
          <w:color w:val="000000" w:themeColor="text1"/>
        </w:rPr>
      </w:pPr>
      <w:r w:rsidRPr="00BA02ED">
        <w:rPr>
          <w:color w:val="000000" w:themeColor="text1"/>
        </w:rPr>
        <w:t>A második-nyolcadik évfolyamon a tanulók teljesítményét, előmenetelét év közben minden tantárgyból érdemjegyekkel minősítjük.</w:t>
      </w:r>
    </w:p>
    <w:p w14:paraId="40913499" w14:textId="659C42B1" w:rsidR="009A7ED8" w:rsidRPr="00BA02ED" w:rsidRDefault="0054673D" w:rsidP="00F808A3">
      <w:pPr>
        <w:tabs>
          <w:tab w:val="num" w:pos="1080"/>
        </w:tabs>
        <w:spacing w:after="120"/>
        <w:jc w:val="both"/>
        <w:rPr>
          <w:color w:val="000000" w:themeColor="text1"/>
        </w:rPr>
      </w:pPr>
      <w:r w:rsidRPr="00BA02ED">
        <w:rPr>
          <w:color w:val="000000" w:themeColor="text1"/>
        </w:rPr>
        <w:t>Az első évfolyamon</w:t>
      </w:r>
      <w:r w:rsidR="009A7ED8" w:rsidRPr="00BA02ED">
        <w:rPr>
          <w:color w:val="000000" w:themeColor="text1"/>
        </w:rPr>
        <w:t xml:space="preserve"> félévkor és </w:t>
      </w:r>
      <w:r w:rsidRPr="00BA02ED">
        <w:rPr>
          <w:color w:val="000000" w:themeColor="text1"/>
        </w:rPr>
        <w:t xml:space="preserve"> év végén, a második évfolyamon félévkor a tanulók teljesítményét, előmenetelét szöveges minősítéssel értékeljük.</w:t>
      </w:r>
    </w:p>
    <w:p w14:paraId="333BF966" w14:textId="0C7A07FD" w:rsidR="0054673D" w:rsidRPr="00BA02ED" w:rsidRDefault="0054673D" w:rsidP="00F808A3">
      <w:pPr>
        <w:tabs>
          <w:tab w:val="num" w:pos="1080"/>
        </w:tabs>
        <w:spacing w:after="120"/>
        <w:jc w:val="both"/>
        <w:rPr>
          <w:color w:val="000000" w:themeColor="text1"/>
        </w:rPr>
      </w:pPr>
      <w:r w:rsidRPr="00BA02ED">
        <w:rPr>
          <w:color w:val="000000" w:themeColor="text1"/>
        </w:rPr>
        <w:t>A szöveges minősítés a tanuló teljesítményétől függően a következő lehet:</w:t>
      </w:r>
    </w:p>
    <w:p w14:paraId="68CF4454" w14:textId="77777777" w:rsidR="0054673D" w:rsidRPr="00BA02ED" w:rsidRDefault="0054673D" w:rsidP="00F808A3">
      <w:pPr>
        <w:tabs>
          <w:tab w:val="num" w:pos="1440"/>
          <w:tab w:val="num" w:pos="2138"/>
        </w:tabs>
        <w:spacing w:after="120"/>
        <w:ind w:left="2138" w:hanging="360"/>
        <w:jc w:val="both"/>
        <w:rPr>
          <w:color w:val="000000" w:themeColor="text1"/>
        </w:rPr>
      </w:pPr>
      <w:r w:rsidRPr="00BA02ED">
        <w:rPr>
          <w:color w:val="000000" w:themeColor="text1"/>
        </w:rPr>
        <w:t>KIVÁLÓAN TELJESÍTETT</w:t>
      </w:r>
    </w:p>
    <w:p w14:paraId="727D3224" w14:textId="77777777" w:rsidR="0054673D" w:rsidRPr="00BA02ED" w:rsidRDefault="0054673D" w:rsidP="00F808A3">
      <w:pPr>
        <w:tabs>
          <w:tab w:val="num" w:pos="1440"/>
          <w:tab w:val="num" w:pos="2138"/>
        </w:tabs>
        <w:spacing w:after="120"/>
        <w:ind w:left="2138" w:hanging="360"/>
        <w:jc w:val="both"/>
        <w:rPr>
          <w:color w:val="000000" w:themeColor="text1"/>
        </w:rPr>
      </w:pPr>
      <w:r w:rsidRPr="00BA02ED">
        <w:rPr>
          <w:color w:val="000000" w:themeColor="text1"/>
        </w:rPr>
        <w:t>JÓL TELJESÍTETT</w:t>
      </w:r>
    </w:p>
    <w:p w14:paraId="47F970EF" w14:textId="77777777" w:rsidR="0054673D" w:rsidRPr="00BA02ED" w:rsidRDefault="0054673D" w:rsidP="00F808A3">
      <w:pPr>
        <w:tabs>
          <w:tab w:val="num" w:pos="1440"/>
          <w:tab w:val="num" w:pos="2138"/>
        </w:tabs>
        <w:spacing w:after="120"/>
        <w:ind w:left="2138" w:hanging="360"/>
        <w:jc w:val="both"/>
        <w:rPr>
          <w:color w:val="000000" w:themeColor="text1"/>
        </w:rPr>
      </w:pPr>
      <w:r w:rsidRPr="00BA02ED">
        <w:rPr>
          <w:color w:val="000000" w:themeColor="text1"/>
        </w:rPr>
        <w:t>MEGFELELŐEN TELJESÍTETT</w:t>
      </w:r>
    </w:p>
    <w:p w14:paraId="476E635B" w14:textId="36B7640D" w:rsidR="0054673D" w:rsidRPr="00BA02ED" w:rsidRDefault="0054673D" w:rsidP="00F808A3">
      <w:pPr>
        <w:tabs>
          <w:tab w:val="num" w:pos="1440"/>
          <w:tab w:val="num" w:pos="2138"/>
        </w:tabs>
        <w:spacing w:after="120"/>
        <w:ind w:left="2138" w:hanging="360"/>
        <w:jc w:val="both"/>
        <w:rPr>
          <w:color w:val="000000" w:themeColor="text1"/>
        </w:rPr>
      </w:pPr>
      <w:r w:rsidRPr="00BA02ED">
        <w:rPr>
          <w:color w:val="000000" w:themeColor="text1"/>
        </w:rPr>
        <w:t>FELZÁRKOZTATÁSRA SZORUL</w:t>
      </w:r>
    </w:p>
    <w:p w14:paraId="07C06E97" w14:textId="77777777" w:rsidR="009A7ED8" w:rsidRPr="00BA02ED" w:rsidRDefault="009A7ED8" w:rsidP="00F808A3">
      <w:pPr>
        <w:tabs>
          <w:tab w:val="num" w:pos="0"/>
        </w:tabs>
        <w:spacing w:after="120"/>
        <w:jc w:val="both"/>
        <w:rPr>
          <w:color w:val="000000" w:themeColor="text1"/>
        </w:rPr>
      </w:pPr>
    </w:p>
    <w:p w14:paraId="70E66E6D" w14:textId="7842ABFB" w:rsidR="0054673D" w:rsidRPr="00BA02ED" w:rsidRDefault="0054673D" w:rsidP="00F808A3">
      <w:pPr>
        <w:tabs>
          <w:tab w:val="num" w:pos="0"/>
        </w:tabs>
        <w:spacing w:after="120"/>
        <w:jc w:val="both"/>
        <w:rPr>
          <w:color w:val="000000" w:themeColor="text1"/>
        </w:rPr>
      </w:pPr>
      <w:r w:rsidRPr="00BA02ED">
        <w:rPr>
          <w:color w:val="000000" w:themeColor="text1"/>
        </w:rPr>
        <w:lastRenderedPageBreak/>
        <w:t xml:space="preserve">Az első évfolyamon, év végén, a második évfolyamon félévkor szöveges minősítéshez a  </w:t>
      </w:r>
      <w:r w:rsidRPr="00BA02ED">
        <w:rPr>
          <w:color w:val="000000" w:themeColor="text1"/>
          <w:u w:val="single"/>
        </w:rPr>
        <w:t>Mozaik Kiadó által készített mondatbankot használjuk</w:t>
      </w:r>
      <w:r w:rsidRPr="00BA02ED">
        <w:rPr>
          <w:color w:val="000000" w:themeColor="text1"/>
        </w:rPr>
        <w:t>.</w:t>
      </w:r>
      <w:r w:rsidR="009A7ED8" w:rsidRPr="00BA02ED">
        <w:rPr>
          <w:color w:val="000000" w:themeColor="text1"/>
        </w:rPr>
        <w:t xml:space="preserve"> </w:t>
      </w:r>
    </w:p>
    <w:p w14:paraId="22DC2885" w14:textId="65A14B78" w:rsidR="0054673D" w:rsidRPr="00BA02ED" w:rsidRDefault="0054673D" w:rsidP="00F808A3">
      <w:pPr>
        <w:tabs>
          <w:tab w:val="num" w:pos="1440"/>
          <w:tab w:val="num" w:pos="2138"/>
        </w:tabs>
        <w:spacing w:after="120"/>
        <w:jc w:val="both"/>
        <w:rPr>
          <w:color w:val="000000" w:themeColor="text1"/>
        </w:rPr>
      </w:pPr>
      <w:r w:rsidRPr="00BA02ED">
        <w:rPr>
          <w:color w:val="000000" w:themeColor="text1"/>
        </w:rPr>
        <w:t>A második évfolyam</w:t>
      </w:r>
      <w:r w:rsidR="00334596" w:rsidRPr="00BA02ED">
        <w:rPr>
          <w:color w:val="000000" w:themeColor="text1"/>
        </w:rPr>
        <w:t>on a tanév</w:t>
      </w:r>
      <w:r w:rsidRPr="00BA02ED">
        <w:rPr>
          <w:color w:val="000000" w:themeColor="text1"/>
        </w:rPr>
        <w:t xml:space="preserve"> végén, valamint az ötödik-nyolcadik évfolyamon félévkor és </w:t>
      </w:r>
      <w:r w:rsidR="00334596" w:rsidRPr="00BA02ED">
        <w:rPr>
          <w:color w:val="000000" w:themeColor="text1"/>
        </w:rPr>
        <w:t xml:space="preserve">a tanév </w:t>
      </w:r>
      <w:r w:rsidRPr="00BA02ED">
        <w:rPr>
          <w:color w:val="000000" w:themeColor="text1"/>
        </w:rPr>
        <w:t>a tanulók teljesítményét, előmenetelét osztályzattal minősítjük.</w:t>
      </w:r>
    </w:p>
    <w:p w14:paraId="0F43776E" w14:textId="4951F000" w:rsidR="0054673D" w:rsidRPr="00BA02ED" w:rsidRDefault="0054673D" w:rsidP="00F808A3">
      <w:pPr>
        <w:tabs>
          <w:tab w:val="num" w:pos="0"/>
        </w:tabs>
        <w:spacing w:after="120"/>
        <w:jc w:val="both"/>
        <w:rPr>
          <w:color w:val="000000" w:themeColor="text1"/>
        </w:rPr>
      </w:pPr>
      <w:r w:rsidRPr="00BA02ED">
        <w:rPr>
          <w:color w:val="000000" w:themeColor="text1"/>
        </w:rPr>
        <w:t xml:space="preserve">A </w:t>
      </w:r>
      <w:r w:rsidR="00197C99" w:rsidRPr="00BA02ED">
        <w:rPr>
          <w:color w:val="000000" w:themeColor="text1"/>
        </w:rPr>
        <w:t xml:space="preserve">második évfolyam </w:t>
      </w:r>
      <w:r w:rsidRPr="00BA02ED">
        <w:rPr>
          <w:color w:val="000000" w:themeColor="text1"/>
        </w:rPr>
        <w:t>félév</w:t>
      </w:r>
      <w:r w:rsidR="00197C99" w:rsidRPr="00BA02ED">
        <w:rPr>
          <w:color w:val="000000" w:themeColor="text1"/>
        </w:rPr>
        <w:t>é</w:t>
      </w:r>
      <w:r w:rsidR="002457AD" w:rsidRPr="00BA02ED">
        <w:rPr>
          <w:color w:val="000000" w:themeColor="text1"/>
        </w:rPr>
        <w:t xml:space="preserve">ben </w:t>
      </w:r>
      <w:r w:rsidR="00197C99" w:rsidRPr="00BA02ED">
        <w:rPr>
          <w:color w:val="000000" w:themeColor="text1"/>
        </w:rPr>
        <w:t xml:space="preserve">és a magasabb </w:t>
      </w:r>
      <w:r w:rsidR="00334596" w:rsidRPr="00BA02ED">
        <w:rPr>
          <w:color w:val="000000" w:themeColor="text1"/>
        </w:rPr>
        <w:t>évfolyamokon a</w:t>
      </w:r>
      <w:r w:rsidR="002457AD" w:rsidRPr="00BA02ED">
        <w:rPr>
          <w:color w:val="000000" w:themeColor="text1"/>
        </w:rPr>
        <w:t xml:space="preserve"> tanuló minősítését </w:t>
      </w:r>
      <w:r w:rsidRPr="00BA02ED">
        <w:rPr>
          <w:color w:val="000000" w:themeColor="text1"/>
        </w:rPr>
        <w:t>az adott félév során szerzett érdemjegyek és a tanuló év közbeni tanulmányi munkája alapján kell meghatározni.</w:t>
      </w:r>
    </w:p>
    <w:p w14:paraId="5CB625AB" w14:textId="34860FA1" w:rsidR="0054673D" w:rsidRPr="00BA02ED" w:rsidRDefault="0054673D" w:rsidP="00F808A3">
      <w:pPr>
        <w:tabs>
          <w:tab w:val="num" w:pos="360"/>
        </w:tabs>
        <w:spacing w:after="120"/>
        <w:ind w:left="360" w:hanging="360"/>
        <w:jc w:val="both"/>
        <w:rPr>
          <w:color w:val="000000" w:themeColor="text1"/>
        </w:rPr>
      </w:pPr>
      <w:r w:rsidRPr="00BA02ED">
        <w:rPr>
          <w:color w:val="000000" w:themeColor="text1"/>
        </w:rPr>
        <w:t>Az egyes tantárgyak érdemjegyei és osztályzatai a következők:</w:t>
      </w:r>
    </w:p>
    <w:p w14:paraId="119D4131" w14:textId="5A74F2A5" w:rsidR="0054673D" w:rsidRPr="00BA02ED" w:rsidRDefault="0054673D" w:rsidP="00F808A3">
      <w:pPr>
        <w:spacing w:after="120"/>
        <w:ind w:left="708"/>
        <w:jc w:val="both"/>
        <w:rPr>
          <w:b/>
          <w:bCs/>
          <w:i/>
          <w:iCs/>
          <w:color w:val="000000" w:themeColor="text1"/>
        </w:rPr>
      </w:pPr>
      <w:r w:rsidRPr="00BA02ED">
        <w:rPr>
          <w:b/>
          <w:bCs/>
          <w:i/>
          <w:iCs/>
          <w:color w:val="000000" w:themeColor="text1"/>
        </w:rPr>
        <w:t>jeles ( 5 )</w:t>
      </w:r>
      <w:r w:rsidRPr="00BA02ED">
        <w:rPr>
          <w:b/>
          <w:bCs/>
          <w:i/>
          <w:iCs/>
          <w:color w:val="000000" w:themeColor="text1"/>
        </w:rPr>
        <w:tab/>
      </w:r>
      <w:r w:rsidRPr="00BA02ED">
        <w:rPr>
          <w:b/>
          <w:bCs/>
          <w:i/>
          <w:iCs/>
          <w:color w:val="000000" w:themeColor="text1"/>
        </w:rPr>
        <w:tab/>
        <w:t>jó ( 4 )</w:t>
      </w:r>
      <w:r w:rsidRPr="00BA02ED">
        <w:rPr>
          <w:b/>
          <w:bCs/>
          <w:i/>
          <w:iCs/>
          <w:color w:val="000000" w:themeColor="text1"/>
        </w:rPr>
        <w:tab/>
      </w:r>
      <w:r w:rsidRPr="00BA02ED">
        <w:rPr>
          <w:b/>
          <w:bCs/>
          <w:i/>
          <w:iCs/>
          <w:color w:val="000000" w:themeColor="text1"/>
        </w:rPr>
        <w:tab/>
        <w:t>közepes ( 3 )</w:t>
      </w:r>
    </w:p>
    <w:p w14:paraId="58DAB191" w14:textId="538D9096" w:rsidR="0054673D" w:rsidRPr="00BA02ED" w:rsidRDefault="0054673D" w:rsidP="00F808A3">
      <w:pPr>
        <w:spacing w:after="120"/>
        <w:ind w:left="708"/>
        <w:jc w:val="both"/>
        <w:rPr>
          <w:b/>
          <w:bCs/>
          <w:i/>
          <w:iCs/>
          <w:color w:val="000000" w:themeColor="text1"/>
        </w:rPr>
      </w:pPr>
      <w:r w:rsidRPr="00BA02ED">
        <w:rPr>
          <w:b/>
          <w:bCs/>
          <w:i/>
          <w:iCs/>
          <w:color w:val="000000" w:themeColor="text1"/>
        </w:rPr>
        <w:t>elégséges ( 2 )</w:t>
      </w:r>
      <w:r w:rsidRPr="00BA02ED">
        <w:rPr>
          <w:b/>
          <w:bCs/>
          <w:i/>
          <w:iCs/>
          <w:color w:val="000000" w:themeColor="text1"/>
        </w:rPr>
        <w:tab/>
        <w:t>elégtelen ( 1</w:t>
      </w:r>
    </w:p>
    <w:p w14:paraId="0565D622" w14:textId="4D3E24B7" w:rsidR="0054673D" w:rsidRPr="00BA02ED" w:rsidRDefault="0054673D" w:rsidP="00F808A3">
      <w:pPr>
        <w:spacing w:after="120"/>
        <w:jc w:val="both"/>
        <w:rPr>
          <w:color w:val="000000" w:themeColor="text1"/>
        </w:rPr>
      </w:pPr>
      <w:r w:rsidRPr="00BA02ED">
        <w:rPr>
          <w:color w:val="000000" w:themeColor="text1"/>
        </w:rPr>
        <w:t>Félév</w:t>
      </w:r>
      <w:r w:rsidR="00334596" w:rsidRPr="00BA02ED">
        <w:rPr>
          <w:color w:val="000000" w:themeColor="text1"/>
        </w:rPr>
        <w:t xml:space="preserve">kor </w:t>
      </w:r>
      <w:r w:rsidRPr="00BA02ED">
        <w:rPr>
          <w:color w:val="000000" w:themeColor="text1"/>
        </w:rPr>
        <w:t xml:space="preserve"> ill</w:t>
      </w:r>
      <w:r w:rsidR="00334596" w:rsidRPr="00BA02ED">
        <w:rPr>
          <w:color w:val="000000" w:themeColor="text1"/>
        </w:rPr>
        <w:t xml:space="preserve">etve a </w:t>
      </w:r>
      <w:r w:rsidRPr="00BA02ED">
        <w:rPr>
          <w:color w:val="000000" w:themeColor="text1"/>
        </w:rPr>
        <w:t xml:space="preserve">tanév végén </w:t>
      </w:r>
      <w:r w:rsidR="00334596" w:rsidRPr="00BA02ED">
        <w:rPr>
          <w:color w:val="000000" w:themeColor="text1"/>
        </w:rPr>
        <w:t xml:space="preserve">a </w:t>
      </w:r>
      <w:r w:rsidRPr="00BA02ED">
        <w:rPr>
          <w:color w:val="000000" w:themeColor="text1"/>
        </w:rPr>
        <w:t xml:space="preserve">szaktárgyi dicséret </w:t>
      </w:r>
      <w:r w:rsidR="00334596" w:rsidRPr="00BA02ED">
        <w:rPr>
          <w:color w:val="000000" w:themeColor="text1"/>
        </w:rPr>
        <w:t>bejegyzése szövegesen történik.</w:t>
      </w:r>
    </w:p>
    <w:p w14:paraId="1D0B8C2B" w14:textId="78F0B2DD" w:rsidR="00FE0ACD" w:rsidRPr="00BA02ED" w:rsidRDefault="00334596" w:rsidP="00F808A3">
      <w:pPr>
        <w:spacing w:after="120"/>
        <w:jc w:val="both"/>
        <w:rPr>
          <w:b/>
          <w:color w:val="000000" w:themeColor="text1"/>
        </w:rPr>
      </w:pPr>
      <w:r w:rsidRPr="00BA02ED">
        <w:rPr>
          <w:b/>
          <w:color w:val="000000" w:themeColor="text1"/>
        </w:rPr>
        <w:t>Tantárgyi érdemjegyek száma:</w:t>
      </w:r>
    </w:p>
    <w:p w14:paraId="2ED4936B" w14:textId="3C7987E1" w:rsidR="0054673D" w:rsidRPr="00BA02ED" w:rsidRDefault="0054673D" w:rsidP="00F808A3">
      <w:pPr>
        <w:pStyle w:val="ListParagraph"/>
        <w:numPr>
          <w:ilvl w:val="0"/>
          <w:numId w:val="120"/>
        </w:numPr>
        <w:spacing w:after="120"/>
        <w:jc w:val="both"/>
        <w:rPr>
          <w:color w:val="000000" w:themeColor="text1"/>
        </w:rPr>
      </w:pPr>
      <w:r w:rsidRPr="00BA02ED">
        <w:rPr>
          <w:b/>
          <w:color w:val="000000" w:themeColor="text1"/>
        </w:rPr>
        <w:t>F</w:t>
      </w:r>
      <w:r w:rsidRPr="00BA02ED">
        <w:rPr>
          <w:color w:val="000000" w:themeColor="text1"/>
        </w:rPr>
        <w:t>élévente minimum a heti óraszám 150 %-a, de az egyórás tárgyak eseté</w:t>
      </w:r>
      <w:r w:rsidR="00FE0ACD" w:rsidRPr="00BA02ED">
        <w:rPr>
          <w:color w:val="000000" w:themeColor="text1"/>
        </w:rPr>
        <w:t>ben</w:t>
      </w:r>
      <w:r w:rsidRPr="00BA02ED">
        <w:rPr>
          <w:color w:val="000000" w:themeColor="text1"/>
        </w:rPr>
        <w:t xml:space="preserve"> legalább 3 érdemjegy </w:t>
      </w:r>
      <w:r w:rsidR="00334596" w:rsidRPr="00BA02ED">
        <w:rPr>
          <w:color w:val="000000" w:themeColor="text1"/>
        </w:rPr>
        <w:t xml:space="preserve">kell </w:t>
      </w:r>
      <w:r w:rsidRPr="00BA02ED">
        <w:rPr>
          <w:color w:val="000000" w:themeColor="text1"/>
        </w:rPr>
        <w:t>legyen.</w:t>
      </w:r>
    </w:p>
    <w:p w14:paraId="3D8C0946" w14:textId="450AC976" w:rsidR="00FE0ACD" w:rsidRPr="00BA02ED" w:rsidRDefault="0054673D" w:rsidP="00F808A3">
      <w:pPr>
        <w:spacing w:after="120"/>
        <w:jc w:val="both"/>
        <w:rPr>
          <w:b/>
          <w:bCs/>
          <w:color w:val="000000" w:themeColor="text1"/>
        </w:rPr>
      </w:pPr>
      <w:r w:rsidRPr="00BA02ED">
        <w:rPr>
          <w:b/>
          <w:bCs/>
          <w:color w:val="000000" w:themeColor="text1"/>
        </w:rPr>
        <w:t>A szóbeli feleletek száma egy félévre vonatkoztatva</w:t>
      </w:r>
      <w:r w:rsidR="00FE0ACD" w:rsidRPr="00BA02ED">
        <w:rPr>
          <w:b/>
          <w:bCs/>
          <w:color w:val="000000" w:themeColor="text1"/>
        </w:rPr>
        <w:t>:</w:t>
      </w:r>
    </w:p>
    <w:p w14:paraId="2C284B23" w14:textId="4FB011C5" w:rsidR="0054673D" w:rsidRPr="00BA02ED" w:rsidRDefault="00FE0ACD" w:rsidP="00F808A3">
      <w:pPr>
        <w:pStyle w:val="ListParagraph"/>
        <w:numPr>
          <w:ilvl w:val="0"/>
          <w:numId w:val="120"/>
        </w:numPr>
        <w:spacing w:after="120"/>
        <w:jc w:val="both"/>
        <w:rPr>
          <w:color w:val="000000" w:themeColor="text1"/>
        </w:rPr>
      </w:pPr>
      <w:r w:rsidRPr="00BA02ED">
        <w:rPr>
          <w:color w:val="000000" w:themeColor="text1"/>
        </w:rPr>
        <w:t>A</w:t>
      </w:r>
      <w:r w:rsidR="0054673D" w:rsidRPr="00BA02ED">
        <w:rPr>
          <w:color w:val="000000" w:themeColor="text1"/>
        </w:rPr>
        <w:t xml:space="preserve"> heti 1-2 órás tárgyak esetén legalább </w:t>
      </w:r>
      <w:smartTag w:uri="urn:schemas-microsoft-com:office:smarttags" w:element="metricconverter">
        <w:smartTagPr>
          <w:attr w:name="ProductID" w:val="1, a"/>
        </w:smartTagPr>
        <w:r w:rsidR="0054673D" w:rsidRPr="00BA02ED">
          <w:rPr>
            <w:color w:val="000000" w:themeColor="text1"/>
          </w:rPr>
          <w:t>1, a</w:t>
        </w:r>
      </w:smartTag>
      <w:r w:rsidR="0054673D" w:rsidRPr="00BA02ED">
        <w:rPr>
          <w:color w:val="000000" w:themeColor="text1"/>
        </w:rPr>
        <w:t xml:space="preserve"> heti 2 óránál nagyobb óraszámú tárgyak esetén legalább 2.</w:t>
      </w:r>
    </w:p>
    <w:p w14:paraId="20D73A56" w14:textId="77777777" w:rsidR="0054673D" w:rsidRPr="00BA02ED" w:rsidRDefault="0054673D" w:rsidP="00F808A3">
      <w:pPr>
        <w:spacing w:after="120"/>
        <w:jc w:val="both"/>
        <w:rPr>
          <w:color w:val="000000" w:themeColor="text1"/>
        </w:rPr>
      </w:pPr>
      <w:r w:rsidRPr="00BA02ED">
        <w:rPr>
          <w:color w:val="000000" w:themeColor="text1"/>
        </w:rPr>
        <w:t>A témazáró dolgozatok száma tantárgyanként változó, általában témakörönként egy.</w:t>
      </w:r>
    </w:p>
    <w:p w14:paraId="3438D002" w14:textId="49DF9367" w:rsidR="0054673D" w:rsidRPr="00BA02ED" w:rsidRDefault="0054673D" w:rsidP="00F808A3">
      <w:pPr>
        <w:tabs>
          <w:tab w:val="num" w:pos="0"/>
        </w:tabs>
        <w:spacing w:after="120"/>
        <w:jc w:val="both"/>
        <w:rPr>
          <w:color w:val="000000" w:themeColor="text1"/>
        </w:rPr>
      </w:pPr>
      <w:r w:rsidRPr="00BA02ED">
        <w:rPr>
          <w:color w:val="000000" w:themeColor="text1"/>
        </w:rPr>
        <w:t>A tanuló által szerzett érdemjegyekről a szülőt az adott tantárgyat tanító nevelő értesíti az e-naplón keresztül. Az e-napló bejegyzéseit az osztályfőnök kéthavonta ellenőrzi, és igény szerint nyomtatott formában is eljuttatja azt a szülőnek.</w:t>
      </w:r>
    </w:p>
    <w:p w14:paraId="0417B198" w14:textId="77777777" w:rsidR="0054673D" w:rsidRPr="00BA02ED" w:rsidRDefault="0054673D" w:rsidP="00F808A3">
      <w:pPr>
        <w:tabs>
          <w:tab w:val="num" w:pos="0"/>
        </w:tabs>
        <w:spacing w:after="120"/>
        <w:jc w:val="both"/>
        <w:rPr>
          <w:color w:val="000000" w:themeColor="text1"/>
        </w:rPr>
      </w:pPr>
      <w:r w:rsidRPr="00BA02ED">
        <w:rPr>
          <w:color w:val="000000" w:themeColor="text1"/>
        </w:rPr>
        <w:t>A tanulók tanulmányi munkájának, teljesítményének egységes értékelése érdekében a tanulók írásbeli dolgozatainak, feladatlapjainak, tesztjeinek értékelésekor az elért teljesítmény (pontszám) érdemjegyekre történő átváltását a következő arányok alapján javasoljuk elvégezni:</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984"/>
      </w:tblGrid>
      <w:tr w:rsidR="0054673D" w:rsidRPr="00BA02ED" w14:paraId="453F5DC7" w14:textId="77777777" w:rsidTr="0054673D">
        <w:tc>
          <w:tcPr>
            <w:tcW w:w="1843" w:type="dxa"/>
            <w:tcBorders>
              <w:top w:val="single" w:sz="4" w:space="0" w:color="auto"/>
              <w:left w:val="single" w:sz="4" w:space="0" w:color="auto"/>
              <w:bottom w:val="single" w:sz="4" w:space="0" w:color="auto"/>
              <w:right w:val="single" w:sz="4" w:space="0" w:color="auto"/>
            </w:tcBorders>
          </w:tcPr>
          <w:p w14:paraId="7E73A011" w14:textId="77777777" w:rsidR="0054673D" w:rsidRPr="00BA02ED" w:rsidRDefault="0054673D" w:rsidP="00F808A3">
            <w:pPr>
              <w:pStyle w:val="Heading6"/>
              <w:spacing w:before="0" w:after="120" w:line="240" w:lineRule="auto"/>
              <w:jc w:val="both"/>
              <w:rPr>
                <w:b/>
                <w:bCs/>
                <w:color w:val="000000" w:themeColor="text1"/>
                <w:sz w:val="24"/>
                <w:szCs w:val="24"/>
              </w:rPr>
            </w:pPr>
            <w:r w:rsidRPr="00BA02ED">
              <w:rPr>
                <w:b/>
                <w:bCs/>
                <w:color w:val="000000" w:themeColor="text1"/>
                <w:sz w:val="24"/>
                <w:szCs w:val="24"/>
              </w:rPr>
              <w:t>Teljesítmény</w:t>
            </w:r>
          </w:p>
        </w:tc>
        <w:tc>
          <w:tcPr>
            <w:tcW w:w="1984" w:type="dxa"/>
            <w:tcBorders>
              <w:top w:val="single" w:sz="4" w:space="0" w:color="auto"/>
              <w:left w:val="single" w:sz="4" w:space="0" w:color="auto"/>
              <w:bottom w:val="single" w:sz="4" w:space="0" w:color="auto"/>
              <w:right w:val="single" w:sz="4" w:space="0" w:color="auto"/>
            </w:tcBorders>
          </w:tcPr>
          <w:p w14:paraId="34D0B1BD" w14:textId="77777777" w:rsidR="0054673D" w:rsidRPr="00BA02ED" w:rsidRDefault="0054673D" w:rsidP="00F808A3">
            <w:pPr>
              <w:pStyle w:val="Heading6"/>
              <w:spacing w:before="0" w:after="120" w:line="240" w:lineRule="auto"/>
              <w:jc w:val="both"/>
              <w:rPr>
                <w:b/>
                <w:bCs/>
                <w:color w:val="000000" w:themeColor="text1"/>
                <w:sz w:val="24"/>
                <w:szCs w:val="24"/>
              </w:rPr>
            </w:pPr>
            <w:r w:rsidRPr="00BA02ED">
              <w:rPr>
                <w:b/>
                <w:bCs/>
                <w:color w:val="000000" w:themeColor="text1"/>
                <w:sz w:val="24"/>
                <w:szCs w:val="24"/>
              </w:rPr>
              <w:t>Érdemjegy</w:t>
            </w:r>
          </w:p>
        </w:tc>
      </w:tr>
      <w:tr w:rsidR="0054673D" w:rsidRPr="00BA02ED" w14:paraId="278AB014" w14:textId="77777777" w:rsidTr="0054673D">
        <w:tc>
          <w:tcPr>
            <w:tcW w:w="1843" w:type="dxa"/>
            <w:tcBorders>
              <w:top w:val="single" w:sz="4" w:space="0" w:color="auto"/>
              <w:left w:val="single" w:sz="4" w:space="0" w:color="auto"/>
              <w:bottom w:val="single" w:sz="4" w:space="0" w:color="auto"/>
              <w:right w:val="single" w:sz="4" w:space="0" w:color="auto"/>
            </w:tcBorders>
          </w:tcPr>
          <w:p w14:paraId="2AFD6506" w14:textId="61EBE0AD" w:rsidR="0054673D" w:rsidRPr="00BA02ED" w:rsidRDefault="0054673D" w:rsidP="00F808A3">
            <w:pPr>
              <w:spacing w:after="120"/>
              <w:jc w:val="both"/>
              <w:rPr>
                <w:color w:val="000000" w:themeColor="text1"/>
                <w:u w:val="single"/>
              </w:rPr>
            </w:pPr>
            <w:r w:rsidRPr="00BA02ED">
              <w:rPr>
                <w:color w:val="000000" w:themeColor="text1"/>
              </w:rPr>
              <w:t>0 - 30 %:</w:t>
            </w:r>
          </w:p>
        </w:tc>
        <w:tc>
          <w:tcPr>
            <w:tcW w:w="1984" w:type="dxa"/>
            <w:tcBorders>
              <w:top w:val="single" w:sz="4" w:space="0" w:color="auto"/>
              <w:left w:val="single" w:sz="4" w:space="0" w:color="auto"/>
              <w:bottom w:val="single" w:sz="4" w:space="0" w:color="auto"/>
              <w:right w:val="single" w:sz="4" w:space="0" w:color="auto"/>
            </w:tcBorders>
          </w:tcPr>
          <w:p w14:paraId="561966D4" w14:textId="3117378C" w:rsidR="0054673D" w:rsidRPr="00BA02ED" w:rsidRDefault="0054673D" w:rsidP="00F808A3">
            <w:pPr>
              <w:spacing w:after="120"/>
              <w:jc w:val="both"/>
              <w:rPr>
                <w:color w:val="000000" w:themeColor="text1"/>
                <w:u w:val="single"/>
              </w:rPr>
            </w:pPr>
            <w:r w:rsidRPr="00BA02ED">
              <w:rPr>
                <w:color w:val="000000" w:themeColor="text1"/>
              </w:rPr>
              <w:t>elégtelen (1)</w:t>
            </w:r>
          </w:p>
        </w:tc>
      </w:tr>
      <w:tr w:rsidR="0054673D" w:rsidRPr="00BA02ED" w14:paraId="3D402C99" w14:textId="77777777" w:rsidTr="0054673D">
        <w:tc>
          <w:tcPr>
            <w:tcW w:w="1843" w:type="dxa"/>
            <w:tcBorders>
              <w:top w:val="single" w:sz="4" w:space="0" w:color="auto"/>
              <w:left w:val="single" w:sz="4" w:space="0" w:color="auto"/>
              <w:bottom w:val="single" w:sz="4" w:space="0" w:color="auto"/>
              <w:right w:val="single" w:sz="4" w:space="0" w:color="auto"/>
            </w:tcBorders>
          </w:tcPr>
          <w:p w14:paraId="0E91B9AC" w14:textId="62BAC282" w:rsidR="0054673D" w:rsidRPr="00BA02ED" w:rsidRDefault="0054673D" w:rsidP="00F808A3">
            <w:pPr>
              <w:spacing w:after="120"/>
              <w:jc w:val="both"/>
              <w:rPr>
                <w:color w:val="000000" w:themeColor="text1"/>
                <w:u w:val="single"/>
              </w:rPr>
            </w:pPr>
            <w:r w:rsidRPr="00BA02ED">
              <w:rPr>
                <w:color w:val="000000" w:themeColor="text1"/>
              </w:rPr>
              <w:t>31 - 50 %:</w:t>
            </w:r>
          </w:p>
        </w:tc>
        <w:tc>
          <w:tcPr>
            <w:tcW w:w="1984" w:type="dxa"/>
            <w:tcBorders>
              <w:top w:val="single" w:sz="4" w:space="0" w:color="auto"/>
              <w:left w:val="single" w:sz="4" w:space="0" w:color="auto"/>
              <w:bottom w:val="single" w:sz="4" w:space="0" w:color="auto"/>
              <w:right w:val="single" w:sz="4" w:space="0" w:color="auto"/>
            </w:tcBorders>
          </w:tcPr>
          <w:p w14:paraId="078CBD20" w14:textId="31C4EE76" w:rsidR="0054673D" w:rsidRPr="00BA02ED" w:rsidRDefault="0054673D" w:rsidP="00F808A3">
            <w:pPr>
              <w:spacing w:after="120"/>
              <w:jc w:val="both"/>
              <w:rPr>
                <w:color w:val="000000" w:themeColor="text1"/>
                <w:u w:val="single"/>
              </w:rPr>
            </w:pPr>
            <w:r w:rsidRPr="00BA02ED">
              <w:rPr>
                <w:color w:val="000000" w:themeColor="text1"/>
              </w:rPr>
              <w:t>Elégséges (2)</w:t>
            </w:r>
          </w:p>
        </w:tc>
      </w:tr>
      <w:tr w:rsidR="0054673D" w:rsidRPr="00BA02ED" w14:paraId="33132046" w14:textId="77777777" w:rsidTr="0054673D">
        <w:tc>
          <w:tcPr>
            <w:tcW w:w="1843" w:type="dxa"/>
            <w:tcBorders>
              <w:top w:val="single" w:sz="4" w:space="0" w:color="auto"/>
              <w:left w:val="single" w:sz="4" w:space="0" w:color="auto"/>
              <w:bottom w:val="single" w:sz="4" w:space="0" w:color="auto"/>
              <w:right w:val="single" w:sz="4" w:space="0" w:color="auto"/>
            </w:tcBorders>
          </w:tcPr>
          <w:p w14:paraId="61FBB75B" w14:textId="6AFCFAA8" w:rsidR="0054673D" w:rsidRPr="00BA02ED" w:rsidRDefault="0054673D" w:rsidP="00F808A3">
            <w:pPr>
              <w:spacing w:after="120"/>
              <w:jc w:val="both"/>
              <w:rPr>
                <w:color w:val="000000" w:themeColor="text1"/>
                <w:u w:val="single"/>
              </w:rPr>
            </w:pPr>
            <w:r w:rsidRPr="00BA02ED">
              <w:rPr>
                <w:color w:val="000000" w:themeColor="text1"/>
              </w:rPr>
              <w:t>51 - 74 %:</w:t>
            </w:r>
          </w:p>
        </w:tc>
        <w:tc>
          <w:tcPr>
            <w:tcW w:w="1984" w:type="dxa"/>
            <w:tcBorders>
              <w:top w:val="single" w:sz="4" w:space="0" w:color="auto"/>
              <w:left w:val="single" w:sz="4" w:space="0" w:color="auto"/>
              <w:bottom w:val="single" w:sz="4" w:space="0" w:color="auto"/>
              <w:right w:val="single" w:sz="4" w:space="0" w:color="auto"/>
            </w:tcBorders>
          </w:tcPr>
          <w:p w14:paraId="10B60CBB" w14:textId="0628FE6A" w:rsidR="0054673D" w:rsidRPr="00BA02ED" w:rsidRDefault="0054673D" w:rsidP="00F808A3">
            <w:pPr>
              <w:spacing w:after="120"/>
              <w:jc w:val="both"/>
              <w:rPr>
                <w:color w:val="000000" w:themeColor="text1"/>
              </w:rPr>
            </w:pPr>
            <w:r w:rsidRPr="00BA02ED">
              <w:rPr>
                <w:color w:val="000000" w:themeColor="text1"/>
              </w:rPr>
              <w:t>közepes (3)</w:t>
            </w:r>
          </w:p>
        </w:tc>
      </w:tr>
      <w:tr w:rsidR="0054673D" w:rsidRPr="00BA02ED" w14:paraId="2E0B1C34" w14:textId="77777777" w:rsidTr="0054673D">
        <w:tc>
          <w:tcPr>
            <w:tcW w:w="1843" w:type="dxa"/>
            <w:tcBorders>
              <w:top w:val="single" w:sz="4" w:space="0" w:color="auto"/>
              <w:left w:val="single" w:sz="4" w:space="0" w:color="auto"/>
              <w:bottom w:val="single" w:sz="4" w:space="0" w:color="auto"/>
              <w:right w:val="single" w:sz="4" w:space="0" w:color="auto"/>
            </w:tcBorders>
          </w:tcPr>
          <w:p w14:paraId="7FC9FC10" w14:textId="6DB4D3E4" w:rsidR="0054673D" w:rsidRPr="00BA02ED" w:rsidRDefault="0054673D" w:rsidP="00F808A3">
            <w:pPr>
              <w:spacing w:after="120"/>
              <w:jc w:val="both"/>
              <w:rPr>
                <w:color w:val="000000" w:themeColor="text1"/>
                <w:u w:val="single"/>
              </w:rPr>
            </w:pPr>
            <w:r w:rsidRPr="00BA02ED">
              <w:rPr>
                <w:color w:val="000000" w:themeColor="text1"/>
              </w:rPr>
              <w:t>75 - 89 %:</w:t>
            </w:r>
          </w:p>
        </w:tc>
        <w:tc>
          <w:tcPr>
            <w:tcW w:w="1984" w:type="dxa"/>
            <w:tcBorders>
              <w:top w:val="single" w:sz="4" w:space="0" w:color="auto"/>
              <w:left w:val="single" w:sz="4" w:space="0" w:color="auto"/>
              <w:bottom w:val="single" w:sz="4" w:space="0" w:color="auto"/>
              <w:right w:val="single" w:sz="4" w:space="0" w:color="auto"/>
            </w:tcBorders>
          </w:tcPr>
          <w:p w14:paraId="02D7DB77" w14:textId="4D31B22F" w:rsidR="0054673D" w:rsidRPr="00BA02ED" w:rsidRDefault="0054673D" w:rsidP="00F808A3">
            <w:pPr>
              <w:spacing w:after="120"/>
              <w:jc w:val="both"/>
              <w:rPr>
                <w:color w:val="000000" w:themeColor="text1"/>
              </w:rPr>
            </w:pPr>
            <w:r w:rsidRPr="00BA02ED">
              <w:rPr>
                <w:color w:val="000000" w:themeColor="text1"/>
              </w:rPr>
              <w:t>jó (4)</w:t>
            </w:r>
          </w:p>
        </w:tc>
      </w:tr>
      <w:tr w:rsidR="0054673D" w:rsidRPr="00BA02ED" w14:paraId="366E5E99" w14:textId="77777777" w:rsidTr="0054673D">
        <w:tc>
          <w:tcPr>
            <w:tcW w:w="1843" w:type="dxa"/>
            <w:tcBorders>
              <w:top w:val="single" w:sz="4" w:space="0" w:color="auto"/>
              <w:left w:val="single" w:sz="4" w:space="0" w:color="auto"/>
              <w:bottom w:val="single" w:sz="4" w:space="0" w:color="auto"/>
              <w:right w:val="single" w:sz="4" w:space="0" w:color="auto"/>
            </w:tcBorders>
          </w:tcPr>
          <w:p w14:paraId="7B45C4AA" w14:textId="068DA5B2" w:rsidR="0054673D" w:rsidRPr="00BA02ED" w:rsidRDefault="0054673D" w:rsidP="00F808A3">
            <w:pPr>
              <w:spacing w:after="120"/>
              <w:jc w:val="both"/>
              <w:rPr>
                <w:color w:val="000000" w:themeColor="text1"/>
                <w:u w:val="single"/>
              </w:rPr>
            </w:pPr>
            <w:r w:rsidRPr="00BA02ED">
              <w:rPr>
                <w:color w:val="000000" w:themeColor="text1"/>
              </w:rPr>
              <w:t>90 - 100 %:</w:t>
            </w:r>
          </w:p>
        </w:tc>
        <w:tc>
          <w:tcPr>
            <w:tcW w:w="1984" w:type="dxa"/>
            <w:tcBorders>
              <w:top w:val="single" w:sz="4" w:space="0" w:color="auto"/>
              <w:left w:val="single" w:sz="4" w:space="0" w:color="auto"/>
              <w:bottom w:val="single" w:sz="4" w:space="0" w:color="auto"/>
              <w:right w:val="single" w:sz="4" w:space="0" w:color="auto"/>
            </w:tcBorders>
          </w:tcPr>
          <w:p w14:paraId="3E96B36E" w14:textId="031A515E" w:rsidR="0054673D" w:rsidRPr="00BA02ED" w:rsidRDefault="0054673D" w:rsidP="00F808A3">
            <w:pPr>
              <w:spacing w:after="120"/>
              <w:jc w:val="both"/>
              <w:rPr>
                <w:color w:val="000000" w:themeColor="text1"/>
              </w:rPr>
            </w:pPr>
            <w:r w:rsidRPr="00BA02ED">
              <w:rPr>
                <w:color w:val="000000" w:themeColor="text1"/>
              </w:rPr>
              <w:t>jeles (5)</w:t>
            </w:r>
          </w:p>
        </w:tc>
      </w:tr>
    </w:tbl>
    <w:p w14:paraId="218BB035" w14:textId="77777777" w:rsidR="0054673D" w:rsidRPr="00BA02ED" w:rsidRDefault="0054673D" w:rsidP="00F808A3">
      <w:pPr>
        <w:spacing w:after="120"/>
        <w:jc w:val="both"/>
        <w:rPr>
          <w:color w:val="000000" w:themeColor="text1"/>
          <w:u w:val="single"/>
        </w:rPr>
      </w:pPr>
      <w:r w:rsidRPr="00BA02ED">
        <w:rPr>
          <w:color w:val="000000" w:themeColor="text1"/>
          <w:u w:val="single"/>
        </w:rPr>
        <w:t>Egyéb értékelési módok:</w:t>
      </w:r>
    </w:p>
    <w:p w14:paraId="4EF8BDEB" w14:textId="77777777" w:rsidR="0054673D" w:rsidRPr="00BA02ED" w:rsidRDefault="0054673D" w:rsidP="00F808A3">
      <w:pPr>
        <w:spacing w:after="120"/>
        <w:jc w:val="both"/>
        <w:rPr>
          <w:color w:val="000000" w:themeColor="text1"/>
        </w:rPr>
      </w:pPr>
      <w:r w:rsidRPr="00BA02ED">
        <w:rPr>
          <w:color w:val="000000" w:themeColor="text1"/>
        </w:rPr>
        <w:t>Piros pontok adhatók:</w:t>
      </w:r>
    </w:p>
    <w:p w14:paraId="379AB08C" w14:textId="77777777" w:rsidR="0054673D" w:rsidRPr="00BA02ED" w:rsidRDefault="0054673D" w:rsidP="00F808A3">
      <w:pPr>
        <w:numPr>
          <w:ilvl w:val="0"/>
          <w:numId w:val="111"/>
        </w:numPr>
        <w:spacing w:after="120"/>
        <w:jc w:val="both"/>
        <w:rPr>
          <w:color w:val="000000" w:themeColor="text1"/>
        </w:rPr>
      </w:pPr>
      <w:r w:rsidRPr="00BA02ED">
        <w:rPr>
          <w:color w:val="000000" w:themeColor="text1"/>
        </w:rPr>
        <w:t>aktív órai munkára,</w:t>
      </w:r>
    </w:p>
    <w:p w14:paraId="4473ABF9" w14:textId="77777777" w:rsidR="0054673D" w:rsidRPr="00BA02ED" w:rsidRDefault="0054673D" w:rsidP="00F808A3">
      <w:pPr>
        <w:numPr>
          <w:ilvl w:val="0"/>
          <w:numId w:val="111"/>
        </w:numPr>
        <w:spacing w:after="120"/>
        <w:jc w:val="both"/>
        <w:rPr>
          <w:color w:val="000000" w:themeColor="text1"/>
        </w:rPr>
      </w:pPr>
      <w:r w:rsidRPr="00BA02ED">
        <w:rPr>
          <w:color w:val="000000" w:themeColor="text1"/>
        </w:rPr>
        <w:t>gyűjtőmunka végzésére,</w:t>
      </w:r>
    </w:p>
    <w:p w14:paraId="24994361" w14:textId="77777777" w:rsidR="0054673D" w:rsidRPr="00BA02ED" w:rsidRDefault="0054673D" w:rsidP="00F808A3">
      <w:pPr>
        <w:numPr>
          <w:ilvl w:val="0"/>
          <w:numId w:val="111"/>
        </w:numPr>
        <w:spacing w:after="120"/>
        <w:jc w:val="both"/>
        <w:rPr>
          <w:color w:val="000000" w:themeColor="text1"/>
        </w:rPr>
      </w:pPr>
      <w:r w:rsidRPr="00BA02ED">
        <w:rPr>
          <w:color w:val="000000" w:themeColor="text1"/>
        </w:rPr>
        <w:t>kiemelt feladat elvégzésére,</w:t>
      </w:r>
    </w:p>
    <w:p w14:paraId="26BAA480" w14:textId="77777777" w:rsidR="0054673D" w:rsidRPr="00BA02ED" w:rsidRDefault="0054673D" w:rsidP="00F808A3">
      <w:pPr>
        <w:numPr>
          <w:ilvl w:val="0"/>
          <w:numId w:val="111"/>
        </w:numPr>
        <w:spacing w:after="120"/>
        <w:jc w:val="both"/>
        <w:rPr>
          <w:color w:val="000000" w:themeColor="text1"/>
        </w:rPr>
      </w:pPr>
      <w:r w:rsidRPr="00BA02ED">
        <w:rPr>
          <w:color w:val="000000" w:themeColor="text1"/>
        </w:rPr>
        <w:t>kiselőadás megtartására,</w:t>
      </w:r>
    </w:p>
    <w:p w14:paraId="6145882E" w14:textId="77777777" w:rsidR="0054673D" w:rsidRPr="00BA02ED" w:rsidRDefault="0054673D" w:rsidP="00F808A3">
      <w:pPr>
        <w:numPr>
          <w:ilvl w:val="0"/>
          <w:numId w:val="111"/>
        </w:numPr>
        <w:spacing w:after="120"/>
        <w:jc w:val="both"/>
        <w:rPr>
          <w:color w:val="000000" w:themeColor="text1"/>
        </w:rPr>
      </w:pPr>
      <w:r w:rsidRPr="00BA02ED">
        <w:rPr>
          <w:color w:val="000000" w:themeColor="text1"/>
        </w:rPr>
        <w:t>füzet, munkafüzet vezetésére, külalakjára.</w:t>
      </w:r>
    </w:p>
    <w:p w14:paraId="43864A11" w14:textId="77777777" w:rsidR="0054673D" w:rsidRPr="00BA02ED" w:rsidRDefault="0054673D" w:rsidP="00F808A3">
      <w:pPr>
        <w:spacing w:after="120"/>
        <w:jc w:val="both"/>
        <w:rPr>
          <w:color w:val="000000" w:themeColor="text1"/>
        </w:rPr>
      </w:pPr>
      <w:r w:rsidRPr="00BA02ED">
        <w:rPr>
          <w:color w:val="000000" w:themeColor="text1"/>
        </w:rPr>
        <w:t>Fekete pontok adhatók:</w:t>
      </w:r>
    </w:p>
    <w:p w14:paraId="11D44399" w14:textId="77777777" w:rsidR="0054673D" w:rsidRPr="00BA02ED" w:rsidRDefault="0054673D" w:rsidP="00F808A3">
      <w:pPr>
        <w:numPr>
          <w:ilvl w:val="0"/>
          <w:numId w:val="111"/>
        </w:numPr>
        <w:spacing w:after="120"/>
        <w:jc w:val="both"/>
        <w:rPr>
          <w:color w:val="000000" w:themeColor="text1"/>
        </w:rPr>
      </w:pPr>
      <w:r w:rsidRPr="00BA02ED">
        <w:rPr>
          <w:color w:val="000000" w:themeColor="text1"/>
        </w:rPr>
        <w:lastRenderedPageBreak/>
        <w:t>passzív órai munkára,</w:t>
      </w:r>
    </w:p>
    <w:p w14:paraId="1731FAC2" w14:textId="77777777" w:rsidR="0054673D" w:rsidRPr="00BA02ED" w:rsidRDefault="0054673D" w:rsidP="00F808A3">
      <w:pPr>
        <w:numPr>
          <w:ilvl w:val="0"/>
          <w:numId w:val="111"/>
        </w:numPr>
        <w:spacing w:after="120"/>
        <w:jc w:val="both"/>
        <w:rPr>
          <w:color w:val="000000" w:themeColor="text1"/>
        </w:rPr>
      </w:pPr>
      <w:r w:rsidRPr="00BA02ED">
        <w:rPr>
          <w:color w:val="000000" w:themeColor="text1"/>
        </w:rPr>
        <w:t>hiányos felszerelésre,</w:t>
      </w:r>
    </w:p>
    <w:p w14:paraId="736DA476" w14:textId="77777777" w:rsidR="0054673D" w:rsidRPr="00BA02ED" w:rsidRDefault="0054673D" w:rsidP="00F808A3">
      <w:pPr>
        <w:numPr>
          <w:ilvl w:val="0"/>
          <w:numId w:val="111"/>
        </w:numPr>
        <w:spacing w:after="120"/>
        <w:jc w:val="both"/>
        <w:rPr>
          <w:color w:val="000000" w:themeColor="text1"/>
        </w:rPr>
      </w:pPr>
      <w:r w:rsidRPr="00BA02ED">
        <w:rPr>
          <w:color w:val="000000" w:themeColor="text1"/>
        </w:rPr>
        <w:t>a házi feladat hiányára,</w:t>
      </w:r>
    </w:p>
    <w:p w14:paraId="504B47B7" w14:textId="77777777" w:rsidR="0054673D" w:rsidRPr="00BA02ED" w:rsidRDefault="0054673D" w:rsidP="00F808A3">
      <w:pPr>
        <w:numPr>
          <w:ilvl w:val="0"/>
          <w:numId w:val="111"/>
        </w:numPr>
        <w:spacing w:after="120"/>
        <w:jc w:val="both"/>
        <w:rPr>
          <w:color w:val="000000" w:themeColor="text1"/>
        </w:rPr>
      </w:pPr>
      <w:r w:rsidRPr="00BA02ED">
        <w:rPr>
          <w:color w:val="000000" w:themeColor="text1"/>
        </w:rPr>
        <w:t>könyv, munkafüzet külalakjára, hiányos vezetésére.</w:t>
      </w:r>
    </w:p>
    <w:p w14:paraId="730B1344" w14:textId="77777777" w:rsidR="0054673D" w:rsidRPr="00BA02ED" w:rsidRDefault="0054673D" w:rsidP="00F808A3">
      <w:pPr>
        <w:spacing w:after="120"/>
        <w:jc w:val="both"/>
        <w:rPr>
          <w:color w:val="000000" w:themeColor="text1"/>
        </w:rPr>
      </w:pPr>
    </w:p>
    <w:p w14:paraId="0AEF051A" w14:textId="77777777" w:rsidR="0054673D" w:rsidRPr="00BA02ED" w:rsidRDefault="0054673D" w:rsidP="00F808A3">
      <w:pPr>
        <w:tabs>
          <w:tab w:val="num" w:pos="360"/>
          <w:tab w:val="num" w:pos="1068"/>
          <w:tab w:val="num" w:pos="2484"/>
        </w:tabs>
        <w:spacing w:after="120"/>
        <w:jc w:val="both"/>
        <w:rPr>
          <w:color w:val="000000" w:themeColor="text1"/>
        </w:rPr>
      </w:pPr>
      <w:r w:rsidRPr="00BA02ED">
        <w:rPr>
          <w:color w:val="000000" w:themeColor="text1"/>
        </w:rPr>
        <w:t>Az egyes évfolyamokon a félévi értesítőben és az év végi bizonyítványban a következő</w:t>
      </w:r>
    </w:p>
    <w:p w14:paraId="0EA3716B" w14:textId="23B0435D" w:rsidR="0054673D" w:rsidRPr="00BA02ED" w:rsidRDefault="0054673D" w:rsidP="00F808A3">
      <w:pPr>
        <w:tabs>
          <w:tab w:val="num" w:pos="360"/>
          <w:tab w:val="num" w:pos="1068"/>
          <w:tab w:val="num" w:pos="2484"/>
        </w:tabs>
        <w:spacing w:after="120"/>
        <w:jc w:val="both"/>
        <w:rPr>
          <w:color w:val="000000" w:themeColor="text1"/>
        </w:rPr>
      </w:pPr>
      <w:r w:rsidRPr="00BA02ED">
        <w:rPr>
          <w:color w:val="000000" w:themeColor="text1"/>
        </w:rPr>
        <w:t>tantárgyakból elért eredmények kerülnek minősítésre:</w:t>
      </w:r>
    </w:p>
    <w:p w14:paraId="440193CC" w14:textId="77777777" w:rsidR="00C439D9" w:rsidRPr="00BA02ED" w:rsidRDefault="00C439D9" w:rsidP="00F808A3">
      <w:pPr>
        <w:numPr>
          <w:ilvl w:val="0"/>
          <w:numId w:val="121"/>
        </w:numPr>
        <w:spacing w:after="120"/>
        <w:ind w:left="540"/>
        <w:jc w:val="both"/>
        <w:rPr>
          <w:color w:val="000000" w:themeColor="text1"/>
          <w:u w:val="single"/>
        </w:rPr>
      </w:pPr>
      <w:r w:rsidRPr="00BA02ED">
        <w:rPr>
          <w:bCs/>
          <w:color w:val="000000" w:themeColor="text1"/>
          <w:u w:val="single"/>
        </w:rPr>
        <w:t>első –második évfolyamon</w:t>
      </w:r>
      <w:r w:rsidRPr="00BA02ED">
        <w:rPr>
          <w:color w:val="000000" w:themeColor="text1"/>
          <w:u w:val="single"/>
        </w:rPr>
        <w:t xml:space="preserve">: </w:t>
      </w:r>
      <w:r w:rsidRPr="00BA02ED">
        <w:rPr>
          <w:bCs/>
          <w:color w:val="000000" w:themeColor="text1"/>
        </w:rPr>
        <w:t>m</w:t>
      </w:r>
      <w:r w:rsidRPr="00BA02ED">
        <w:rPr>
          <w:color w:val="000000" w:themeColor="text1"/>
        </w:rPr>
        <w:t>agyar nyelv és irodalom, matematika, etika/hit-és erkölcstan,  ének - zene, vizuális              kultúra, technika és tervezés, testnevelés,</w:t>
      </w:r>
    </w:p>
    <w:p w14:paraId="0B8FD44D" w14:textId="77777777" w:rsidR="00C439D9" w:rsidRPr="00BA02ED" w:rsidRDefault="00C439D9" w:rsidP="00F808A3">
      <w:pPr>
        <w:numPr>
          <w:ilvl w:val="0"/>
          <w:numId w:val="121"/>
        </w:numPr>
        <w:spacing w:after="120"/>
        <w:ind w:left="540"/>
        <w:jc w:val="both"/>
        <w:rPr>
          <w:color w:val="000000" w:themeColor="text1"/>
          <w:u w:val="single"/>
        </w:rPr>
      </w:pPr>
      <w:r w:rsidRPr="00BA02ED">
        <w:rPr>
          <w:bCs/>
          <w:color w:val="000000" w:themeColor="text1"/>
          <w:u w:val="single"/>
        </w:rPr>
        <w:t>harmadik - negyedik évfolyamon</w:t>
      </w:r>
      <w:r w:rsidRPr="00BA02ED">
        <w:rPr>
          <w:color w:val="000000" w:themeColor="text1"/>
          <w:u w:val="single"/>
        </w:rPr>
        <w:t xml:space="preserve">: </w:t>
      </w:r>
      <w:r w:rsidRPr="00BA02ED">
        <w:rPr>
          <w:bCs/>
          <w:color w:val="000000" w:themeColor="text1"/>
        </w:rPr>
        <w:t>m</w:t>
      </w:r>
      <w:r w:rsidRPr="00BA02ED">
        <w:rPr>
          <w:color w:val="000000" w:themeColor="text1"/>
        </w:rPr>
        <w:t>agyar nyelv és irodalom, matematika, etika/hit-és erkölcstan, környezetismeret, idegen nyelv , ének – zene, vizuális kultúra, technika és tervezés, digitális kultúra,   testnevelés,  egyházi ének</w:t>
      </w:r>
    </w:p>
    <w:p w14:paraId="27D043A0" w14:textId="77777777" w:rsidR="00C439D9" w:rsidRPr="00BA02ED" w:rsidRDefault="00C439D9" w:rsidP="00F808A3">
      <w:pPr>
        <w:numPr>
          <w:ilvl w:val="0"/>
          <w:numId w:val="121"/>
        </w:numPr>
        <w:spacing w:after="120"/>
        <w:ind w:left="540"/>
        <w:jc w:val="both"/>
        <w:rPr>
          <w:color w:val="000000" w:themeColor="text1"/>
          <w:u w:val="single"/>
        </w:rPr>
      </w:pPr>
      <w:r w:rsidRPr="00BA02ED">
        <w:rPr>
          <w:bCs/>
          <w:color w:val="000000" w:themeColor="text1"/>
          <w:u w:val="single"/>
        </w:rPr>
        <w:t>ötödik évfolyamon</w:t>
      </w:r>
      <w:r w:rsidRPr="00BA02ED">
        <w:rPr>
          <w:color w:val="000000" w:themeColor="text1"/>
          <w:u w:val="single"/>
        </w:rPr>
        <w:t xml:space="preserve">: </w:t>
      </w:r>
      <w:r w:rsidRPr="00BA02ED">
        <w:rPr>
          <w:bCs/>
          <w:color w:val="000000" w:themeColor="text1"/>
        </w:rPr>
        <w:t>m</w:t>
      </w:r>
      <w:r w:rsidRPr="00BA02ED">
        <w:rPr>
          <w:color w:val="000000" w:themeColor="text1"/>
        </w:rPr>
        <w:t>agyar nyelv és irodalom, matematika, történelem, etika/hit és erkölcstan, természettudomány, idegen nyelv, ének – zene,  vizuális kultúra, technika és tervezés, digitális kultúra,  testnevelés, egyházi ének</w:t>
      </w:r>
    </w:p>
    <w:p w14:paraId="7BBF06B2" w14:textId="77777777" w:rsidR="00C439D9" w:rsidRPr="00BA02ED" w:rsidRDefault="00C439D9" w:rsidP="00F808A3">
      <w:pPr>
        <w:numPr>
          <w:ilvl w:val="0"/>
          <w:numId w:val="121"/>
        </w:numPr>
        <w:spacing w:after="120"/>
        <w:ind w:left="567" w:hanging="425"/>
        <w:jc w:val="both"/>
        <w:rPr>
          <w:color w:val="000000" w:themeColor="text1"/>
        </w:rPr>
      </w:pPr>
      <w:r w:rsidRPr="00BA02ED">
        <w:rPr>
          <w:bCs/>
          <w:color w:val="000000" w:themeColor="text1"/>
          <w:u w:val="single"/>
        </w:rPr>
        <w:t>hatodik évfolyamon:</w:t>
      </w:r>
      <w:r w:rsidRPr="00BA02ED">
        <w:rPr>
          <w:color w:val="000000" w:themeColor="text1"/>
          <w:u w:val="single"/>
        </w:rPr>
        <w:t xml:space="preserve"> </w:t>
      </w:r>
      <w:r w:rsidRPr="00BA02ED">
        <w:rPr>
          <w:bCs/>
          <w:color w:val="000000" w:themeColor="text1"/>
        </w:rPr>
        <w:t>m</w:t>
      </w:r>
      <w:r w:rsidRPr="00BA02ED">
        <w:rPr>
          <w:color w:val="000000" w:themeColor="text1"/>
        </w:rPr>
        <w:t xml:space="preserve">agyar nyelv és irodalom, matematika, történelem, hon és népismeret, etika/hit és erkölcstan, </w:t>
      </w:r>
      <w:hyperlink r:id="rId35" w:history="1">
        <w:r w:rsidRPr="00BA02ED">
          <w:rPr>
            <w:color w:val="000000" w:themeColor="text1"/>
          </w:rPr>
          <w:t xml:space="preserve">természettudomány,  </w:t>
        </w:r>
      </w:hyperlink>
      <w:r w:rsidRPr="00BA02ED">
        <w:rPr>
          <w:color w:val="000000" w:themeColor="text1"/>
        </w:rPr>
        <w:t xml:space="preserve">idegen nyelv, </w:t>
      </w:r>
      <w:hyperlink r:id="rId36" w:history="1">
        <w:r w:rsidRPr="00BA02ED">
          <w:rPr>
            <w:color w:val="000000" w:themeColor="text1"/>
          </w:rPr>
          <w:t xml:space="preserve">ének-zene,  </w:t>
        </w:r>
      </w:hyperlink>
      <w:hyperlink r:id="rId37" w:history="1">
        <w:r w:rsidRPr="00BA02ED">
          <w:rPr>
            <w:color w:val="000000" w:themeColor="text1"/>
          </w:rPr>
          <w:t xml:space="preserve">vizuális kultúra,  </w:t>
        </w:r>
      </w:hyperlink>
      <w:hyperlink r:id="rId38" w:history="1">
        <w:r w:rsidRPr="00BA02ED">
          <w:rPr>
            <w:color w:val="000000" w:themeColor="text1"/>
          </w:rPr>
          <w:t xml:space="preserve">technika és tervezés, </w:t>
        </w:r>
      </w:hyperlink>
      <w:hyperlink r:id="rId39" w:history="1">
        <w:r w:rsidRPr="00BA02ED">
          <w:rPr>
            <w:color w:val="000000" w:themeColor="text1"/>
          </w:rPr>
          <w:t xml:space="preserve">digitális kultúra, </w:t>
        </w:r>
      </w:hyperlink>
      <w:r w:rsidRPr="00BA02ED">
        <w:rPr>
          <w:color w:val="000000" w:themeColor="text1"/>
        </w:rPr>
        <w:t>t</w:t>
      </w:r>
      <w:hyperlink r:id="rId40" w:history="1">
        <w:r w:rsidRPr="00BA02ED">
          <w:rPr>
            <w:color w:val="000000" w:themeColor="text1"/>
          </w:rPr>
          <w:t xml:space="preserve">estnevelés </w:t>
        </w:r>
      </w:hyperlink>
    </w:p>
    <w:p w14:paraId="6A70D5FE" w14:textId="77777777" w:rsidR="00C439D9" w:rsidRPr="00BA02ED" w:rsidRDefault="00C439D9" w:rsidP="00F808A3">
      <w:pPr>
        <w:numPr>
          <w:ilvl w:val="0"/>
          <w:numId w:val="121"/>
        </w:numPr>
        <w:spacing w:after="120"/>
        <w:ind w:left="567" w:hanging="425"/>
        <w:jc w:val="both"/>
        <w:rPr>
          <w:bCs/>
          <w:color w:val="000000" w:themeColor="text1"/>
        </w:rPr>
      </w:pPr>
      <w:r w:rsidRPr="00BA02ED">
        <w:rPr>
          <w:bCs/>
          <w:color w:val="000000" w:themeColor="text1"/>
          <w:u w:val="single"/>
        </w:rPr>
        <w:t xml:space="preserve">hetedik évfolyamon: </w:t>
      </w:r>
      <w:r w:rsidRPr="00BA02ED">
        <w:rPr>
          <w:color w:val="000000" w:themeColor="text1"/>
        </w:rPr>
        <w:t xml:space="preserve">magyar nyelv és irodalom, matematika, történelem, </w:t>
      </w:r>
      <w:hyperlink r:id="rId41" w:history="1">
        <w:r w:rsidRPr="00BA02ED">
          <w:rPr>
            <w:color w:val="000000" w:themeColor="text1"/>
          </w:rPr>
          <w:t xml:space="preserve">etika </w:t>
        </w:r>
      </w:hyperlink>
      <w:r w:rsidRPr="00BA02ED">
        <w:rPr>
          <w:color w:val="000000" w:themeColor="text1"/>
        </w:rPr>
        <w:t>/hit és erkölcstan</w:t>
      </w:r>
      <w:r w:rsidRPr="00BA02ED">
        <w:rPr>
          <w:b/>
          <w:bCs/>
          <w:color w:val="000000" w:themeColor="text1"/>
        </w:rPr>
        <w:t xml:space="preserve">, </w:t>
      </w:r>
      <w:hyperlink r:id="rId42" w:history="1">
        <w:r w:rsidRPr="00BA02ED">
          <w:rPr>
            <w:color w:val="000000" w:themeColor="text1"/>
          </w:rPr>
          <w:t xml:space="preserve">kémia, </w:t>
        </w:r>
      </w:hyperlink>
      <w:r w:rsidRPr="00BA02ED">
        <w:rPr>
          <w:b/>
          <w:bCs/>
          <w:color w:val="000000" w:themeColor="text1"/>
        </w:rPr>
        <w:t xml:space="preserve"> </w:t>
      </w:r>
      <w:hyperlink r:id="rId43" w:history="1">
        <w:r w:rsidRPr="00BA02ED">
          <w:rPr>
            <w:color w:val="000000" w:themeColor="text1"/>
          </w:rPr>
          <w:t xml:space="preserve">fizika, </w:t>
        </w:r>
      </w:hyperlink>
      <w:r w:rsidRPr="00BA02ED">
        <w:rPr>
          <w:b/>
          <w:bCs/>
          <w:color w:val="000000" w:themeColor="text1"/>
        </w:rPr>
        <w:t xml:space="preserve"> </w:t>
      </w:r>
      <w:hyperlink r:id="rId44" w:history="1">
        <w:r w:rsidRPr="00BA02ED">
          <w:rPr>
            <w:color w:val="000000" w:themeColor="text1"/>
          </w:rPr>
          <w:t xml:space="preserve">biológia, </w:t>
        </w:r>
      </w:hyperlink>
      <w:hyperlink r:id="rId45" w:history="1">
        <w:r w:rsidRPr="00BA02ED">
          <w:rPr>
            <w:color w:val="000000" w:themeColor="text1"/>
          </w:rPr>
          <w:t xml:space="preserve">földrajz, </w:t>
        </w:r>
      </w:hyperlink>
      <w:r w:rsidRPr="00BA02ED">
        <w:rPr>
          <w:color w:val="000000" w:themeColor="text1"/>
        </w:rPr>
        <w:t xml:space="preserve"> </w:t>
      </w:r>
      <w:hyperlink r:id="rId46" w:history="1">
        <w:r w:rsidRPr="00BA02ED">
          <w:rPr>
            <w:color w:val="000000" w:themeColor="text1"/>
          </w:rPr>
          <w:t xml:space="preserve">élő idegen nyelv, </w:t>
        </w:r>
      </w:hyperlink>
      <w:hyperlink r:id="rId47" w:history="1">
        <w:r w:rsidRPr="00BA02ED">
          <w:rPr>
            <w:color w:val="000000" w:themeColor="text1"/>
          </w:rPr>
          <w:t xml:space="preserve">ének-zene, </w:t>
        </w:r>
      </w:hyperlink>
      <w:hyperlink r:id="rId48" w:history="1">
        <w:r w:rsidRPr="00BA02ED">
          <w:rPr>
            <w:color w:val="000000" w:themeColor="text1"/>
          </w:rPr>
          <w:t xml:space="preserve">vizuális kultúra, </w:t>
        </w:r>
      </w:hyperlink>
      <w:r w:rsidRPr="00BA02ED">
        <w:rPr>
          <w:b/>
          <w:bCs/>
          <w:color w:val="000000" w:themeColor="text1"/>
        </w:rPr>
        <w:t xml:space="preserve"> </w:t>
      </w:r>
      <w:hyperlink r:id="rId49" w:history="1">
        <w:r w:rsidRPr="00BA02ED">
          <w:rPr>
            <w:color w:val="000000" w:themeColor="text1"/>
          </w:rPr>
          <w:t xml:space="preserve">dráma és színház, </w:t>
        </w:r>
      </w:hyperlink>
      <w:hyperlink r:id="rId50" w:history="1">
        <w:r w:rsidRPr="00BA02ED">
          <w:rPr>
            <w:color w:val="000000" w:themeColor="text1"/>
          </w:rPr>
          <w:t xml:space="preserve">technika és tervezés, </w:t>
        </w:r>
      </w:hyperlink>
      <w:r w:rsidRPr="00BA02ED">
        <w:rPr>
          <w:b/>
          <w:bCs/>
          <w:color w:val="000000" w:themeColor="text1"/>
        </w:rPr>
        <w:t xml:space="preserve"> </w:t>
      </w:r>
      <w:hyperlink r:id="rId51" w:history="1">
        <w:r w:rsidRPr="00BA02ED">
          <w:rPr>
            <w:color w:val="000000" w:themeColor="text1"/>
          </w:rPr>
          <w:t xml:space="preserve">digitális kultúra, </w:t>
        </w:r>
      </w:hyperlink>
      <w:hyperlink r:id="rId52" w:history="1">
        <w:r w:rsidRPr="00BA02ED">
          <w:rPr>
            <w:color w:val="000000" w:themeColor="text1"/>
          </w:rPr>
          <w:t xml:space="preserve">testnevelés </w:t>
        </w:r>
      </w:hyperlink>
    </w:p>
    <w:p w14:paraId="05CE70E1" w14:textId="77777777" w:rsidR="00C439D9" w:rsidRPr="00BA02ED" w:rsidRDefault="00C439D9" w:rsidP="00F808A3">
      <w:pPr>
        <w:spacing w:after="120"/>
        <w:jc w:val="both"/>
        <w:rPr>
          <w:b/>
          <w:bCs/>
          <w:color w:val="000000" w:themeColor="text1"/>
        </w:rPr>
      </w:pPr>
    </w:p>
    <w:p w14:paraId="5BCD2806" w14:textId="77777777" w:rsidR="00C439D9" w:rsidRPr="00BA02ED" w:rsidRDefault="00C439D9" w:rsidP="00F808A3">
      <w:pPr>
        <w:numPr>
          <w:ilvl w:val="0"/>
          <w:numId w:val="121"/>
        </w:numPr>
        <w:spacing w:after="120"/>
        <w:ind w:left="567" w:hanging="425"/>
        <w:jc w:val="both"/>
        <w:rPr>
          <w:color w:val="000000" w:themeColor="text1"/>
        </w:rPr>
      </w:pPr>
      <w:r w:rsidRPr="00BA02ED">
        <w:rPr>
          <w:bCs/>
          <w:color w:val="000000" w:themeColor="text1"/>
          <w:u w:val="single"/>
        </w:rPr>
        <w:t>nyolcadik évfolyamon</w:t>
      </w:r>
      <w:r w:rsidRPr="00BA02ED">
        <w:rPr>
          <w:color w:val="000000" w:themeColor="text1"/>
        </w:rPr>
        <w:t xml:space="preserve">: </w:t>
      </w:r>
      <w:hyperlink r:id="rId53" w:history="1">
        <w:r w:rsidRPr="00BA02ED">
          <w:rPr>
            <w:color w:val="000000" w:themeColor="text1"/>
          </w:rPr>
          <w:t xml:space="preserve">magyar nyelv és irodalom, </w:t>
        </w:r>
      </w:hyperlink>
      <w:hyperlink r:id="rId54" w:history="1">
        <w:r w:rsidRPr="00BA02ED">
          <w:rPr>
            <w:color w:val="000000" w:themeColor="text1"/>
          </w:rPr>
          <w:t xml:space="preserve">matematika, </w:t>
        </w:r>
      </w:hyperlink>
      <w:r w:rsidRPr="00BA02ED">
        <w:rPr>
          <w:color w:val="000000" w:themeColor="text1"/>
        </w:rPr>
        <w:t>t</w:t>
      </w:r>
      <w:hyperlink r:id="rId55" w:history="1">
        <w:r w:rsidRPr="00BA02ED">
          <w:rPr>
            <w:color w:val="000000" w:themeColor="text1"/>
          </w:rPr>
          <w:t xml:space="preserve">örténelem, </w:t>
        </w:r>
      </w:hyperlink>
      <w:hyperlink r:id="rId56" w:history="1">
        <w:r w:rsidRPr="00BA02ED">
          <w:rPr>
            <w:color w:val="000000" w:themeColor="text1"/>
          </w:rPr>
          <w:t xml:space="preserve">állampolgári ismeretek, </w:t>
        </w:r>
      </w:hyperlink>
      <w:r w:rsidRPr="00BA02ED">
        <w:rPr>
          <w:color w:val="000000" w:themeColor="text1"/>
        </w:rPr>
        <w:t xml:space="preserve"> e</w:t>
      </w:r>
      <w:hyperlink r:id="rId57" w:history="1">
        <w:r w:rsidRPr="00BA02ED">
          <w:rPr>
            <w:color w:val="000000" w:themeColor="text1"/>
          </w:rPr>
          <w:t xml:space="preserve">tika/hit és erkölcstan, </w:t>
        </w:r>
      </w:hyperlink>
      <w:r w:rsidRPr="00BA02ED">
        <w:rPr>
          <w:color w:val="000000" w:themeColor="text1"/>
        </w:rPr>
        <w:t xml:space="preserve"> </w:t>
      </w:r>
      <w:hyperlink r:id="rId58" w:history="1">
        <w:r w:rsidRPr="00BA02ED">
          <w:rPr>
            <w:color w:val="000000" w:themeColor="text1"/>
          </w:rPr>
          <w:t xml:space="preserve">kémia, </w:t>
        </w:r>
      </w:hyperlink>
      <w:hyperlink r:id="rId59" w:history="1">
        <w:r w:rsidRPr="00BA02ED">
          <w:rPr>
            <w:color w:val="000000" w:themeColor="text1"/>
          </w:rPr>
          <w:t xml:space="preserve">fizika, </w:t>
        </w:r>
      </w:hyperlink>
      <w:hyperlink r:id="rId60" w:history="1">
        <w:r w:rsidRPr="00BA02ED">
          <w:rPr>
            <w:color w:val="000000" w:themeColor="text1"/>
          </w:rPr>
          <w:t xml:space="preserve">biológia, </w:t>
        </w:r>
      </w:hyperlink>
      <w:hyperlink r:id="rId61" w:history="1">
        <w:r w:rsidRPr="00BA02ED">
          <w:rPr>
            <w:color w:val="000000" w:themeColor="text1"/>
          </w:rPr>
          <w:t xml:space="preserve">földrajz, </w:t>
        </w:r>
      </w:hyperlink>
      <w:hyperlink r:id="rId62" w:history="1">
        <w:r w:rsidRPr="00BA02ED">
          <w:rPr>
            <w:color w:val="000000" w:themeColor="text1"/>
          </w:rPr>
          <w:t>élő idegen nyelv,   ének – zene, )</w:t>
        </w:r>
      </w:hyperlink>
      <w:r w:rsidRPr="00BA02ED">
        <w:rPr>
          <w:color w:val="000000" w:themeColor="text1"/>
        </w:rPr>
        <w:t>v</w:t>
      </w:r>
      <w:hyperlink r:id="rId63" w:history="1">
        <w:r w:rsidRPr="00BA02ED">
          <w:rPr>
            <w:color w:val="000000" w:themeColor="text1"/>
          </w:rPr>
          <w:t xml:space="preserve">izuális kultúra, </w:t>
        </w:r>
      </w:hyperlink>
      <w:r w:rsidRPr="00BA02ED">
        <w:rPr>
          <w:color w:val="000000" w:themeColor="text1"/>
        </w:rPr>
        <w:t xml:space="preserve"> </w:t>
      </w:r>
      <w:hyperlink r:id="rId64" w:history="1">
        <w:r w:rsidRPr="00BA02ED">
          <w:rPr>
            <w:color w:val="000000" w:themeColor="text1"/>
          </w:rPr>
          <w:t xml:space="preserve"> </w:t>
        </w:r>
      </w:hyperlink>
      <w:hyperlink r:id="rId65" w:history="1">
        <w:r w:rsidRPr="00BA02ED">
          <w:rPr>
            <w:color w:val="000000" w:themeColor="text1"/>
          </w:rPr>
          <w:t xml:space="preserve">technika és tervezés, </w:t>
        </w:r>
      </w:hyperlink>
      <w:r w:rsidRPr="00BA02ED">
        <w:rPr>
          <w:color w:val="000000" w:themeColor="text1"/>
        </w:rPr>
        <w:t>d</w:t>
      </w:r>
      <w:hyperlink r:id="rId66" w:history="1">
        <w:r w:rsidRPr="00BA02ED">
          <w:rPr>
            <w:color w:val="000000" w:themeColor="text1"/>
          </w:rPr>
          <w:t xml:space="preserve">igitális kultúra, </w:t>
        </w:r>
      </w:hyperlink>
      <w:r w:rsidRPr="00BA02ED">
        <w:rPr>
          <w:color w:val="000000" w:themeColor="text1"/>
        </w:rPr>
        <w:t xml:space="preserve"> </w:t>
      </w:r>
      <w:hyperlink r:id="rId67" w:history="1">
        <w:r w:rsidRPr="00BA02ED">
          <w:rPr>
            <w:color w:val="000000" w:themeColor="text1"/>
          </w:rPr>
          <w:t xml:space="preserve">testnevelés </w:t>
        </w:r>
      </w:hyperlink>
    </w:p>
    <w:p w14:paraId="0878B53C" w14:textId="0FA5F8EB" w:rsidR="00C439D9" w:rsidRPr="00BA02ED" w:rsidRDefault="0054673D" w:rsidP="00F808A3">
      <w:pPr>
        <w:autoSpaceDE w:val="0"/>
        <w:autoSpaceDN w:val="0"/>
        <w:adjustRightInd w:val="0"/>
        <w:spacing w:after="120"/>
        <w:jc w:val="both"/>
        <w:rPr>
          <w:color w:val="000000" w:themeColor="text1"/>
        </w:rPr>
      </w:pPr>
      <w:r w:rsidRPr="00BA02ED">
        <w:rPr>
          <w:color w:val="000000" w:themeColor="text1"/>
        </w:rPr>
        <w:t>Az egyes tanulók év végi osztályzatát a nevelőtestület osztályozó értekezleten áttekinti, és a pedagógus, illetve az osztályfőnök által megállapított osztályzatok alapján dönt a tanuló magasabb évfolyamba lépéséről.</w:t>
      </w:r>
    </w:p>
    <w:p w14:paraId="5A2FABC1" w14:textId="60CBE0B7" w:rsidR="0054673D" w:rsidRPr="00BA02ED" w:rsidRDefault="0054673D" w:rsidP="00F808A3">
      <w:pPr>
        <w:autoSpaceDE w:val="0"/>
        <w:autoSpaceDN w:val="0"/>
        <w:adjustRightInd w:val="0"/>
        <w:spacing w:after="120"/>
        <w:jc w:val="both"/>
        <w:rPr>
          <w:color w:val="000000" w:themeColor="text1"/>
        </w:rPr>
      </w:pPr>
      <w:r w:rsidRPr="00BA02ED">
        <w:rPr>
          <w:color w:val="000000" w:themeColor="text1"/>
        </w:rPr>
        <w:t>Abban az esetben, ha az év végi osztályzat a tanuló hátrányára lényegesen eltér a tanítási év közben adott érdemjegyek átlagától, a nevelőtestület felhívja az érdekelt pedagógust, hogy adjon tájékoztatást ennek okáról, és indokolt esetben változtassa meg döntését. Ha a pedagógus nem változtatja meg döntését, és a nevelőtestület ennek indokaival nem ért egyet, az osztályzatot az évközi érdemjegyek alapján a tanuló javára módosítja.</w:t>
      </w:r>
    </w:p>
    <w:p w14:paraId="2587014D" w14:textId="6D4B077D" w:rsidR="00007C76" w:rsidRPr="00BA02ED" w:rsidRDefault="00007C76" w:rsidP="00F808A3">
      <w:pPr>
        <w:spacing w:after="120"/>
        <w:jc w:val="center"/>
        <w:rPr>
          <w:b/>
          <w:color w:val="000000" w:themeColor="text1"/>
        </w:rPr>
      </w:pPr>
      <w:bookmarkStart w:id="140" w:name="_Toc512389432"/>
      <w:bookmarkStart w:id="141" w:name="_Toc512390544"/>
      <w:r w:rsidRPr="00BA02ED">
        <w:rPr>
          <w:b/>
          <w:color w:val="000000" w:themeColor="text1"/>
        </w:rPr>
        <w:t>Értékelési rend</w:t>
      </w:r>
      <w:bookmarkEnd w:id="140"/>
      <w:bookmarkEnd w:id="141"/>
    </w:p>
    <w:p w14:paraId="0C64D074" w14:textId="03867938" w:rsidR="00007C76" w:rsidRPr="00BA02ED" w:rsidRDefault="00007C76" w:rsidP="00F808A3">
      <w:pPr>
        <w:tabs>
          <w:tab w:val="left" w:pos="1701"/>
          <w:tab w:val="left" w:pos="2268"/>
        </w:tabs>
        <w:spacing w:after="120"/>
        <w:jc w:val="both"/>
        <w:rPr>
          <w:color w:val="000000" w:themeColor="text1"/>
        </w:rPr>
      </w:pPr>
      <w:r w:rsidRPr="00BA02ED">
        <w:rPr>
          <w:color w:val="000000" w:themeColor="text1"/>
        </w:rPr>
        <w:t>A napköziben</w:t>
      </w:r>
      <w:r w:rsidRPr="00BA02ED">
        <w:rPr>
          <w:b/>
          <w:color w:val="000000" w:themeColor="text1"/>
        </w:rPr>
        <w:t>(tanulószobában)</w:t>
      </w:r>
      <w:r w:rsidRPr="00BA02ED">
        <w:rPr>
          <w:color w:val="000000" w:themeColor="text1"/>
        </w:rPr>
        <w:t>folyó tanulói tevékenység értékelését – a gyermekek szellemi fejlettségi szintjét, valamint azzal párhuzamosan a csoportok átlagos életkorát és a tanítási órákon történő értékelését figyelembe véve – kétféle módon határozta meg.</w:t>
      </w:r>
    </w:p>
    <w:p w14:paraId="1A7FD1C4" w14:textId="3539FB27" w:rsidR="00007C76" w:rsidRPr="00BA02ED" w:rsidRDefault="00007C76" w:rsidP="00F808A3">
      <w:pPr>
        <w:tabs>
          <w:tab w:val="left" w:pos="1701"/>
          <w:tab w:val="left" w:pos="2268"/>
        </w:tabs>
        <w:spacing w:after="120"/>
        <w:jc w:val="both"/>
        <w:rPr>
          <w:color w:val="000000" w:themeColor="text1"/>
        </w:rPr>
      </w:pPr>
      <w:r w:rsidRPr="00BA02ED">
        <w:rPr>
          <w:color w:val="000000" w:themeColor="text1"/>
        </w:rPr>
        <w:t xml:space="preserve">Az </w:t>
      </w:r>
      <w:r w:rsidRPr="00BA02ED">
        <w:rPr>
          <w:b/>
          <w:color w:val="000000" w:themeColor="text1"/>
        </w:rPr>
        <w:t xml:space="preserve">I. </w:t>
      </w:r>
      <w:r w:rsidRPr="00BA02ED">
        <w:rPr>
          <w:color w:val="000000" w:themeColor="text1"/>
        </w:rPr>
        <w:t>értékelési rend az általános iskola alsó tagozatának tanulóira vonatkozik.</w:t>
      </w:r>
    </w:p>
    <w:p w14:paraId="52450D93" w14:textId="129D97FC" w:rsidR="00007C76" w:rsidRPr="00BA02ED" w:rsidRDefault="00007C76" w:rsidP="00F808A3">
      <w:pPr>
        <w:spacing w:after="120"/>
        <w:jc w:val="both"/>
        <w:rPr>
          <w:b/>
          <w:color w:val="000000" w:themeColor="text1"/>
        </w:rPr>
      </w:pPr>
      <w:r w:rsidRPr="00BA02ED">
        <w:rPr>
          <w:b/>
          <w:color w:val="000000" w:themeColor="text1"/>
        </w:rPr>
        <w:t>I. értékelési rend</w:t>
      </w:r>
    </w:p>
    <w:p w14:paraId="68546113" w14:textId="77777777" w:rsidR="00007C76" w:rsidRPr="00BA02ED" w:rsidRDefault="00007C76" w:rsidP="00F808A3">
      <w:pPr>
        <w:spacing w:after="120"/>
        <w:jc w:val="both"/>
        <w:rPr>
          <w:i/>
          <w:iCs/>
          <w:color w:val="000000" w:themeColor="text1"/>
        </w:rPr>
      </w:pPr>
      <w:r w:rsidRPr="00BA02ED">
        <w:rPr>
          <w:i/>
          <w:iCs/>
          <w:color w:val="000000" w:themeColor="text1"/>
        </w:rPr>
        <w:t>Fokozatai:</w:t>
      </w:r>
    </w:p>
    <w:p w14:paraId="081D0985" w14:textId="77777777" w:rsidR="00007C76" w:rsidRPr="00BA02ED" w:rsidRDefault="00007C76" w:rsidP="00F808A3">
      <w:pPr>
        <w:tabs>
          <w:tab w:val="left" w:pos="1701"/>
          <w:tab w:val="left" w:pos="2268"/>
        </w:tabs>
        <w:spacing w:after="120"/>
        <w:jc w:val="both"/>
        <w:rPr>
          <w:color w:val="000000" w:themeColor="text1"/>
        </w:rPr>
      </w:pPr>
      <w:r w:rsidRPr="00BA02ED">
        <w:rPr>
          <w:color w:val="000000" w:themeColor="text1"/>
        </w:rPr>
        <w:t>Piros pont: a napköziben</w:t>
      </w:r>
      <w:r w:rsidRPr="00BA02ED">
        <w:rPr>
          <w:b/>
          <w:color w:val="000000" w:themeColor="text1"/>
        </w:rPr>
        <w:t>(tanulószobában)</w:t>
      </w:r>
    </w:p>
    <w:p w14:paraId="5D02F135" w14:textId="58E518CF" w:rsidR="00007C76" w:rsidRPr="00BA02ED" w:rsidRDefault="00007C76" w:rsidP="00F808A3">
      <w:pPr>
        <w:pStyle w:val="BodyTextIndent"/>
        <w:numPr>
          <w:ilvl w:val="0"/>
          <w:numId w:val="123"/>
        </w:numPr>
        <w:ind w:left="1985" w:hanging="1985"/>
        <w:jc w:val="both"/>
        <w:rPr>
          <w:color w:val="000000" w:themeColor="text1"/>
        </w:rPr>
      </w:pPr>
      <w:r w:rsidRPr="00BA02ED">
        <w:rPr>
          <w:color w:val="000000" w:themeColor="text1"/>
        </w:rPr>
        <w:lastRenderedPageBreak/>
        <w:t>másnapra történő rendszeres és pontos felkészülés illetve példamutató magatartás esetén</w:t>
      </w:r>
    </w:p>
    <w:p w14:paraId="54EC5971" w14:textId="67F59144" w:rsidR="00007C76" w:rsidRPr="00BA02ED" w:rsidRDefault="00007C76" w:rsidP="00F808A3">
      <w:pPr>
        <w:numPr>
          <w:ilvl w:val="0"/>
          <w:numId w:val="123"/>
        </w:numPr>
        <w:spacing w:after="120"/>
        <w:ind w:left="1985" w:hanging="1985"/>
        <w:jc w:val="both"/>
        <w:rPr>
          <w:color w:val="000000" w:themeColor="text1"/>
        </w:rPr>
      </w:pPr>
      <w:r w:rsidRPr="00BA02ED">
        <w:rPr>
          <w:color w:val="000000" w:themeColor="text1"/>
        </w:rPr>
        <w:t>fekete pont: a rossz magatartás, és a hanyag szorgalom esetén adható</w:t>
      </w:r>
    </w:p>
    <w:p w14:paraId="0A302011" w14:textId="42DC479C" w:rsidR="00007C76" w:rsidRPr="00BA02ED" w:rsidRDefault="00007C76" w:rsidP="00F808A3">
      <w:pPr>
        <w:spacing w:after="120"/>
        <w:jc w:val="both"/>
        <w:rPr>
          <w:i/>
          <w:iCs/>
          <w:color w:val="000000" w:themeColor="text1"/>
        </w:rPr>
      </w:pPr>
      <w:r w:rsidRPr="00BA02ED">
        <w:rPr>
          <w:i/>
          <w:iCs/>
          <w:color w:val="000000" w:themeColor="text1"/>
        </w:rPr>
        <w:t>Az értékelés menete:</w:t>
      </w:r>
    </w:p>
    <w:p w14:paraId="734AE1BF" w14:textId="77777777" w:rsidR="00007C76" w:rsidRPr="00BA02ED" w:rsidRDefault="00007C76" w:rsidP="00F808A3">
      <w:pPr>
        <w:spacing w:after="120"/>
        <w:jc w:val="both"/>
        <w:rPr>
          <w:color w:val="000000" w:themeColor="text1"/>
        </w:rPr>
      </w:pPr>
      <w:r w:rsidRPr="00BA02ED">
        <w:rPr>
          <w:color w:val="000000" w:themeColor="text1"/>
        </w:rPr>
        <w:t>Az értékelés a fentiek alapján napi rendszerességgel történik a napközis füzetbe, melynek kivitelezési módját a csoportvezető saját elképzelése alapján valósítja meg.</w:t>
      </w:r>
    </w:p>
    <w:p w14:paraId="53090715" w14:textId="5D11F988" w:rsidR="00007C76" w:rsidRPr="00BA02ED" w:rsidRDefault="00007C76" w:rsidP="00F808A3">
      <w:pPr>
        <w:spacing w:after="120"/>
        <w:jc w:val="both"/>
        <w:rPr>
          <w:color w:val="000000" w:themeColor="text1"/>
        </w:rPr>
      </w:pPr>
      <w:r w:rsidRPr="00BA02ED">
        <w:rPr>
          <w:color w:val="000000" w:themeColor="text1"/>
        </w:rPr>
        <w:t>A hónapot összesítéssel kell zárni, melyet a nevelő végez el. Az összesítés során minden fekete pontot egy piros ponttal lehet ellensúlyozni.</w:t>
      </w:r>
    </w:p>
    <w:p w14:paraId="66F57926" w14:textId="77777777" w:rsidR="00007C76" w:rsidRPr="00BA02ED" w:rsidRDefault="00007C76" w:rsidP="00F808A3">
      <w:pPr>
        <w:spacing w:after="120"/>
        <w:jc w:val="both"/>
        <w:rPr>
          <w:color w:val="000000" w:themeColor="text1"/>
        </w:rPr>
      </w:pPr>
      <w:r w:rsidRPr="00BA02ED">
        <w:rPr>
          <w:color w:val="000000" w:themeColor="text1"/>
        </w:rPr>
        <w:t>Ez a fajta értékelés az első osztály esetében október hónaptól kezdődően történik. Az előző „szoktatási időszakot” szöveges értékeléssel minősítjük.</w:t>
      </w:r>
    </w:p>
    <w:p w14:paraId="0D24429F" w14:textId="77777777" w:rsidR="00007C76" w:rsidRPr="00BA02ED" w:rsidRDefault="00007C76" w:rsidP="00F808A3">
      <w:pPr>
        <w:tabs>
          <w:tab w:val="left" w:pos="1701"/>
          <w:tab w:val="left" w:pos="2268"/>
        </w:tabs>
        <w:spacing w:after="120"/>
        <w:jc w:val="both"/>
        <w:rPr>
          <w:color w:val="000000" w:themeColor="text1"/>
        </w:rPr>
      </w:pPr>
      <w:r w:rsidRPr="00BA02ED">
        <w:rPr>
          <w:color w:val="000000" w:themeColor="text1"/>
        </w:rPr>
        <w:t>Piros pont adható:</w:t>
      </w:r>
    </w:p>
    <w:p w14:paraId="431C7ED7" w14:textId="77777777" w:rsidR="00007C76" w:rsidRPr="00BA02ED" w:rsidRDefault="00007C76" w:rsidP="00F808A3">
      <w:pPr>
        <w:pStyle w:val="BodyTextIndent2"/>
        <w:numPr>
          <w:ilvl w:val="0"/>
          <w:numId w:val="124"/>
        </w:numPr>
        <w:spacing w:line="240" w:lineRule="auto"/>
        <w:ind w:left="2770"/>
        <w:jc w:val="both"/>
        <w:rPr>
          <w:color w:val="000000" w:themeColor="text1"/>
        </w:rPr>
      </w:pPr>
      <w:r w:rsidRPr="00BA02ED">
        <w:rPr>
          <w:color w:val="000000" w:themeColor="text1"/>
        </w:rPr>
        <w:t>Csoporton belüli, illetve csoportokra irányuló rendezvény szervezése esetén</w:t>
      </w:r>
    </w:p>
    <w:p w14:paraId="373AD6F9" w14:textId="77777777" w:rsidR="00007C76" w:rsidRPr="00BA02ED" w:rsidRDefault="00007C76" w:rsidP="00F808A3">
      <w:pPr>
        <w:numPr>
          <w:ilvl w:val="0"/>
          <w:numId w:val="124"/>
        </w:numPr>
        <w:tabs>
          <w:tab w:val="left" w:pos="1701"/>
          <w:tab w:val="left" w:pos="2410"/>
        </w:tabs>
        <w:spacing w:after="120"/>
        <w:ind w:left="2770"/>
        <w:jc w:val="both"/>
        <w:rPr>
          <w:color w:val="000000" w:themeColor="text1"/>
        </w:rPr>
      </w:pPr>
      <w:r w:rsidRPr="00BA02ED">
        <w:rPr>
          <w:color w:val="000000" w:themeColor="text1"/>
        </w:rPr>
        <w:t>Csoport érdekeit szolgáló önként vállalt feladat maradéktalan teljesítése esetén</w:t>
      </w:r>
    </w:p>
    <w:p w14:paraId="6755D244" w14:textId="77777777" w:rsidR="00007C76" w:rsidRPr="00BA02ED" w:rsidRDefault="00007C76" w:rsidP="00F808A3">
      <w:pPr>
        <w:numPr>
          <w:ilvl w:val="0"/>
          <w:numId w:val="124"/>
        </w:numPr>
        <w:tabs>
          <w:tab w:val="left" w:pos="1701"/>
          <w:tab w:val="left" w:pos="2410"/>
        </w:tabs>
        <w:spacing w:after="120"/>
        <w:ind w:left="2770"/>
        <w:jc w:val="both"/>
        <w:rPr>
          <w:color w:val="000000" w:themeColor="text1"/>
        </w:rPr>
      </w:pPr>
      <w:r w:rsidRPr="00BA02ED">
        <w:rPr>
          <w:color w:val="000000" w:themeColor="text1"/>
        </w:rPr>
        <w:t>Csoportvezető által elindított kezdeményezés színvonalas kivitelezése esetén</w:t>
      </w:r>
    </w:p>
    <w:p w14:paraId="6270634D" w14:textId="77777777" w:rsidR="00007C76" w:rsidRPr="00BA02ED" w:rsidRDefault="00007C76" w:rsidP="00F808A3">
      <w:pPr>
        <w:numPr>
          <w:ilvl w:val="0"/>
          <w:numId w:val="124"/>
        </w:numPr>
        <w:tabs>
          <w:tab w:val="left" w:pos="1701"/>
          <w:tab w:val="left" w:pos="2410"/>
        </w:tabs>
        <w:spacing w:after="120"/>
        <w:ind w:left="2770"/>
        <w:jc w:val="both"/>
        <w:rPr>
          <w:color w:val="000000" w:themeColor="text1"/>
        </w:rPr>
      </w:pPr>
      <w:r w:rsidRPr="00BA02ED">
        <w:rPr>
          <w:color w:val="000000" w:themeColor="text1"/>
        </w:rPr>
        <w:t>Számonkérésnél hibátlan teljesítmény</w:t>
      </w:r>
    </w:p>
    <w:p w14:paraId="0C9E70B2" w14:textId="77777777" w:rsidR="00007C76" w:rsidRPr="00BA02ED" w:rsidRDefault="00007C76" w:rsidP="00F808A3">
      <w:pPr>
        <w:numPr>
          <w:ilvl w:val="0"/>
          <w:numId w:val="124"/>
        </w:numPr>
        <w:tabs>
          <w:tab w:val="left" w:pos="1701"/>
          <w:tab w:val="left" w:pos="2410"/>
        </w:tabs>
        <w:spacing w:after="120"/>
        <w:ind w:left="2770"/>
        <w:jc w:val="both"/>
        <w:rPr>
          <w:color w:val="000000" w:themeColor="text1"/>
        </w:rPr>
      </w:pPr>
      <w:r w:rsidRPr="00BA02ED">
        <w:rPr>
          <w:color w:val="000000" w:themeColor="text1"/>
        </w:rPr>
        <w:t>Foglalkozásokon való aktív részvétel</w:t>
      </w:r>
    </w:p>
    <w:p w14:paraId="35560979" w14:textId="77777777" w:rsidR="00007C76" w:rsidRPr="00BA02ED" w:rsidRDefault="00007C76" w:rsidP="00F808A3">
      <w:pPr>
        <w:tabs>
          <w:tab w:val="left" w:pos="1701"/>
          <w:tab w:val="left" w:pos="2410"/>
        </w:tabs>
        <w:spacing w:after="120"/>
        <w:jc w:val="both"/>
        <w:rPr>
          <w:color w:val="000000" w:themeColor="text1"/>
        </w:rPr>
      </w:pPr>
      <w:r w:rsidRPr="00BA02ED">
        <w:rPr>
          <w:color w:val="000000" w:themeColor="text1"/>
        </w:rPr>
        <w:t>Fekete pont adható:</w:t>
      </w:r>
    </w:p>
    <w:p w14:paraId="40B63243" w14:textId="77777777" w:rsidR="00007C76" w:rsidRPr="00BA02ED" w:rsidRDefault="00007C76" w:rsidP="00F808A3">
      <w:pPr>
        <w:numPr>
          <w:ilvl w:val="0"/>
          <w:numId w:val="122"/>
        </w:numPr>
        <w:tabs>
          <w:tab w:val="left" w:pos="1701"/>
          <w:tab w:val="left" w:pos="2410"/>
        </w:tabs>
        <w:spacing w:after="120"/>
        <w:ind w:left="2770"/>
        <w:jc w:val="both"/>
        <w:rPr>
          <w:color w:val="000000" w:themeColor="text1"/>
        </w:rPr>
      </w:pPr>
      <w:r w:rsidRPr="00BA02ED">
        <w:rPr>
          <w:color w:val="000000" w:themeColor="text1"/>
        </w:rPr>
        <w:t>Szándékos rongálás esetén</w:t>
      </w:r>
    </w:p>
    <w:p w14:paraId="28B2FCDF" w14:textId="77777777" w:rsidR="00007C76" w:rsidRPr="00BA02ED" w:rsidRDefault="00007C76" w:rsidP="00F808A3">
      <w:pPr>
        <w:numPr>
          <w:ilvl w:val="0"/>
          <w:numId w:val="122"/>
        </w:numPr>
        <w:tabs>
          <w:tab w:val="left" w:pos="1701"/>
          <w:tab w:val="left" w:pos="2410"/>
        </w:tabs>
        <w:spacing w:after="120"/>
        <w:ind w:left="2770"/>
        <w:jc w:val="both"/>
        <w:rPr>
          <w:color w:val="000000" w:themeColor="text1"/>
        </w:rPr>
      </w:pPr>
      <w:r w:rsidRPr="00BA02ED">
        <w:rPr>
          <w:color w:val="000000" w:themeColor="text1"/>
        </w:rPr>
        <w:t>Ízléstelen kifejezések, csúnya, kulturálatlan beszéd esetén</w:t>
      </w:r>
    </w:p>
    <w:p w14:paraId="759BCA41" w14:textId="77777777" w:rsidR="00007C76" w:rsidRPr="00BA02ED" w:rsidRDefault="00007C76" w:rsidP="00F808A3">
      <w:pPr>
        <w:numPr>
          <w:ilvl w:val="0"/>
          <w:numId w:val="122"/>
        </w:numPr>
        <w:tabs>
          <w:tab w:val="left" w:pos="1701"/>
          <w:tab w:val="left" w:pos="2410"/>
        </w:tabs>
        <w:spacing w:after="120"/>
        <w:ind w:left="2770"/>
        <w:jc w:val="both"/>
        <w:rPr>
          <w:color w:val="000000" w:themeColor="text1"/>
        </w:rPr>
      </w:pPr>
      <w:r w:rsidRPr="00BA02ED">
        <w:rPr>
          <w:color w:val="000000" w:themeColor="text1"/>
        </w:rPr>
        <w:t>Agresszív viselkedés esetén</w:t>
      </w:r>
    </w:p>
    <w:p w14:paraId="74AB183F" w14:textId="77777777" w:rsidR="00007C76" w:rsidRPr="00BA02ED" w:rsidRDefault="00007C76" w:rsidP="00F808A3">
      <w:pPr>
        <w:numPr>
          <w:ilvl w:val="0"/>
          <w:numId w:val="122"/>
        </w:numPr>
        <w:tabs>
          <w:tab w:val="left" w:pos="1701"/>
          <w:tab w:val="left" w:pos="2410"/>
        </w:tabs>
        <w:spacing w:after="120"/>
        <w:ind w:left="2770"/>
        <w:jc w:val="both"/>
        <w:rPr>
          <w:color w:val="000000" w:themeColor="text1"/>
        </w:rPr>
      </w:pPr>
      <w:r w:rsidRPr="00BA02ED">
        <w:rPr>
          <w:color w:val="000000" w:themeColor="text1"/>
        </w:rPr>
        <w:t>Fegyelmezetlenviselkedés- ebédlő-, házi feladat elkészítésének hiánya</w:t>
      </w:r>
    </w:p>
    <w:p w14:paraId="62CE13CF" w14:textId="77777777" w:rsidR="00007C76" w:rsidRPr="00BA02ED" w:rsidRDefault="00007C76" w:rsidP="00F808A3">
      <w:pPr>
        <w:numPr>
          <w:ilvl w:val="0"/>
          <w:numId w:val="122"/>
        </w:numPr>
        <w:tabs>
          <w:tab w:val="left" w:pos="1701"/>
          <w:tab w:val="left" w:pos="2410"/>
        </w:tabs>
        <w:spacing w:after="120"/>
        <w:ind w:left="2770"/>
        <w:jc w:val="both"/>
        <w:rPr>
          <w:color w:val="000000" w:themeColor="text1"/>
        </w:rPr>
      </w:pPr>
      <w:r w:rsidRPr="00BA02ED">
        <w:rPr>
          <w:color w:val="000000" w:themeColor="text1"/>
        </w:rPr>
        <w:t>Házirend megsértésekor</w:t>
      </w:r>
    </w:p>
    <w:p w14:paraId="11FA80DD" w14:textId="52D2D643" w:rsidR="00BA67AB" w:rsidRPr="00BA02ED" w:rsidRDefault="00BA67AB" w:rsidP="00F808A3">
      <w:pPr>
        <w:widowControl w:val="0"/>
        <w:autoSpaceDE w:val="0"/>
        <w:autoSpaceDN w:val="0"/>
        <w:spacing w:after="120"/>
        <w:ind w:left="-360"/>
        <w:jc w:val="both"/>
        <w:rPr>
          <w:b/>
          <w:bCs/>
          <w:color w:val="000000" w:themeColor="text1"/>
          <w:lang w:bidi="hu-HU"/>
        </w:rPr>
      </w:pPr>
      <w:r w:rsidRPr="00BA02ED">
        <w:rPr>
          <w:b/>
          <w:bCs/>
          <w:color w:val="000000" w:themeColor="text1"/>
          <w:lang w:bidi="hu-HU"/>
        </w:rPr>
        <w:t>Mentesítés az értékelés alól</w:t>
      </w:r>
    </w:p>
    <w:p w14:paraId="522E53DC" w14:textId="090230B9" w:rsidR="00BA67A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t xml:space="preserve">A tanulót, ha egyéni adottsága, fejlettsége szükségessé teszi a szakértői bizottság véleménye alapján az </w:t>
      </w:r>
      <w:r w:rsidR="00A90063">
        <w:rPr>
          <w:color w:val="943634" w:themeColor="accent2" w:themeShade="BF"/>
          <w:lang w:bidi="hu-HU"/>
        </w:rPr>
        <w:t xml:space="preserve">igazgató </w:t>
      </w:r>
      <w:r w:rsidRPr="00BA02ED">
        <w:rPr>
          <w:color w:val="000000" w:themeColor="text1"/>
          <w:lang w:bidi="hu-HU"/>
        </w:rPr>
        <w:t>mentesíti:</w:t>
      </w:r>
    </w:p>
    <w:p w14:paraId="5653F3E4" w14:textId="77777777" w:rsidR="00BA67AB" w:rsidRPr="00BA02ED" w:rsidRDefault="00BA67AB" w:rsidP="00F808A3">
      <w:pPr>
        <w:widowControl w:val="0"/>
        <w:numPr>
          <w:ilvl w:val="0"/>
          <w:numId w:val="12"/>
        </w:numPr>
        <w:autoSpaceDE w:val="0"/>
        <w:autoSpaceDN w:val="0"/>
        <w:spacing w:after="120"/>
        <w:jc w:val="both"/>
        <w:rPr>
          <w:color w:val="000000" w:themeColor="text1"/>
          <w:lang w:bidi="hu-HU"/>
        </w:rPr>
      </w:pPr>
      <w:r w:rsidRPr="00BA02ED">
        <w:rPr>
          <w:color w:val="000000" w:themeColor="text1"/>
          <w:lang w:bidi="hu-HU"/>
        </w:rPr>
        <w:t>az érdemjegyekkel és osztályzatokkal történő értékelés és minősítés alól, és ehelyett szöveges értékelés és minősítés alkalmazását írja elő,</w:t>
      </w:r>
    </w:p>
    <w:p w14:paraId="6DC04AEA" w14:textId="0F144831" w:rsidR="00BA67AB" w:rsidRPr="00BA02ED" w:rsidRDefault="00BA67AB" w:rsidP="00F808A3">
      <w:pPr>
        <w:widowControl w:val="0"/>
        <w:numPr>
          <w:ilvl w:val="0"/>
          <w:numId w:val="12"/>
        </w:numPr>
        <w:autoSpaceDE w:val="0"/>
        <w:autoSpaceDN w:val="0"/>
        <w:spacing w:after="120"/>
        <w:jc w:val="both"/>
        <w:rPr>
          <w:color w:val="000000" w:themeColor="text1"/>
          <w:lang w:bidi="hu-HU"/>
        </w:rPr>
      </w:pPr>
      <w:r w:rsidRPr="00BA02ED">
        <w:rPr>
          <w:color w:val="000000" w:themeColor="text1"/>
          <w:lang w:bidi="hu-HU"/>
        </w:rPr>
        <w:t>egyes tantárgyakból, tantárgyrészekből az értékelés és minősítés alól.</w:t>
      </w:r>
    </w:p>
    <w:p w14:paraId="7A81D462" w14:textId="77777777" w:rsidR="00BA67AB" w:rsidRPr="00EC20D2" w:rsidRDefault="00BA67AB" w:rsidP="00EC20D2">
      <w:pPr>
        <w:pStyle w:val="Heading3"/>
        <w:jc w:val="center"/>
        <w:rPr>
          <w:sz w:val="32"/>
          <w:szCs w:val="32"/>
          <w:lang w:bidi="hu-HU"/>
        </w:rPr>
      </w:pPr>
      <w:bookmarkStart w:id="142" w:name="_Toc141268267"/>
      <w:r w:rsidRPr="00EC20D2">
        <w:rPr>
          <w:sz w:val="32"/>
          <w:szCs w:val="32"/>
          <w:lang w:bidi="hu-HU"/>
        </w:rPr>
        <w:t>A magatartás és szorgalom értékelésének elvei</w:t>
      </w:r>
      <w:bookmarkEnd w:id="142"/>
    </w:p>
    <w:tbl>
      <w:tblPr>
        <w:tblW w:w="9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A0" w:firstRow="1" w:lastRow="0" w:firstColumn="1" w:lastColumn="0" w:noHBand="0" w:noVBand="0"/>
      </w:tblPr>
      <w:tblGrid>
        <w:gridCol w:w="2196"/>
        <w:gridCol w:w="1848"/>
        <w:gridCol w:w="1733"/>
        <w:gridCol w:w="1733"/>
        <w:gridCol w:w="1702"/>
      </w:tblGrid>
      <w:tr w:rsidR="00670FDF" w:rsidRPr="00BA02ED" w14:paraId="39197DDB" w14:textId="77777777" w:rsidTr="00494336">
        <w:tc>
          <w:tcPr>
            <w:tcW w:w="2196" w:type="dxa"/>
          </w:tcPr>
          <w:p w14:paraId="33F0A850" w14:textId="77777777" w:rsidR="00670FDF" w:rsidRPr="00BA02ED" w:rsidRDefault="00670FDF" w:rsidP="00F808A3">
            <w:pPr>
              <w:spacing w:after="120"/>
              <w:rPr>
                <w:color w:val="000000" w:themeColor="text1"/>
              </w:rPr>
            </w:pPr>
            <w:bookmarkStart w:id="143" w:name="2.14__A_tanulók_jutalmazásának,_magatart"/>
            <w:bookmarkStart w:id="144" w:name="_Toc21260874"/>
            <w:bookmarkStart w:id="145" w:name="_Toc21264910"/>
            <w:bookmarkStart w:id="146" w:name="_Toc41602978"/>
            <w:bookmarkEnd w:id="143"/>
            <w:r w:rsidRPr="00BA02ED">
              <w:rPr>
                <w:color w:val="000000" w:themeColor="text1"/>
              </w:rPr>
              <w:t>Magatartás</w:t>
            </w:r>
          </w:p>
        </w:tc>
        <w:tc>
          <w:tcPr>
            <w:tcW w:w="1848" w:type="dxa"/>
          </w:tcPr>
          <w:p w14:paraId="3275C1FB" w14:textId="77777777" w:rsidR="00670FDF" w:rsidRPr="00BA02ED" w:rsidRDefault="00670FDF" w:rsidP="00F808A3">
            <w:pPr>
              <w:spacing w:after="120"/>
              <w:rPr>
                <w:b/>
                <w:color w:val="000000" w:themeColor="text1"/>
              </w:rPr>
            </w:pPr>
            <w:r w:rsidRPr="00BA02ED">
              <w:rPr>
                <w:b/>
                <w:color w:val="000000" w:themeColor="text1"/>
              </w:rPr>
              <w:t>Példás(5)</w:t>
            </w:r>
          </w:p>
        </w:tc>
        <w:tc>
          <w:tcPr>
            <w:tcW w:w="1733" w:type="dxa"/>
          </w:tcPr>
          <w:p w14:paraId="6A9F8782" w14:textId="77777777" w:rsidR="00670FDF" w:rsidRPr="00BA02ED" w:rsidRDefault="00670FDF" w:rsidP="00F808A3">
            <w:pPr>
              <w:spacing w:after="120"/>
              <w:rPr>
                <w:b/>
                <w:color w:val="000000" w:themeColor="text1"/>
              </w:rPr>
            </w:pPr>
            <w:r w:rsidRPr="00BA02ED">
              <w:rPr>
                <w:b/>
                <w:color w:val="000000" w:themeColor="text1"/>
              </w:rPr>
              <w:t>Jó(4)</w:t>
            </w:r>
          </w:p>
        </w:tc>
        <w:tc>
          <w:tcPr>
            <w:tcW w:w="1733" w:type="dxa"/>
          </w:tcPr>
          <w:p w14:paraId="051E7174" w14:textId="77777777" w:rsidR="00670FDF" w:rsidRPr="00BA02ED" w:rsidRDefault="00670FDF" w:rsidP="00F808A3">
            <w:pPr>
              <w:spacing w:after="120"/>
              <w:rPr>
                <w:b/>
                <w:color w:val="000000" w:themeColor="text1"/>
              </w:rPr>
            </w:pPr>
            <w:r w:rsidRPr="00BA02ED">
              <w:rPr>
                <w:b/>
                <w:color w:val="000000" w:themeColor="text1"/>
              </w:rPr>
              <w:t>Változó(3)</w:t>
            </w:r>
          </w:p>
        </w:tc>
        <w:tc>
          <w:tcPr>
            <w:tcW w:w="1702" w:type="dxa"/>
          </w:tcPr>
          <w:p w14:paraId="7BF31FD7" w14:textId="77777777" w:rsidR="00670FDF" w:rsidRPr="00BA02ED" w:rsidRDefault="00670FDF" w:rsidP="00F808A3">
            <w:pPr>
              <w:spacing w:after="120"/>
              <w:rPr>
                <w:b/>
                <w:color w:val="000000" w:themeColor="text1"/>
              </w:rPr>
            </w:pPr>
            <w:r w:rsidRPr="00BA02ED">
              <w:rPr>
                <w:b/>
                <w:color w:val="000000" w:themeColor="text1"/>
              </w:rPr>
              <w:t>Rossz(2)</w:t>
            </w:r>
          </w:p>
        </w:tc>
      </w:tr>
      <w:tr w:rsidR="00670FDF" w:rsidRPr="00BA02ED" w14:paraId="6AF98036" w14:textId="77777777" w:rsidTr="00494336">
        <w:tc>
          <w:tcPr>
            <w:tcW w:w="2196" w:type="dxa"/>
          </w:tcPr>
          <w:p w14:paraId="21FE130D" w14:textId="77777777" w:rsidR="00670FDF" w:rsidRPr="00BA02ED" w:rsidRDefault="00670FDF" w:rsidP="00F808A3">
            <w:pPr>
              <w:spacing w:after="120"/>
              <w:rPr>
                <w:b/>
                <w:color w:val="000000" w:themeColor="text1"/>
              </w:rPr>
            </w:pPr>
            <w:r w:rsidRPr="00BA02ED">
              <w:rPr>
                <w:b/>
                <w:color w:val="000000" w:themeColor="text1"/>
              </w:rPr>
              <w:t>Aktivitás</w:t>
            </w:r>
          </w:p>
          <w:p w14:paraId="2B2DA10E" w14:textId="77777777" w:rsidR="00670FDF" w:rsidRPr="00BA02ED" w:rsidRDefault="00670FDF" w:rsidP="00F808A3">
            <w:pPr>
              <w:spacing w:after="120"/>
              <w:rPr>
                <w:b/>
                <w:color w:val="000000" w:themeColor="text1"/>
              </w:rPr>
            </w:pPr>
            <w:r w:rsidRPr="00BA02ED">
              <w:rPr>
                <w:b/>
                <w:color w:val="000000" w:themeColor="text1"/>
              </w:rPr>
              <w:t>Példamutatás</w:t>
            </w:r>
          </w:p>
        </w:tc>
        <w:tc>
          <w:tcPr>
            <w:tcW w:w="1848" w:type="dxa"/>
          </w:tcPr>
          <w:p w14:paraId="10886CEE" w14:textId="77777777" w:rsidR="00670FDF" w:rsidRPr="00BA02ED" w:rsidRDefault="00670FDF" w:rsidP="00F808A3">
            <w:pPr>
              <w:spacing w:after="120"/>
              <w:rPr>
                <w:color w:val="000000" w:themeColor="text1"/>
              </w:rPr>
            </w:pPr>
            <w:r w:rsidRPr="00BA02ED">
              <w:rPr>
                <w:color w:val="000000" w:themeColor="text1"/>
              </w:rPr>
              <w:t>Igen jó</w:t>
            </w:r>
          </w:p>
          <w:p w14:paraId="5CC7ADF1" w14:textId="77777777" w:rsidR="00670FDF" w:rsidRPr="00BA02ED" w:rsidRDefault="00670FDF" w:rsidP="00F808A3">
            <w:pPr>
              <w:spacing w:after="120"/>
              <w:rPr>
                <w:color w:val="000000" w:themeColor="text1"/>
              </w:rPr>
            </w:pPr>
            <w:r w:rsidRPr="00BA02ED">
              <w:rPr>
                <w:color w:val="000000" w:themeColor="text1"/>
              </w:rPr>
              <w:t>Nagyfokú</w:t>
            </w:r>
          </w:p>
        </w:tc>
        <w:tc>
          <w:tcPr>
            <w:tcW w:w="1733" w:type="dxa"/>
          </w:tcPr>
          <w:p w14:paraId="7368DB54" w14:textId="77777777" w:rsidR="00670FDF" w:rsidRPr="00BA02ED" w:rsidRDefault="00670FDF" w:rsidP="00F808A3">
            <w:pPr>
              <w:spacing w:after="120"/>
              <w:rPr>
                <w:color w:val="000000" w:themeColor="text1"/>
              </w:rPr>
            </w:pPr>
            <w:r w:rsidRPr="00BA02ED">
              <w:rPr>
                <w:color w:val="000000" w:themeColor="text1"/>
              </w:rPr>
              <w:t>Közepes</w:t>
            </w:r>
          </w:p>
        </w:tc>
        <w:tc>
          <w:tcPr>
            <w:tcW w:w="1733" w:type="dxa"/>
          </w:tcPr>
          <w:p w14:paraId="18B30B1F" w14:textId="77777777" w:rsidR="00670FDF" w:rsidRPr="00BA02ED" w:rsidRDefault="00670FDF" w:rsidP="00F808A3">
            <w:pPr>
              <w:spacing w:after="120"/>
              <w:rPr>
                <w:color w:val="000000" w:themeColor="text1"/>
              </w:rPr>
            </w:pPr>
            <w:r w:rsidRPr="00BA02ED">
              <w:rPr>
                <w:color w:val="000000" w:themeColor="text1"/>
              </w:rPr>
              <w:t>Gyenge</w:t>
            </w:r>
          </w:p>
        </w:tc>
        <w:tc>
          <w:tcPr>
            <w:tcW w:w="1702" w:type="dxa"/>
          </w:tcPr>
          <w:p w14:paraId="27BE636E" w14:textId="77777777" w:rsidR="00670FDF" w:rsidRPr="00BA02ED" w:rsidRDefault="00670FDF" w:rsidP="00F808A3">
            <w:pPr>
              <w:spacing w:after="120"/>
              <w:rPr>
                <w:color w:val="000000" w:themeColor="text1"/>
              </w:rPr>
            </w:pPr>
            <w:r w:rsidRPr="00BA02ED">
              <w:rPr>
                <w:color w:val="000000" w:themeColor="text1"/>
              </w:rPr>
              <w:t>Negatív</w:t>
            </w:r>
          </w:p>
          <w:p w14:paraId="4DF92B28" w14:textId="77777777" w:rsidR="00670FDF" w:rsidRPr="00BA02ED" w:rsidRDefault="00670FDF" w:rsidP="00F808A3">
            <w:pPr>
              <w:spacing w:after="120"/>
              <w:rPr>
                <w:color w:val="000000" w:themeColor="text1"/>
              </w:rPr>
            </w:pPr>
            <w:r w:rsidRPr="00BA02ED">
              <w:rPr>
                <w:color w:val="000000" w:themeColor="text1"/>
              </w:rPr>
              <w:t>Romboló</w:t>
            </w:r>
          </w:p>
        </w:tc>
      </w:tr>
      <w:tr w:rsidR="00670FDF" w:rsidRPr="00BA02ED" w14:paraId="66237B6E" w14:textId="77777777" w:rsidTr="00494336">
        <w:tc>
          <w:tcPr>
            <w:tcW w:w="2196" w:type="dxa"/>
          </w:tcPr>
          <w:p w14:paraId="00B879ED" w14:textId="77777777" w:rsidR="00670FDF" w:rsidRPr="00BA02ED" w:rsidRDefault="00670FDF" w:rsidP="00F808A3">
            <w:pPr>
              <w:spacing w:after="120"/>
              <w:rPr>
                <w:b/>
                <w:color w:val="000000" w:themeColor="text1"/>
              </w:rPr>
            </w:pPr>
            <w:smartTag w:uri="urn:schemas-microsoft-com:office:smarttags" w:element="metricconverter">
              <w:smartTagPr>
                <w:attr w:name="ProductID" w:val="2. A"/>
              </w:smartTagPr>
              <w:r w:rsidRPr="00BA02ED">
                <w:rPr>
                  <w:b/>
                  <w:color w:val="000000" w:themeColor="text1"/>
                </w:rPr>
                <w:t>2. A</w:t>
              </w:r>
            </w:smartTag>
            <w:r w:rsidRPr="00BA02ED">
              <w:rPr>
                <w:b/>
                <w:color w:val="000000" w:themeColor="text1"/>
              </w:rPr>
              <w:t xml:space="preserve"> közösségi</w:t>
            </w:r>
          </w:p>
          <w:p w14:paraId="402A3890" w14:textId="77777777" w:rsidR="00670FDF" w:rsidRPr="00BA02ED" w:rsidRDefault="00670FDF" w:rsidP="00F808A3">
            <w:pPr>
              <w:spacing w:after="120"/>
              <w:rPr>
                <w:b/>
                <w:color w:val="000000" w:themeColor="text1"/>
              </w:rPr>
            </w:pPr>
            <w:r w:rsidRPr="00BA02ED">
              <w:rPr>
                <w:b/>
                <w:color w:val="000000" w:themeColor="text1"/>
              </w:rPr>
              <w:t>célokkal törté-</w:t>
            </w:r>
          </w:p>
          <w:p w14:paraId="2EC8C062" w14:textId="77777777" w:rsidR="00670FDF" w:rsidRPr="00BA02ED" w:rsidRDefault="00670FDF" w:rsidP="00F808A3">
            <w:pPr>
              <w:spacing w:after="120"/>
              <w:rPr>
                <w:b/>
                <w:color w:val="000000" w:themeColor="text1"/>
              </w:rPr>
            </w:pPr>
            <w:r w:rsidRPr="00BA02ED">
              <w:rPr>
                <w:b/>
                <w:color w:val="000000" w:themeColor="text1"/>
              </w:rPr>
              <w:lastRenderedPageBreak/>
              <w:t>nő azonosulás.</w:t>
            </w:r>
          </w:p>
          <w:p w14:paraId="66894D43" w14:textId="77777777" w:rsidR="00670FDF" w:rsidRPr="00BA02ED" w:rsidRDefault="00670FDF" w:rsidP="00F808A3">
            <w:pPr>
              <w:spacing w:after="120"/>
              <w:rPr>
                <w:b/>
                <w:color w:val="000000" w:themeColor="text1"/>
              </w:rPr>
            </w:pPr>
            <w:r w:rsidRPr="00BA02ED">
              <w:rPr>
                <w:b/>
                <w:color w:val="000000" w:themeColor="text1"/>
              </w:rPr>
              <w:t>Munkában való</w:t>
            </w:r>
          </w:p>
          <w:p w14:paraId="3C65DF21" w14:textId="77777777" w:rsidR="00670FDF" w:rsidRPr="00BA02ED" w:rsidRDefault="00670FDF" w:rsidP="00F808A3">
            <w:pPr>
              <w:spacing w:after="120"/>
              <w:rPr>
                <w:b/>
                <w:color w:val="000000" w:themeColor="text1"/>
              </w:rPr>
            </w:pPr>
            <w:r w:rsidRPr="00BA02ED">
              <w:rPr>
                <w:b/>
                <w:color w:val="000000" w:themeColor="text1"/>
              </w:rPr>
              <w:t>Részvétel.</w:t>
            </w:r>
          </w:p>
        </w:tc>
        <w:tc>
          <w:tcPr>
            <w:tcW w:w="1848" w:type="dxa"/>
          </w:tcPr>
          <w:p w14:paraId="2B2DBC06" w14:textId="77777777" w:rsidR="00670FDF" w:rsidRPr="00BA02ED" w:rsidRDefault="00670FDF" w:rsidP="00F808A3">
            <w:pPr>
              <w:spacing w:after="120"/>
              <w:rPr>
                <w:color w:val="000000" w:themeColor="text1"/>
              </w:rPr>
            </w:pPr>
          </w:p>
          <w:p w14:paraId="1492ED27" w14:textId="77777777" w:rsidR="00670FDF" w:rsidRPr="00BA02ED" w:rsidRDefault="00670FDF" w:rsidP="00F808A3">
            <w:pPr>
              <w:spacing w:after="120"/>
              <w:rPr>
                <w:color w:val="000000" w:themeColor="text1"/>
              </w:rPr>
            </w:pPr>
            <w:r w:rsidRPr="00BA02ED">
              <w:rPr>
                <w:color w:val="000000" w:themeColor="text1"/>
              </w:rPr>
              <w:t>Igen</w:t>
            </w:r>
          </w:p>
          <w:p w14:paraId="63A0A2C5" w14:textId="77777777" w:rsidR="00670FDF" w:rsidRPr="00BA02ED" w:rsidRDefault="00670FDF" w:rsidP="00F808A3">
            <w:pPr>
              <w:spacing w:after="120"/>
              <w:rPr>
                <w:color w:val="000000" w:themeColor="text1"/>
              </w:rPr>
            </w:pPr>
          </w:p>
          <w:p w14:paraId="249142D9" w14:textId="77777777" w:rsidR="00670FDF" w:rsidRPr="00BA02ED" w:rsidRDefault="00670FDF" w:rsidP="00F808A3">
            <w:pPr>
              <w:spacing w:after="120"/>
              <w:rPr>
                <w:color w:val="000000" w:themeColor="text1"/>
              </w:rPr>
            </w:pPr>
            <w:r w:rsidRPr="00BA02ED">
              <w:rPr>
                <w:color w:val="000000" w:themeColor="text1"/>
              </w:rPr>
              <w:t>Élenjár</w:t>
            </w:r>
          </w:p>
        </w:tc>
        <w:tc>
          <w:tcPr>
            <w:tcW w:w="1733" w:type="dxa"/>
          </w:tcPr>
          <w:p w14:paraId="73BE4C28" w14:textId="77777777" w:rsidR="00670FDF" w:rsidRPr="00BA02ED" w:rsidRDefault="00670FDF" w:rsidP="00F808A3">
            <w:pPr>
              <w:spacing w:after="120"/>
              <w:rPr>
                <w:color w:val="000000" w:themeColor="text1"/>
              </w:rPr>
            </w:pPr>
          </w:p>
          <w:p w14:paraId="667C85C0" w14:textId="77777777" w:rsidR="00670FDF" w:rsidRPr="00BA02ED" w:rsidRDefault="00670FDF" w:rsidP="00F808A3">
            <w:pPr>
              <w:spacing w:after="120"/>
              <w:rPr>
                <w:color w:val="000000" w:themeColor="text1"/>
              </w:rPr>
            </w:pPr>
            <w:r w:rsidRPr="00BA02ED">
              <w:rPr>
                <w:color w:val="000000" w:themeColor="text1"/>
              </w:rPr>
              <w:t>Ellene nem vét</w:t>
            </w:r>
          </w:p>
          <w:p w14:paraId="52241441" w14:textId="77777777" w:rsidR="00670FDF" w:rsidRPr="00BA02ED" w:rsidRDefault="00670FDF" w:rsidP="00F808A3">
            <w:pPr>
              <w:spacing w:after="120"/>
              <w:rPr>
                <w:color w:val="000000" w:themeColor="text1"/>
              </w:rPr>
            </w:pPr>
          </w:p>
          <w:p w14:paraId="4D29E4F8" w14:textId="77777777" w:rsidR="00670FDF" w:rsidRPr="00BA02ED" w:rsidRDefault="00670FDF" w:rsidP="00F808A3">
            <w:pPr>
              <w:spacing w:after="120"/>
              <w:rPr>
                <w:color w:val="000000" w:themeColor="text1"/>
              </w:rPr>
            </w:pPr>
            <w:r w:rsidRPr="00BA02ED">
              <w:rPr>
                <w:color w:val="000000" w:themeColor="text1"/>
              </w:rPr>
              <w:t>Aktív részes</w:t>
            </w:r>
          </w:p>
        </w:tc>
        <w:tc>
          <w:tcPr>
            <w:tcW w:w="1733" w:type="dxa"/>
          </w:tcPr>
          <w:p w14:paraId="5B41D263" w14:textId="77777777" w:rsidR="00670FDF" w:rsidRPr="00BA02ED" w:rsidRDefault="00670FDF" w:rsidP="00F808A3">
            <w:pPr>
              <w:spacing w:after="120"/>
              <w:rPr>
                <w:color w:val="000000" w:themeColor="text1"/>
              </w:rPr>
            </w:pPr>
          </w:p>
          <w:p w14:paraId="07310712" w14:textId="77777777" w:rsidR="00670FDF" w:rsidRPr="00BA02ED" w:rsidRDefault="00670FDF" w:rsidP="00F808A3">
            <w:pPr>
              <w:spacing w:after="120"/>
              <w:rPr>
                <w:color w:val="000000" w:themeColor="text1"/>
              </w:rPr>
            </w:pPr>
            <w:r w:rsidRPr="00BA02ED">
              <w:rPr>
                <w:color w:val="000000" w:themeColor="text1"/>
              </w:rPr>
              <w:t>Ingadozó</w:t>
            </w:r>
          </w:p>
          <w:p w14:paraId="7EE8EE9D" w14:textId="77777777" w:rsidR="00670FDF" w:rsidRPr="00BA02ED" w:rsidRDefault="00670FDF" w:rsidP="00F808A3">
            <w:pPr>
              <w:spacing w:after="120"/>
              <w:rPr>
                <w:color w:val="000000" w:themeColor="text1"/>
              </w:rPr>
            </w:pPr>
          </w:p>
          <w:p w14:paraId="4916FC43" w14:textId="77777777" w:rsidR="00670FDF" w:rsidRPr="00BA02ED" w:rsidRDefault="00670FDF" w:rsidP="00F808A3">
            <w:pPr>
              <w:spacing w:after="120"/>
              <w:rPr>
                <w:color w:val="000000" w:themeColor="text1"/>
              </w:rPr>
            </w:pPr>
            <w:r w:rsidRPr="00BA02ED">
              <w:rPr>
                <w:color w:val="000000" w:themeColor="text1"/>
              </w:rPr>
              <w:t>Közömbös</w:t>
            </w:r>
          </w:p>
        </w:tc>
        <w:tc>
          <w:tcPr>
            <w:tcW w:w="1702" w:type="dxa"/>
          </w:tcPr>
          <w:p w14:paraId="11D880AB" w14:textId="77777777" w:rsidR="00670FDF" w:rsidRPr="00BA02ED" w:rsidRDefault="00670FDF" w:rsidP="00F808A3">
            <w:pPr>
              <w:spacing w:after="120"/>
              <w:rPr>
                <w:color w:val="000000" w:themeColor="text1"/>
              </w:rPr>
            </w:pPr>
          </w:p>
          <w:p w14:paraId="39CCC9EF" w14:textId="77777777" w:rsidR="00670FDF" w:rsidRPr="00BA02ED" w:rsidRDefault="00670FDF" w:rsidP="00F808A3">
            <w:pPr>
              <w:spacing w:after="120"/>
              <w:rPr>
                <w:color w:val="000000" w:themeColor="text1"/>
              </w:rPr>
            </w:pPr>
            <w:r w:rsidRPr="00BA02ED">
              <w:rPr>
                <w:color w:val="000000" w:themeColor="text1"/>
              </w:rPr>
              <w:t>Szemben áll</w:t>
            </w:r>
          </w:p>
          <w:p w14:paraId="006B96F1" w14:textId="77777777" w:rsidR="00670FDF" w:rsidRPr="00BA02ED" w:rsidRDefault="00670FDF" w:rsidP="00F808A3">
            <w:pPr>
              <w:spacing w:after="120"/>
              <w:rPr>
                <w:color w:val="000000" w:themeColor="text1"/>
              </w:rPr>
            </w:pPr>
          </w:p>
          <w:p w14:paraId="3A8A491C" w14:textId="77777777" w:rsidR="00670FDF" w:rsidRPr="00BA02ED" w:rsidRDefault="00670FDF" w:rsidP="00F808A3">
            <w:pPr>
              <w:spacing w:after="120"/>
              <w:rPr>
                <w:color w:val="000000" w:themeColor="text1"/>
              </w:rPr>
            </w:pPr>
            <w:r w:rsidRPr="00BA02ED">
              <w:rPr>
                <w:color w:val="000000" w:themeColor="text1"/>
              </w:rPr>
              <w:t>Érdektelen</w:t>
            </w:r>
          </w:p>
        </w:tc>
      </w:tr>
      <w:tr w:rsidR="00670FDF" w:rsidRPr="00BA02ED" w14:paraId="02640029" w14:textId="77777777" w:rsidTr="00494336">
        <w:tc>
          <w:tcPr>
            <w:tcW w:w="2196" w:type="dxa"/>
          </w:tcPr>
          <w:p w14:paraId="7A432278" w14:textId="285E1CAB" w:rsidR="00670FDF" w:rsidRPr="00BA02ED" w:rsidRDefault="00670FDF" w:rsidP="00F808A3">
            <w:pPr>
              <w:spacing w:after="120"/>
              <w:rPr>
                <w:b/>
                <w:color w:val="000000" w:themeColor="text1"/>
              </w:rPr>
            </w:pPr>
            <w:r w:rsidRPr="00BA02ED">
              <w:rPr>
                <w:b/>
                <w:color w:val="000000" w:themeColor="text1"/>
              </w:rPr>
              <w:lastRenderedPageBreak/>
              <w:t>Hatása a</w:t>
            </w:r>
          </w:p>
          <w:p w14:paraId="7C8E4AEE" w14:textId="77777777" w:rsidR="00670FDF" w:rsidRPr="00BA02ED" w:rsidRDefault="00670FDF" w:rsidP="00F808A3">
            <w:pPr>
              <w:spacing w:after="120"/>
              <w:rPr>
                <w:b/>
                <w:color w:val="000000" w:themeColor="text1"/>
              </w:rPr>
            </w:pPr>
            <w:r w:rsidRPr="00BA02ED">
              <w:rPr>
                <w:b/>
                <w:color w:val="000000" w:themeColor="text1"/>
              </w:rPr>
              <w:t>Közösségre.</w:t>
            </w:r>
          </w:p>
        </w:tc>
        <w:tc>
          <w:tcPr>
            <w:tcW w:w="1848" w:type="dxa"/>
          </w:tcPr>
          <w:p w14:paraId="79DD77AE" w14:textId="77777777" w:rsidR="00670FDF" w:rsidRPr="00BA02ED" w:rsidRDefault="00670FDF" w:rsidP="00F808A3">
            <w:pPr>
              <w:spacing w:after="120"/>
              <w:rPr>
                <w:color w:val="000000" w:themeColor="text1"/>
              </w:rPr>
            </w:pPr>
            <w:r w:rsidRPr="00BA02ED">
              <w:rPr>
                <w:color w:val="000000" w:themeColor="text1"/>
              </w:rPr>
              <w:t>Pozitív</w:t>
            </w:r>
          </w:p>
        </w:tc>
        <w:tc>
          <w:tcPr>
            <w:tcW w:w="1733" w:type="dxa"/>
          </w:tcPr>
          <w:p w14:paraId="40454BB7" w14:textId="77777777" w:rsidR="00670FDF" w:rsidRPr="00BA02ED" w:rsidRDefault="00670FDF" w:rsidP="00F808A3">
            <w:pPr>
              <w:spacing w:after="120"/>
              <w:rPr>
                <w:color w:val="000000" w:themeColor="text1"/>
              </w:rPr>
            </w:pPr>
            <w:r w:rsidRPr="00BA02ED">
              <w:rPr>
                <w:color w:val="000000" w:themeColor="text1"/>
              </w:rPr>
              <w:t>Befolyást nem</w:t>
            </w:r>
          </w:p>
          <w:p w14:paraId="3D768EE9" w14:textId="77777777" w:rsidR="00670FDF" w:rsidRPr="00BA02ED" w:rsidRDefault="00670FDF" w:rsidP="00F808A3">
            <w:pPr>
              <w:spacing w:after="120"/>
              <w:rPr>
                <w:color w:val="000000" w:themeColor="text1"/>
              </w:rPr>
            </w:pPr>
            <w:r w:rsidRPr="00BA02ED">
              <w:rPr>
                <w:color w:val="000000" w:themeColor="text1"/>
              </w:rPr>
              <w:t>Gyakorol</w:t>
            </w:r>
          </w:p>
        </w:tc>
        <w:tc>
          <w:tcPr>
            <w:tcW w:w="1733" w:type="dxa"/>
          </w:tcPr>
          <w:p w14:paraId="08555BE9" w14:textId="77777777" w:rsidR="00670FDF" w:rsidRPr="00BA02ED" w:rsidRDefault="00670FDF" w:rsidP="00F808A3">
            <w:pPr>
              <w:spacing w:after="120"/>
              <w:rPr>
                <w:color w:val="000000" w:themeColor="text1"/>
              </w:rPr>
            </w:pPr>
            <w:r w:rsidRPr="00BA02ED">
              <w:rPr>
                <w:color w:val="000000" w:themeColor="text1"/>
              </w:rPr>
              <w:t>Nem árt</w:t>
            </w:r>
          </w:p>
        </w:tc>
        <w:tc>
          <w:tcPr>
            <w:tcW w:w="1702" w:type="dxa"/>
          </w:tcPr>
          <w:p w14:paraId="4DB3B643" w14:textId="77777777" w:rsidR="00670FDF" w:rsidRPr="00BA02ED" w:rsidRDefault="00670FDF" w:rsidP="00F808A3">
            <w:pPr>
              <w:spacing w:after="120"/>
              <w:rPr>
                <w:color w:val="000000" w:themeColor="text1"/>
              </w:rPr>
            </w:pPr>
            <w:r w:rsidRPr="00BA02ED">
              <w:rPr>
                <w:color w:val="000000" w:themeColor="text1"/>
              </w:rPr>
              <w:t>Negatív</w:t>
            </w:r>
          </w:p>
        </w:tc>
      </w:tr>
      <w:tr w:rsidR="00670FDF" w:rsidRPr="00BA02ED" w14:paraId="6C9688D0" w14:textId="77777777" w:rsidTr="00494336">
        <w:tc>
          <w:tcPr>
            <w:tcW w:w="2196" w:type="dxa"/>
          </w:tcPr>
          <w:p w14:paraId="5166D3E0" w14:textId="77777777" w:rsidR="00670FDF" w:rsidRPr="00BA02ED" w:rsidRDefault="00670FDF" w:rsidP="00F808A3">
            <w:pPr>
              <w:spacing w:after="120"/>
              <w:rPr>
                <w:b/>
                <w:color w:val="000000" w:themeColor="text1"/>
              </w:rPr>
            </w:pPr>
            <w:r w:rsidRPr="00BA02ED">
              <w:rPr>
                <w:b/>
                <w:color w:val="000000" w:themeColor="text1"/>
              </w:rPr>
              <w:t>4. Társas törődés</w:t>
            </w:r>
          </w:p>
        </w:tc>
        <w:tc>
          <w:tcPr>
            <w:tcW w:w="1848" w:type="dxa"/>
          </w:tcPr>
          <w:p w14:paraId="70DB0DF1" w14:textId="77777777" w:rsidR="00670FDF" w:rsidRPr="00BA02ED" w:rsidRDefault="00670FDF" w:rsidP="00F808A3">
            <w:pPr>
              <w:spacing w:after="120"/>
              <w:rPr>
                <w:color w:val="000000" w:themeColor="text1"/>
              </w:rPr>
            </w:pPr>
            <w:r w:rsidRPr="00BA02ED">
              <w:rPr>
                <w:color w:val="000000" w:themeColor="text1"/>
              </w:rPr>
              <w:t>Gondos, segít</w:t>
            </w:r>
          </w:p>
        </w:tc>
        <w:tc>
          <w:tcPr>
            <w:tcW w:w="1733" w:type="dxa"/>
          </w:tcPr>
          <w:p w14:paraId="1EB2D807" w14:textId="77777777" w:rsidR="00670FDF" w:rsidRPr="00BA02ED" w:rsidRDefault="00670FDF" w:rsidP="00F808A3">
            <w:pPr>
              <w:spacing w:after="120"/>
              <w:rPr>
                <w:color w:val="000000" w:themeColor="text1"/>
              </w:rPr>
            </w:pPr>
            <w:r w:rsidRPr="00BA02ED">
              <w:rPr>
                <w:color w:val="000000" w:themeColor="text1"/>
              </w:rPr>
              <w:t>Segítőkész</w:t>
            </w:r>
          </w:p>
        </w:tc>
        <w:tc>
          <w:tcPr>
            <w:tcW w:w="1733" w:type="dxa"/>
          </w:tcPr>
          <w:p w14:paraId="4E165996" w14:textId="77777777" w:rsidR="00670FDF" w:rsidRPr="00BA02ED" w:rsidRDefault="00670FDF" w:rsidP="00F808A3">
            <w:pPr>
              <w:spacing w:after="120"/>
              <w:rPr>
                <w:color w:val="000000" w:themeColor="text1"/>
              </w:rPr>
            </w:pPr>
            <w:r w:rsidRPr="00BA02ED">
              <w:rPr>
                <w:color w:val="000000" w:themeColor="text1"/>
              </w:rPr>
              <w:t>Ingadozó</w:t>
            </w:r>
          </w:p>
        </w:tc>
        <w:tc>
          <w:tcPr>
            <w:tcW w:w="1702" w:type="dxa"/>
          </w:tcPr>
          <w:p w14:paraId="4A77AF8D" w14:textId="77777777" w:rsidR="00670FDF" w:rsidRPr="00BA02ED" w:rsidRDefault="00670FDF" w:rsidP="00F808A3">
            <w:pPr>
              <w:spacing w:after="120"/>
              <w:rPr>
                <w:color w:val="000000" w:themeColor="text1"/>
              </w:rPr>
            </w:pPr>
            <w:r w:rsidRPr="00BA02ED">
              <w:rPr>
                <w:color w:val="000000" w:themeColor="text1"/>
              </w:rPr>
              <w:t>Gátló, közöny</w:t>
            </w:r>
          </w:p>
        </w:tc>
      </w:tr>
      <w:tr w:rsidR="00670FDF" w:rsidRPr="00BA02ED" w14:paraId="00975D00" w14:textId="77777777" w:rsidTr="00494336">
        <w:tc>
          <w:tcPr>
            <w:tcW w:w="2196" w:type="dxa"/>
          </w:tcPr>
          <w:p w14:paraId="660B9689" w14:textId="77777777" w:rsidR="00670FDF" w:rsidRPr="00BA02ED" w:rsidRDefault="00670FDF" w:rsidP="00F808A3">
            <w:pPr>
              <w:spacing w:after="120"/>
              <w:rPr>
                <w:b/>
                <w:color w:val="000000" w:themeColor="text1"/>
              </w:rPr>
            </w:pPr>
            <w:r w:rsidRPr="00BA02ED">
              <w:rPr>
                <w:b/>
                <w:color w:val="000000" w:themeColor="text1"/>
              </w:rPr>
              <w:t>5. Házirend betart.</w:t>
            </w:r>
          </w:p>
        </w:tc>
        <w:tc>
          <w:tcPr>
            <w:tcW w:w="1848" w:type="dxa"/>
          </w:tcPr>
          <w:p w14:paraId="659AF317" w14:textId="77777777" w:rsidR="00670FDF" w:rsidRPr="00BA02ED" w:rsidRDefault="00670FDF" w:rsidP="00F808A3">
            <w:pPr>
              <w:spacing w:after="120"/>
              <w:rPr>
                <w:color w:val="000000" w:themeColor="text1"/>
              </w:rPr>
            </w:pPr>
            <w:r w:rsidRPr="00BA02ED">
              <w:rPr>
                <w:color w:val="000000" w:themeColor="text1"/>
              </w:rPr>
              <w:t>Betart-ösztönöz</w:t>
            </w:r>
          </w:p>
        </w:tc>
        <w:tc>
          <w:tcPr>
            <w:tcW w:w="1733" w:type="dxa"/>
          </w:tcPr>
          <w:p w14:paraId="046C93B9" w14:textId="77777777" w:rsidR="00670FDF" w:rsidRPr="00BA02ED" w:rsidRDefault="00670FDF" w:rsidP="00F808A3">
            <w:pPr>
              <w:spacing w:after="120"/>
              <w:rPr>
                <w:color w:val="000000" w:themeColor="text1"/>
              </w:rPr>
            </w:pPr>
            <w:r w:rsidRPr="00BA02ED">
              <w:rPr>
                <w:color w:val="000000" w:themeColor="text1"/>
              </w:rPr>
              <w:t>Betartja</w:t>
            </w:r>
          </w:p>
        </w:tc>
        <w:tc>
          <w:tcPr>
            <w:tcW w:w="1733" w:type="dxa"/>
          </w:tcPr>
          <w:p w14:paraId="546BD5EE" w14:textId="77777777" w:rsidR="00670FDF" w:rsidRPr="00BA02ED" w:rsidRDefault="00670FDF" w:rsidP="00F808A3">
            <w:pPr>
              <w:spacing w:after="120"/>
              <w:rPr>
                <w:color w:val="000000" w:themeColor="text1"/>
              </w:rPr>
            </w:pPr>
            <w:r w:rsidRPr="00BA02ED">
              <w:rPr>
                <w:color w:val="000000" w:themeColor="text1"/>
              </w:rPr>
              <w:t>Részben tartja</w:t>
            </w:r>
          </w:p>
        </w:tc>
        <w:tc>
          <w:tcPr>
            <w:tcW w:w="1702" w:type="dxa"/>
          </w:tcPr>
          <w:p w14:paraId="47FAEE5E" w14:textId="77777777" w:rsidR="00670FDF" w:rsidRPr="00BA02ED" w:rsidRDefault="00670FDF" w:rsidP="00F808A3">
            <w:pPr>
              <w:spacing w:after="120"/>
              <w:rPr>
                <w:color w:val="000000" w:themeColor="text1"/>
              </w:rPr>
            </w:pPr>
            <w:r w:rsidRPr="00BA02ED">
              <w:rPr>
                <w:color w:val="000000" w:themeColor="text1"/>
              </w:rPr>
              <w:t>Sokat vét</w:t>
            </w:r>
          </w:p>
        </w:tc>
      </w:tr>
      <w:tr w:rsidR="00670FDF" w:rsidRPr="00BA02ED" w14:paraId="1CCC75E8" w14:textId="77777777" w:rsidTr="00494336">
        <w:tc>
          <w:tcPr>
            <w:tcW w:w="2196" w:type="dxa"/>
          </w:tcPr>
          <w:p w14:paraId="49D77C1A" w14:textId="77777777" w:rsidR="00670FDF" w:rsidRPr="00BA02ED" w:rsidRDefault="00670FDF" w:rsidP="00F808A3">
            <w:pPr>
              <w:spacing w:after="120"/>
              <w:rPr>
                <w:b/>
                <w:color w:val="000000" w:themeColor="text1"/>
              </w:rPr>
            </w:pPr>
            <w:r w:rsidRPr="00BA02ED">
              <w:rPr>
                <w:b/>
                <w:color w:val="000000" w:themeColor="text1"/>
              </w:rPr>
              <w:t>6. Fegyelem</w:t>
            </w:r>
          </w:p>
        </w:tc>
        <w:tc>
          <w:tcPr>
            <w:tcW w:w="1848" w:type="dxa"/>
          </w:tcPr>
          <w:p w14:paraId="6AC0C6A3" w14:textId="77777777" w:rsidR="00670FDF" w:rsidRPr="00BA02ED" w:rsidRDefault="00670FDF" w:rsidP="00F808A3">
            <w:pPr>
              <w:spacing w:after="120"/>
              <w:rPr>
                <w:color w:val="000000" w:themeColor="text1"/>
              </w:rPr>
            </w:pPr>
            <w:r w:rsidRPr="00BA02ED">
              <w:rPr>
                <w:color w:val="000000" w:themeColor="text1"/>
              </w:rPr>
              <w:t>Nagyfokú</w:t>
            </w:r>
          </w:p>
        </w:tc>
        <w:tc>
          <w:tcPr>
            <w:tcW w:w="1733" w:type="dxa"/>
          </w:tcPr>
          <w:p w14:paraId="009154AE" w14:textId="77777777" w:rsidR="00670FDF" w:rsidRPr="00BA02ED" w:rsidRDefault="00670FDF" w:rsidP="00F808A3">
            <w:pPr>
              <w:spacing w:after="120"/>
              <w:rPr>
                <w:color w:val="000000" w:themeColor="text1"/>
              </w:rPr>
            </w:pPr>
            <w:r w:rsidRPr="00BA02ED">
              <w:rPr>
                <w:color w:val="000000" w:themeColor="text1"/>
              </w:rPr>
              <w:t>Megfelelő</w:t>
            </w:r>
          </w:p>
        </w:tc>
        <w:tc>
          <w:tcPr>
            <w:tcW w:w="1733" w:type="dxa"/>
          </w:tcPr>
          <w:p w14:paraId="626A352E" w14:textId="77777777" w:rsidR="00670FDF" w:rsidRPr="00BA02ED" w:rsidRDefault="00670FDF" w:rsidP="00F808A3">
            <w:pPr>
              <w:spacing w:after="120"/>
              <w:rPr>
                <w:color w:val="000000" w:themeColor="text1"/>
              </w:rPr>
            </w:pPr>
            <w:r w:rsidRPr="00BA02ED">
              <w:rPr>
                <w:color w:val="000000" w:themeColor="text1"/>
              </w:rPr>
              <w:t>Gyenge</w:t>
            </w:r>
          </w:p>
        </w:tc>
        <w:tc>
          <w:tcPr>
            <w:tcW w:w="1702" w:type="dxa"/>
          </w:tcPr>
          <w:p w14:paraId="1F8718BB" w14:textId="77777777" w:rsidR="00670FDF" w:rsidRPr="00BA02ED" w:rsidRDefault="00670FDF" w:rsidP="00F808A3">
            <w:pPr>
              <w:spacing w:after="120"/>
              <w:rPr>
                <w:color w:val="000000" w:themeColor="text1"/>
              </w:rPr>
            </w:pPr>
            <w:r w:rsidRPr="00BA02ED">
              <w:rPr>
                <w:color w:val="000000" w:themeColor="text1"/>
              </w:rPr>
              <w:t>Elégtelen</w:t>
            </w:r>
          </w:p>
        </w:tc>
      </w:tr>
      <w:tr w:rsidR="00670FDF" w:rsidRPr="00BA02ED" w14:paraId="1C950332" w14:textId="77777777" w:rsidTr="00494336">
        <w:tc>
          <w:tcPr>
            <w:tcW w:w="2196" w:type="dxa"/>
          </w:tcPr>
          <w:p w14:paraId="6AD4130E" w14:textId="77777777" w:rsidR="00670FDF" w:rsidRPr="00BA02ED" w:rsidRDefault="00670FDF" w:rsidP="00F808A3">
            <w:pPr>
              <w:spacing w:after="120"/>
              <w:rPr>
                <w:b/>
                <w:color w:val="000000" w:themeColor="text1"/>
              </w:rPr>
            </w:pPr>
            <w:r w:rsidRPr="00BA02ED">
              <w:rPr>
                <w:b/>
                <w:color w:val="000000" w:themeColor="text1"/>
              </w:rPr>
              <w:t>Viselkedés</w:t>
            </w:r>
          </w:p>
          <w:p w14:paraId="64EBEEC1" w14:textId="77777777" w:rsidR="00670FDF" w:rsidRPr="00BA02ED" w:rsidRDefault="00670FDF" w:rsidP="00F808A3">
            <w:pPr>
              <w:spacing w:after="120"/>
              <w:rPr>
                <w:b/>
                <w:color w:val="000000" w:themeColor="text1"/>
              </w:rPr>
            </w:pPr>
            <w:r w:rsidRPr="00BA02ED">
              <w:rPr>
                <w:b/>
                <w:color w:val="000000" w:themeColor="text1"/>
              </w:rPr>
              <w:t>Hangnem-fellépés</w:t>
            </w:r>
          </w:p>
        </w:tc>
        <w:tc>
          <w:tcPr>
            <w:tcW w:w="1848" w:type="dxa"/>
          </w:tcPr>
          <w:p w14:paraId="4A3346E4" w14:textId="77777777" w:rsidR="00670FDF" w:rsidRPr="00BA02ED" w:rsidRDefault="00670FDF" w:rsidP="00F808A3">
            <w:pPr>
              <w:spacing w:after="120"/>
              <w:rPr>
                <w:color w:val="000000" w:themeColor="text1"/>
              </w:rPr>
            </w:pPr>
            <w:r w:rsidRPr="00BA02ED">
              <w:rPr>
                <w:color w:val="000000" w:themeColor="text1"/>
              </w:rPr>
              <w:t>Kifogástalan</w:t>
            </w:r>
          </w:p>
        </w:tc>
        <w:tc>
          <w:tcPr>
            <w:tcW w:w="1733" w:type="dxa"/>
          </w:tcPr>
          <w:p w14:paraId="2C337E6F" w14:textId="77777777" w:rsidR="00670FDF" w:rsidRPr="00BA02ED" w:rsidRDefault="00670FDF" w:rsidP="00F808A3">
            <w:pPr>
              <w:spacing w:after="120"/>
              <w:rPr>
                <w:color w:val="000000" w:themeColor="text1"/>
              </w:rPr>
            </w:pPr>
            <w:r w:rsidRPr="00BA02ED">
              <w:rPr>
                <w:color w:val="000000" w:themeColor="text1"/>
              </w:rPr>
              <w:t>Kívánni valót</w:t>
            </w:r>
          </w:p>
          <w:p w14:paraId="4E86277D" w14:textId="77777777" w:rsidR="00670FDF" w:rsidRPr="00BA02ED" w:rsidRDefault="00670FDF" w:rsidP="00F808A3">
            <w:pPr>
              <w:spacing w:after="120"/>
              <w:rPr>
                <w:color w:val="000000" w:themeColor="text1"/>
              </w:rPr>
            </w:pPr>
            <w:r w:rsidRPr="00BA02ED">
              <w:rPr>
                <w:color w:val="000000" w:themeColor="text1"/>
              </w:rPr>
              <w:t>Hagy</w:t>
            </w:r>
          </w:p>
        </w:tc>
        <w:tc>
          <w:tcPr>
            <w:tcW w:w="1733" w:type="dxa"/>
          </w:tcPr>
          <w:p w14:paraId="0BA5C4F9" w14:textId="77777777" w:rsidR="00670FDF" w:rsidRPr="00BA02ED" w:rsidRDefault="00670FDF" w:rsidP="00F808A3">
            <w:pPr>
              <w:spacing w:after="120"/>
              <w:rPr>
                <w:color w:val="000000" w:themeColor="text1"/>
              </w:rPr>
            </w:pPr>
            <w:r w:rsidRPr="00BA02ED">
              <w:rPr>
                <w:color w:val="000000" w:themeColor="text1"/>
              </w:rPr>
              <w:t>Udvariatlan,</w:t>
            </w:r>
          </w:p>
          <w:p w14:paraId="718240C6" w14:textId="77777777" w:rsidR="00670FDF" w:rsidRPr="00BA02ED" w:rsidRDefault="00670FDF" w:rsidP="00F808A3">
            <w:pPr>
              <w:spacing w:after="120"/>
              <w:rPr>
                <w:color w:val="000000" w:themeColor="text1"/>
              </w:rPr>
            </w:pPr>
            <w:r w:rsidRPr="00BA02ED">
              <w:rPr>
                <w:color w:val="000000" w:themeColor="text1"/>
              </w:rPr>
              <w:t>Nyegle</w:t>
            </w:r>
          </w:p>
        </w:tc>
        <w:tc>
          <w:tcPr>
            <w:tcW w:w="1702" w:type="dxa"/>
          </w:tcPr>
          <w:p w14:paraId="2CFBCE3D" w14:textId="77777777" w:rsidR="00670FDF" w:rsidRPr="00BA02ED" w:rsidRDefault="00670FDF" w:rsidP="00F808A3">
            <w:pPr>
              <w:spacing w:after="120"/>
              <w:rPr>
                <w:color w:val="000000" w:themeColor="text1"/>
              </w:rPr>
            </w:pPr>
            <w:r w:rsidRPr="00BA02ED">
              <w:rPr>
                <w:color w:val="000000" w:themeColor="text1"/>
              </w:rPr>
              <w:t>Durva,</w:t>
            </w:r>
          </w:p>
          <w:p w14:paraId="5323B9A0" w14:textId="77777777" w:rsidR="00670FDF" w:rsidRPr="00BA02ED" w:rsidRDefault="00670FDF" w:rsidP="00F808A3">
            <w:pPr>
              <w:spacing w:after="120"/>
              <w:rPr>
                <w:color w:val="000000" w:themeColor="text1"/>
              </w:rPr>
            </w:pPr>
            <w:r w:rsidRPr="00BA02ED">
              <w:rPr>
                <w:color w:val="000000" w:themeColor="text1"/>
              </w:rPr>
              <w:t>Goromba</w:t>
            </w:r>
          </w:p>
        </w:tc>
      </w:tr>
    </w:tbl>
    <w:p w14:paraId="2692183A" w14:textId="7D72AC24" w:rsidR="00670FDF" w:rsidRPr="00BA02ED" w:rsidRDefault="00670FDF" w:rsidP="00F808A3">
      <w:pPr>
        <w:spacing w:after="120"/>
        <w:rPr>
          <w:color w:val="000000" w:themeColor="text1"/>
        </w:rPr>
      </w:pPr>
      <w:r w:rsidRPr="00BA02ED">
        <w:rPr>
          <w:color w:val="000000" w:themeColor="text1"/>
        </w:rPr>
        <w:t>A tanulók magatartásának értékelésénél és minősítésénél az első-nyolcadik évfolyamon a</w:t>
      </w:r>
    </w:p>
    <w:p w14:paraId="4DB840D0" w14:textId="77777777" w:rsidR="00670FDF" w:rsidRPr="00BA02ED" w:rsidRDefault="00670FDF" w:rsidP="00F808A3">
      <w:pPr>
        <w:spacing w:after="120"/>
        <w:rPr>
          <w:color w:val="000000" w:themeColor="text1"/>
        </w:rPr>
      </w:pPr>
      <w:r w:rsidRPr="00BA02ED">
        <w:rPr>
          <w:b/>
          <w:bCs/>
          <w:i/>
          <w:iCs/>
          <w:color w:val="000000" w:themeColor="text1"/>
        </w:rPr>
        <w:t>példás (5),</w:t>
      </w:r>
      <w:r w:rsidRPr="00BA02ED">
        <w:rPr>
          <w:b/>
          <w:bCs/>
          <w:i/>
          <w:iCs/>
          <w:color w:val="000000" w:themeColor="text1"/>
        </w:rPr>
        <w:tab/>
      </w:r>
      <w:r w:rsidRPr="00BA02ED">
        <w:rPr>
          <w:b/>
          <w:bCs/>
          <w:i/>
          <w:iCs/>
          <w:color w:val="000000" w:themeColor="text1"/>
        </w:rPr>
        <w:tab/>
        <w:t xml:space="preserve"> jó (4),  </w:t>
      </w:r>
      <w:r w:rsidRPr="00BA02ED">
        <w:rPr>
          <w:b/>
          <w:bCs/>
          <w:i/>
          <w:iCs/>
          <w:color w:val="000000" w:themeColor="text1"/>
        </w:rPr>
        <w:tab/>
        <w:t xml:space="preserve"> változó (3), </w:t>
      </w:r>
      <w:r w:rsidRPr="00BA02ED">
        <w:rPr>
          <w:b/>
          <w:bCs/>
          <w:i/>
          <w:iCs/>
          <w:color w:val="000000" w:themeColor="text1"/>
        </w:rPr>
        <w:tab/>
      </w:r>
      <w:r w:rsidRPr="00BA02ED">
        <w:rPr>
          <w:b/>
          <w:bCs/>
          <w:i/>
          <w:iCs/>
          <w:color w:val="000000" w:themeColor="text1"/>
        </w:rPr>
        <w:tab/>
        <w:t>rossz (2)</w:t>
      </w:r>
      <w:r w:rsidRPr="00BA02ED">
        <w:rPr>
          <w:color w:val="000000" w:themeColor="text1"/>
        </w:rPr>
        <w:t xml:space="preserve">  érdemjegyeket illetve osztályzatokat használjuk.</w:t>
      </w:r>
    </w:p>
    <w:p w14:paraId="4E0A85E0" w14:textId="77777777" w:rsidR="00670FDF" w:rsidRPr="00BA02ED" w:rsidRDefault="00670FDF" w:rsidP="00F808A3">
      <w:pPr>
        <w:spacing w:after="120"/>
        <w:rPr>
          <w:color w:val="000000" w:themeColor="text1"/>
        </w:rPr>
      </w:pPr>
      <w:r w:rsidRPr="00BA02ED">
        <w:rPr>
          <w:color w:val="000000" w:themeColor="text1"/>
        </w:rPr>
        <w:t>A tanulók magatartását az első évfolyamon a félév és a tanítási év végén az osztályfőnök osztályzattal minősíti és ezt az értesítőbe, illetve a bizonyítványba bejegyzi.</w:t>
      </w:r>
    </w:p>
    <w:p w14:paraId="04BECC7A" w14:textId="77777777" w:rsidR="00670FDF" w:rsidRPr="00BA02ED" w:rsidRDefault="00670FDF" w:rsidP="00F808A3">
      <w:pPr>
        <w:spacing w:after="120"/>
        <w:rPr>
          <w:color w:val="000000" w:themeColor="text1"/>
        </w:rPr>
      </w:pPr>
      <w:r w:rsidRPr="00BA02ED">
        <w:rPr>
          <w:color w:val="000000" w:themeColor="text1"/>
        </w:rPr>
        <w:t>A második-nyolcadik évfolyamon a tanuló magatartását az osztályfőnök minden hónap végén érdemjegyekkel értékeli.</w:t>
      </w:r>
    </w:p>
    <w:p w14:paraId="26B71F97" w14:textId="77777777" w:rsidR="00670FDF" w:rsidRPr="00BA02ED" w:rsidRDefault="00670FDF" w:rsidP="00F808A3">
      <w:pPr>
        <w:spacing w:after="120"/>
        <w:rPr>
          <w:color w:val="000000" w:themeColor="text1"/>
        </w:rPr>
      </w:pPr>
      <w:r w:rsidRPr="00BA02ED">
        <w:rPr>
          <w:color w:val="000000" w:themeColor="text1"/>
        </w:rPr>
        <w:t>A magatartás félévi és év végi osztályzatát az osztályfőnök az érdemjegyek, és a nevelőtestület véleménye alapján állapítja meg. Vitás esetben, az osztályban tanító nevelők többségi véleménye a tanuló javára módosíthatja az osztályzatot.</w:t>
      </w:r>
    </w:p>
    <w:p w14:paraId="5A43B154" w14:textId="77777777" w:rsidR="00670FDF" w:rsidRPr="00BA02ED" w:rsidRDefault="00670FDF" w:rsidP="00F808A3">
      <w:pPr>
        <w:spacing w:after="120"/>
        <w:rPr>
          <w:color w:val="000000" w:themeColor="text1"/>
        </w:rPr>
      </w:pPr>
      <w:r w:rsidRPr="00BA02ED">
        <w:rPr>
          <w:color w:val="000000" w:themeColor="text1"/>
        </w:rPr>
        <w:t>A félévi és az év végi osztályzatot az értesítőbe ill. a bizonyítványba be kell jegyezni.</w:t>
      </w:r>
    </w:p>
    <w:p w14:paraId="17394EA0" w14:textId="0029EBDA" w:rsidR="00670FDF" w:rsidRPr="00BA02ED" w:rsidRDefault="00670FDF" w:rsidP="00F808A3">
      <w:pPr>
        <w:spacing w:after="120"/>
        <w:rPr>
          <w:b/>
          <w:i/>
          <w:color w:val="000000" w:themeColor="text1"/>
        </w:rPr>
      </w:pPr>
      <w:r w:rsidRPr="00BA02ED">
        <w:rPr>
          <w:b/>
          <w:i/>
          <w:color w:val="000000" w:themeColor="text1"/>
        </w:rPr>
        <w:t>A tanuló magatartása értékelésének és minősítésének követelményei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820"/>
        <w:gridCol w:w="2011"/>
        <w:gridCol w:w="5900"/>
      </w:tblGrid>
      <w:tr w:rsidR="00670FDF" w:rsidRPr="00BA02ED" w14:paraId="6B4EDA25" w14:textId="77777777" w:rsidTr="00670FDF">
        <w:trPr>
          <w:jc w:val="center"/>
        </w:trPr>
        <w:tc>
          <w:tcPr>
            <w:tcW w:w="820" w:type="dxa"/>
            <w:vAlign w:val="center"/>
          </w:tcPr>
          <w:p w14:paraId="24742B3C" w14:textId="77777777" w:rsidR="00670FDF" w:rsidRPr="00BA02ED" w:rsidRDefault="00670FDF" w:rsidP="00F808A3">
            <w:pPr>
              <w:spacing w:after="120"/>
              <w:rPr>
                <w:color w:val="000000" w:themeColor="text1"/>
              </w:rPr>
            </w:pPr>
            <w:r w:rsidRPr="00BA02ED">
              <w:rPr>
                <w:color w:val="000000" w:themeColor="text1"/>
              </w:rPr>
              <w:t>5</w:t>
            </w:r>
          </w:p>
        </w:tc>
        <w:tc>
          <w:tcPr>
            <w:tcW w:w="2011" w:type="dxa"/>
            <w:vAlign w:val="center"/>
          </w:tcPr>
          <w:p w14:paraId="17AB5525" w14:textId="77777777" w:rsidR="00670FDF" w:rsidRPr="00BA02ED" w:rsidRDefault="00670FDF" w:rsidP="00F808A3">
            <w:pPr>
              <w:spacing w:after="120"/>
              <w:rPr>
                <w:color w:val="000000" w:themeColor="text1"/>
              </w:rPr>
            </w:pPr>
            <w:r w:rsidRPr="00BA02ED">
              <w:rPr>
                <w:color w:val="000000" w:themeColor="text1"/>
              </w:rPr>
              <w:t>Példás</w:t>
            </w:r>
          </w:p>
        </w:tc>
        <w:tc>
          <w:tcPr>
            <w:tcW w:w="5900" w:type="dxa"/>
            <w:vAlign w:val="center"/>
          </w:tcPr>
          <w:p w14:paraId="22EE36B3" w14:textId="77777777" w:rsidR="00670FDF" w:rsidRPr="00BA02ED" w:rsidRDefault="00670FDF" w:rsidP="00F808A3">
            <w:pPr>
              <w:spacing w:after="120"/>
              <w:rPr>
                <w:color w:val="000000" w:themeColor="text1"/>
              </w:rPr>
            </w:pPr>
            <w:r w:rsidRPr="00BA02ED">
              <w:rPr>
                <w:color w:val="000000" w:themeColor="text1"/>
              </w:rPr>
              <w:t>A házirendet maradéktalanul betartja. Kezdeményező, szívesen vállal önálló feladatot az osztály és az iskolaközösségéért. Hetesi és ügyeletesi munkájának maradéktalanul eleget tesz. Az iskola tanórán kívüli rendezvényein is példamutató magatartást tanúsít. Fegyelmi vétsége nem volt.</w:t>
            </w:r>
          </w:p>
          <w:p w14:paraId="27B524BB" w14:textId="3342DF2F" w:rsidR="00670FDF" w:rsidRPr="00BA02ED" w:rsidRDefault="00670FDF" w:rsidP="00F808A3">
            <w:pPr>
              <w:spacing w:after="120"/>
              <w:rPr>
                <w:color w:val="000000" w:themeColor="text1"/>
              </w:rPr>
            </w:pPr>
          </w:p>
        </w:tc>
      </w:tr>
      <w:tr w:rsidR="00670FDF" w:rsidRPr="00BA02ED" w14:paraId="6E6FA94E" w14:textId="77777777" w:rsidTr="00670FDF">
        <w:trPr>
          <w:jc w:val="center"/>
        </w:trPr>
        <w:tc>
          <w:tcPr>
            <w:tcW w:w="820" w:type="dxa"/>
            <w:vAlign w:val="center"/>
          </w:tcPr>
          <w:p w14:paraId="4B13B0D5" w14:textId="77777777" w:rsidR="00670FDF" w:rsidRPr="00BA02ED" w:rsidRDefault="00670FDF" w:rsidP="00F808A3">
            <w:pPr>
              <w:spacing w:after="120"/>
              <w:rPr>
                <w:color w:val="000000" w:themeColor="text1"/>
              </w:rPr>
            </w:pPr>
            <w:r w:rsidRPr="00BA02ED">
              <w:rPr>
                <w:color w:val="000000" w:themeColor="text1"/>
              </w:rPr>
              <w:t>4</w:t>
            </w:r>
          </w:p>
        </w:tc>
        <w:tc>
          <w:tcPr>
            <w:tcW w:w="2011" w:type="dxa"/>
            <w:vAlign w:val="center"/>
          </w:tcPr>
          <w:p w14:paraId="4D73AABA" w14:textId="77777777" w:rsidR="00670FDF" w:rsidRPr="00BA02ED" w:rsidRDefault="00670FDF" w:rsidP="00F808A3">
            <w:pPr>
              <w:spacing w:after="120"/>
              <w:rPr>
                <w:color w:val="000000" w:themeColor="text1"/>
              </w:rPr>
            </w:pPr>
            <w:r w:rsidRPr="00BA02ED">
              <w:rPr>
                <w:color w:val="000000" w:themeColor="text1"/>
              </w:rPr>
              <w:t>Jó</w:t>
            </w:r>
          </w:p>
        </w:tc>
        <w:tc>
          <w:tcPr>
            <w:tcW w:w="5900" w:type="dxa"/>
            <w:vAlign w:val="center"/>
          </w:tcPr>
          <w:p w14:paraId="6969891E" w14:textId="77777777" w:rsidR="00670FDF" w:rsidRPr="00BA02ED" w:rsidRDefault="00670FDF" w:rsidP="00F808A3">
            <w:pPr>
              <w:spacing w:after="120"/>
              <w:rPr>
                <w:color w:val="000000" w:themeColor="text1"/>
              </w:rPr>
            </w:pPr>
            <w:r w:rsidRPr="00BA02ED">
              <w:rPr>
                <w:color w:val="000000" w:themeColor="text1"/>
              </w:rPr>
              <w:t>A házirendet betartja, lényeges fegyelmi vétsége nem volt, tanulmányi és közösségi feladatait jól ellátja</w:t>
            </w:r>
          </w:p>
          <w:p w14:paraId="10BE4527" w14:textId="77777777" w:rsidR="00670FDF" w:rsidRPr="00BA02ED" w:rsidRDefault="00670FDF" w:rsidP="00F808A3">
            <w:pPr>
              <w:spacing w:after="120"/>
              <w:rPr>
                <w:color w:val="000000" w:themeColor="text1"/>
              </w:rPr>
            </w:pPr>
          </w:p>
        </w:tc>
      </w:tr>
      <w:tr w:rsidR="00670FDF" w:rsidRPr="00BA02ED" w14:paraId="3DADA126" w14:textId="77777777" w:rsidTr="00670FDF">
        <w:trPr>
          <w:jc w:val="center"/>
        </w:trPr>
        <w:tc>
          <w:tcPr>
            <w:tcW w:w="820" w:type="dxa"/>
            <w:vAlign w:val="center"/>
          </w:tcPr>
          <w:p w14:paraId="4CBF01C2" w14:textId="77777777" w:rsidR="00670FDF" w:rsidRPr="00BA02ED" w:rsidRDefault="00670FDF" w:rsidP="00F808A3">
            <w:pPr>
              <w:spacing w:after="120"/>
              <w:rPr>
                <w:color w:val="000000" w:themeColor="text1"/>
              </w:rPr>
            </w:pPr>
            <w:r w:rsidRPr="00BA02ED">
              <w:rPr>
                <w:color w:val="000000" w:themeColor="text1"/>
              </w:rPr>
              <w:t>3</w:t>
            </w:r>
          </w:p>
        </w:tc>
        <w:tc>
          <w:tcPr>
            <w:tcW w:w="2011" w:type="dxa"/>
            <w:vAlign w:val="center"/>
          </w:tcPr>
          <w:p w14:paraId="56B34305" w14:textId="77777777" w:rsidR="00670FDF" w:rsidRPr="00BA02ED" w:rsidRDefault="00670FDF" w:rsidP="00F808A3">
            <w:pPr>
              <w:spacing w:after="120"/>
              <w:rPr>
                <w:color w:val="000000" w:themeColor="text1"/>
              </w:rPr>
            </w:pPr>
            <w:r w:rsidRPr="00BA02ED">
              <w:rPr>
                <w:color w:val="000000" w:themeColor="text1"/>
              </w:rPr>
              <w:t>Változó</w:t>
            </w:r>
          </w:p>
        </w:tc>
        <w:tc>
          <w:tcPr>
            <w:tcW w:w="5900" w:type="dxa"/>
            <w:vAlign w:val="center"/>
          </w:tcPr>
          <w:p w14:paraId="361F04F6" w14:textId="77777777" w:rsidR="00670FDF" w:rsidRPr="00BA02ED" w:rsidRDefault="00670FDF" w:rsidP="00F808A3">
            <w:pPr>
              <w:spacing w:after="120"/>
              <w:rPr>
                <w:color w:val="000000" w:themeColor="text1"/>
              </w:rPr>
            </w:pPr>
            <w:r w:rsidRPr="00BA02ED">
              <w:rPr>
                <w:color w:val="000000" w:themeColor="text1"/>
              </w:rPr>
              <w:t>A házirend szabályait több alkalommal megsérti,  tanulmányi és közösségi feladatait csak figyelmeztetés hatására látja el, környezetét szándékosan rongálja.</w:t>
            </w:r>
          </w:p>
          <w:p w14:paraId="5F0E2BA7" w14:textId="77777777" w:rsidR="00670FDF" w:rsidRPr="00BA02ED" w:rsidRDefault="00670FDF" w:rsidP="00F808A3">
            <w:pPr>
              <w:spacing w:after="120"/>
              <w:rPr>
                <w:color w:val="000000" w:themeColor="text1"/>
              </w:rPr>
            </w:pPr>
          </w:p>
        </w:tc>
      </w:tr>
      <w:tr w:rsidR="00670FDF" w:rsidRPr="00BA02ED" w14:paraId="4AA07296" w14:textId="77777777" w:rsidTr="00670FDF">
        <w:trPr>
          <w:jc w:val="center"/>
        </w:trPr>
        <w:tc>
          <w:tcPr>
            <w:tcW w:w="820" w:type="dxa"/>
            <w:vAlign w:val="center"/>
          </w:tcPr>
          <w:p w14:paraId="490C15D5" w14:textId="77777777" w:rsidR="00670FDF" w:rsidRPr="00BA02ED" w:rsidRDefault="00670FDF" w:rsidP="00F808A3">
            <w:pPr>
              <w:spacing w:after="120"/>
              <w:rPr>
                <w:color w:val="000000" w:themeColor="text1"/>
              </w:rPr>
            </w:pPr>
            <w:r w:rsidRPr="00BA02ED">
              <w:rPr>
                <w:color w:val="000000" w:themeColor="text1"/>
              </w:rPr>
              <w:t>2</w:t>
            </w:r>
          </w:p>
        </w:tc>
        <w:tc>
          <w:tcPr>
            <w:tcW w:w="2011" w:type="dxa"/>
            <w:vAlign w:val="center"/>
          </w:tcPr>
          <w:p w14:paraId="6FAE5CD9" w14:textId="77777777" w:rsidR="00670FDF" w:rsidRPr="00BA02ED" w:rsidRDefault="00670FDF" w:rsidP="00F808A3">
            <w:pPr>
              <w:spacing w:after="120"/>
              <w:rPr>
                <w:color w:val="000000" w:themeColor="text1"/>
              </w:rPr>
            </w:pPr>
            <w:r w:rsidRPr="00BA02ED">
              <w:rPr>
                <w:color w:val="000000" w:themeColor="text1"/>
              </w:rPr>
              <w:t>Rossz</w:t>
            </w:r>
          </w:p>
        </w:tc>
        <w:tc>
          <w:tcPr>
            <w:tcW w:w="5900" w:type="dxa"/>
            <w:vAlign w:val="center"/>
          </w:tcPr>
          <w:p w14:paraId="0F2CF42F" w14:textId="77777777" w:rsidR="00670FDF" w:rsidRPr="00BA02ED" w:rsidRDefault="00670FDF" w:rsidP="00F808A3">
            <w:pPr>
              <w:spacing w:after="120"/>
              <w:rPr>
                <w:color w:val="000000" w:themeColor="text1"/>
              </w:rPr>
            </w:pPr>
            <w:r w:rsidRPr="00BA02ED">
              <w:rPr>
                <w:color w:val="000000" w:themeColor="text1"/>
              </w:rPr>
              <w:t xml:space="preserve">Nem tartja be a házirendet, súlyosabb fegyelmi büntetésben részesült, tanulmányi és közösségi feladatait csak rendszeres </w:t>
            </w:r>
            <w:r w:rsidRPr="00BA02ED">
              <w:rPr>
                <w:color w:val="000000" w:themeColor="text1"/>
              </w:rPr>
              <w:lastRenderedPageBreak/>
              <w:t>figyelmeztetés hatására látja el, az osztály közösségét bomlasztja.</w:t>
            </w:r>
          </w:p>
        </w:tc>
      </w:tr>
    </w:tbl>
    <w:p w14:paraId="4D938B2F" w14:textId="77777777" w:rsidR="00670FDF" w:rsidRPr="00BA02ED" w:rsidRDefault="00670FDF" w:rsidP="00F808A3">
      <w:pPr>
        <w:spacing w:after="120"/>
        <w:rPr>
          <w:b/>
          <w:color w:val="000000" w:themeColor="text1"/>
        </w:rPr>
      </w:pPr>
      <w:r w:rsidRPr="00BA02ED">
        <w:rPr>
          <w:b/>
          <w:color w:val="000000" w:themeColor="text1"/>
        </w:rPr>
        <w:lastRenderedPageBreak/>
        <w:t>Szorgalom: érdemjegyek, osztályzatok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820"/>
        <w:gridCol w:w="2011"/>
        <w:gridCol w:w="5900"/>
      </w:tblGrid>
      <w:tr w:rsidR="00670FDF" w:rsidRPr="00BA02ED" w14:paraId="63BCCFD5" w14:textId="77777777" w:rsidTr="00670FDF">
        <w:trPr>
          <w:jc w:val="center"/>
        </w:trPr>
        <w:tc>
          <w:tcPr>
            <w:tcW w:w="820" w:type="dxa"/>
            <w:vAlign w:val="center"/>
          </w:tcPr>
          <w:p w14:paraId="6F7F87C6" w14:textId="77777777" w:rsidR="00670FDF" w:rsidRPr="00BA02ED" w:rsidRDefault="00670FDF" w:rsidP="00F808A3">
            <w:pPr>
              <w:spacing w:after="120"/>
              <w:rPr>
                <w:color w:val="000000" w:themeColor="text1"/>
              </w:rPr>
            </w:pPr>
            <w:r w:rsidRPr="00BA02ED">
              <w:rPr>
                <w:color w:val="000000" w:themeColor="text1"/>
              </w:rPr>
              <w:t>5</w:t>
            </w:r>
          </w:p>
        </w:tc>
        <w:tc>
          <w:tcPr>
            <w:tcW w:w="2011" w:type="dxa"/>
            <w:vAlign w:val="center"/>
          </w:tcPr>
          <w:p w14:paraId="0A88AB86" w14:textId="77777777" w:rsidR="00670FDF" w:rsidRPr="00BA02ED" w:rsidRDefault="00670FDF" w:rsidP="00F808A3">
            <w:pPr>
              <w:spacing w:after="120"/>
              <w:rPr>
                <w:color w:val="000000" w:themeColor="text1"/>
              </w:rPr>
            </w:pPr>
            <w:r w:rsidRPr="00BA02ED">
              <w:rPr>
                <w:color w:val="000000" w:themeColor="text1"/>
              </w:rPr>
              <w:t>Példás</w:t>
            </w:r>
          </w:p>
        </w:tc>
        <w:tc>
          <w:tcPr>
            <w:tcW w:w="5900" w:type="dxa"/>
            <w:vAlign w:val="center"/>
          </w:tcPr>
          <w:p w14:paraId="3828D912" w14:textId="77777777" w:rsidR="00670FDF" w:rsidRPr="00BA02ED" w:rsidRDefault="00670FDF" w:rsidP="00F808A3">
            <w:pPr>
              <w:spacing w:after="120"/>
              <w:rPr>
                <w:color w:val="000000" w:themeColor="text1"/>
              </w:rPr>
            </w:pPr>
            <w:r w:rsidRPr="00BA02ED">
              <w:rPr>
                <w:color w:val="000000" w:themeColor="text1"/>
              </w:rPr>
              <w:t>Legjobb tudása szerint tesz eleget tanulmányi kötelességeinek, és segíti társait is tanulásukban, vagy legalább három tárgyból javít eredményén (aktívan vesz részt az iskola tanórán kívüli programjain.</w:t>
            </w:r>
          </w:p>
          <w:p w14:paraId="121C5385" w14:textId="77777777" w:rsidR="00670FDF" w:rsidRPr="00BA02ED" w:rsidRDefault="00670FDF" w:rsidP="00F808A3">
            <w:pPr>
              <w:spacing w:after="120"/>
              <w:rPr>
                <w:color w:val="000000" w:themeColor="text1"/>
              </w:rPr>
            </w:pPr>
          </w:p>
        </w:tc>
      </w:tr>
      <w:tr w:rsidR="00670FDF" w:rsidRPr="00BA02ED" w14:paraId="711D7E37" w14:textId="77777777" w:rsidTr="00670FDF">
        <w:trPr>
          <w:jc w:val="center"/>
        </w:trPr>
        <w:tc>
          <w:tcPr>
            <w:tcW w:w="820" w:type="dxa"/>
            <w:vAlign w:val="center"/>
          </w:tcPr>
          <w:p w14:paraId="5D7E1943" w14:textId="77777777" w:rsidR="00670FDF" w:rsidRPr="00BA02ED" w:rsidRDefault="00670FDF" w:rsidP="00F808A3">
            <w:pPr>
              <w:spacing w:after="120"/>
              <w:rPr>
                <w:color w:val="000000" w:themeColor="text1"/>
              </w:rPr>
            </w:pPr>
            <w:r w:rsidRPr="00BA02ED">
              <w:rPr>
                <w:color w:val="000000" w:themeColor="text1"/>
              </w:rPr>
              <w:t>4</w:t>
            </w:r>
          </w:p>
        </w:tc>
        <w:tc>
          <w:tcPr>
            <w:tcW w:w="2011" w:type="dxa"/>
            <w:vAlign w:val="center"/>
          </w:tcPr>
          <w:p w14:paraId="499BF4FC" w14:textId="77777777" w:rsidR="00670FDF" w:rsidRPr="00BA02ED" w:rsidRDefault="00670FDF" w:rsidP="00F808A3">
            <w:pPr>
              <w:spacing w:after="120"/>
              <w:rPr>
                <w:color w:val="000000" w:themeColor="text1"/>
              </w:rPr>
            </w:pPr>
            <w:r w:rsidRPr="00BA02ED">
              <w:rPr>
                <w:color w:val="000000" w:themeColor="text1"/>
              </w:rPr>
              <w:t>Jó</w:t>
            </w:r>
          </w:p>
        </w:tc>
        <w:tc>
          <w:tcPr>
            <w:tcW w:w="5900" w:type="dxa"/>
            <w:vAlign w:val="center"/>
          </w:tcPr>
          <w:p w14:paraId="7F12329F" w14:textId="77777777" w:rsidR="00670FDF" w:rsidRPr="00BA02ED" w:rsidRDefault="00670FDF" w:rsidP="00F808A3">
            <w:pPr>
              <w:spacing w:after="120"/>
              <w:rPr>
                <w:color w:val="000000" w:themeColor="text1"/>
              </w:rPr>
            </w:pPr>
            <w:r w:rsidRPr="00BA02ED">
              <w:rPr>
                <w:color w:val="000000" w:themeColor="text1"/>
              </w:rPr>
              <w:t>Legjobb tudása szerint tesz eleget tanulmányi kötelességeinek, de a maximumra nem törekszik, javít eredményén</w:t>
            </w:r>
          </w:p>
          <w:p w14:paraId="782CFE1C" w14:textId="77777777" w:rsidR="00670FDF" w:rsidRPr="00BA02ED" w:rsidRDefault="00670FDF" w:rsidP="00F808A3">
            <w:pPr>
              <w:spacing w:after="120"/>
              <w:rPr>
                <w:color w:val="000000" w:themeColor="text1"/>
              </w:rPr>
            </w:pPr>
          </w:p>
        </w:tc>
      </w:tr>
      <w:tr w:rsidR="00670FDF" w:rsidRPr="00BA02ED" w14:paraId="04607028" w14:textId="77777777" w:rsidTr="00670FDF">
        <w:trPr>
          <w:jc w:val="center"/>
        </w:trPr>
        <w:tc>
          <w:tcPr>
            <w:tcW w:w="820" w:type="dxa"/>
            <w:vAlign w:val="center"/>
          </w:tcPr>
          <w:p w14:paraId="1380028A" w14:textId="77777777" w:rsidR="00670FDF" w:rsidRPr="00BA02ED" w:rsidRDefault="00670FDF" w:rsidP="00F808A3">
            <w:pPr>
              <w:spacing w:after="120"/>
              <w:rPr>
                <w:color w:val="000000" w:themeColor="text1"/>
              </w:rPr>
            </w:pPr>
            <w:r w:rsidRPr="00BA02ED">
              <w:rPr>
                <w:color w:val="000000" w:themeColor="text1"/>
              </w:rPr>
              <w:t>3</w:t>
            </w:r>
          </w:p>
        </w:tc>
        <w:tc>
          <w:tcPr>
            <w:tcW w:w="2011" w:type="dxa"/>
            <w:vAlign w:val="center"/>
          </w:tcPr>
          <w:p w14:paraId="30EE13AB" w14:textId="77777777" w:rsidR="00670FDF" w:rsidRPr="00BA02ED" w:rsidRDefault="00670FDF" w:rsidP="00F808A3">
            <w:pPr>
              <w:spacing w:after="120"/>
              <w:rPr>
                <w:color w:val="000000" w:themeColor="text1"/>
              </w:rPr>
            </w:pPr>
            <w:r w:rsidRPr="00BA02ED">
              <w:rPr>
                <w:color w:val="000000" w:themeColor="text1"/>
              </w:rPr>
              <w:t>Változó</w:t>
            </w:r>
          </w:p>
        </w:tc>
        <w:tc>
          <w:tcPr>
            <w:tcW w:w="5900" w:type="dxa"/>
            <w:vAlign w:val="center"/>
          </w:tcPr>
          <w:p w14:paraId="38754F0E" w14:textId="77777777" w:rsidR="00670FDF" w:rsidRPr="00BA02ED" w:rsidRDefault="00670FDF" w:rsidP="00F808A3">
            <w:pPr>
              <w:spacing w:after="120"/>
              <w:rPr>
                <w:color w:val="000000" w:themeColor="text1"/>
              </w:rPr>
            </w:pPr>
            <w:r w:rsidRPr="00BA02ED">
              <w:rPr>
                <w:color w:val="000000" w:themeColor="text1"/>
              </w:rPr>
              <w:t>tanulmányi munkája ingadozó színvonalú, csak  időnként mutat igyekezetet, kötelességeit csak figyelmeztetésre teljesíti, házi feladatát esetenként nem készíti el(bukás veszély ).</w:t>
            </w:r>
          </w:p>
          <w:p w14:paraId="07668DF4" w14:textId="77777777" w:rsidR="00670FDF" w:rsidRPr="00BA02ED" w:rsidRDefault="00670FDF" w:rsidP="00F808A3">
            <w:pPr>
              <w:spacing w:after="120"/>
              <w:rPr>
                <w:color w:val="000000" w:themeColor="text1"/>
              </w:rPr>
            </w:pPr>
          </w:p>
        </w:tc>
      </w:tr>
      <w:tr w:rsidR="00670FDF" w:rsidRPr="00BA02ED" w14:paraId="0D80125C" w14:textId="77777777" w:rsidTr="00670FDF">
        <w:trPr>
          <w:jc w:val="center"/>
        </w:trPr>
        <w:tc>
          <w:tcPr>
            <w:tcW w:w="820" w:type="dxa"/>
            <w:vAlign w:val="center"/>
          </w:tcPr>
          <w:p w14:paraId="02BB6FF3" w14:textId="77777777" w:rsidR="00670FDF" w:rsidRPr="00BA02ED" w:rsidRDefault="00670FDF" w:rsidP="00F808A3">
            <w:pPr>
              <w:spacing w:after="120"/>
              <w:rPr>
                <w:color w:val="000000" w:themeColor="text1"/>
              </w:rPr>
            </w:pPr>
            <w:r w:rsidRPr="00BA02ED">
              <w:rPr>
                <w:color w:val="000000" w:themeColor="text1"/>
              </w:rPr>
              <w:t>2</w:t>
            </w:r>
          </w:p>
        </w:tc>
        <w:tc>
          <w:tcPr>
            <w:tcW w:w="2011" w:type="dxa"/>
            <w:vAlign w:val="center"/>
          </w:tcPr>
          <w:p w14:paraId="6BC26057" w14:textId="77777777" w:rsidR="00670FDF" w:rsidRPr="00BA02ED" w:rsidRDefault="00670FDF" w:rsidP="00F808A3">
            <w:pPr>
              <w:spacing w:after="120"/>
              <w:rPr>
                <w:color w:val="000000" w:themeColor="text1"/>
              </w:rPr>
            </w:pPr>
            <w:r w:rsidRPr="00BA02ED">
              <w:rPr>
                <w:color w:val="000000" w:themeColor="text1"/>
              </w:rPr>
              <w:t>Hanyag</w:t>
            </w:r>
          </w:p>
        </w:tc>
        <w:tc>
          <w:tcPr>
            <w:tcW w:w="5900" w:type="dxa"/>
            <w:vAlign w:val="center"/>
          </w:tcPr>
          <w:p w14:paraId="1AF6EA1D" w14:textId="77777777" w:rsidR="00670FDF" w:rsidRPr="00BA02ED" w:rsidRDefault="00670FDF" w:rsidP="00F808A3">
            <w:pPr>
              <w:spacing w:after="120"/>
              <w:rPr>
                <w:color w:val="000000" w:themeColor="text1"/>
              </w:rPr>
            </w:pPr>
            <w:r w:rsidRPr="00BA02ED">
              <w:rPr>
                <w:color w:val="000000" w:themeColor="text1"/>
              </w:rPr>
              <w:t>tanulmányi munkája ingadozó színvonalú (1 vagy több bukás vagy tanulmányi eredménye messze elmarad a képességei alapján tőle elvárhatótól)nem törekszik a képességeihez mért legjobb tanulmányi eredmény elérésére.</w:t>
            </w:r>
          </w:p>
        </w:tc>
      </w:tr>
    </w:tbl>
    <w:p w14:paraId="1463056C" w14:textId="77777777" w:rsidR="00670FDF" w:rsidRPr="00BA02ED" w:rsidRDefault="00670FDF" w:rsidP="00722516">
      <w:pPr>
        <w:spacing w:after="120"/>
        <w:jc w:val="center"/>
        <w:rPr>
          <w:b/>
          <w:caps/>
          <w:color w:val="000000" w:themeColor="text1"/>
          <w:u w:val="single"/>
        </w:rPr>
      </w:pPr>
      <w:r w:rsidRPr="00BA02ED">
        <w:rPr>
          <w:b/>
          <w:caps/>
          <w:color w:val="000000" w:themeColor="text1"/>
          <w:u w:val="single"/>
        </w:rPr>
        <w:t>Iskola szorgalom érdemjegyeink ismérvei</w:t>
      </w:r>
    </w:p>
    <w:tbl>
      <w:tblPr>
        <w:tblW w:w="89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A0" w:firstRow="1" w:lastRow="0" w:firstColumn="1" w:lastColumn="0" w:noHBand="0" w:noVBand="0"/>
      </w:tblPr>
      <w:tblGrid>
        <w:gridCol w:w="1789"/>
        <w:gridCol w:w="1947"/>
        <w:gridCol w:w="1602"/>
        <w:gridCol w:w="1770"/>
        <w:gridCol w:w="1829"/>
      </w:tblGrid>
      <w:tr w:rsidR="00670FDF" w:rsidRPr="00BA02ED" w14:paraId="420C6D9A" w14:textId="77777777" w:rsidTr="00670FDF">
        <w:trPr>
          <w:jc w:val="center"/>
        </w:trPr>
        <w:tc>
          <w:tcPr>
            <w:tcW w:w="1789" w:type="dxa"/>
          </w:tcPr>
          <w:p w14:paraId="176E0A1A" w14:textId="77777777" w:rsidR="00670FDF" w:rsidRPr="00BA02ED" w:rsidRDefault="00670FDF" w:rsidP="00F808A3">
            <w:pPr>
              <w:spacing w:after="120"/>
              <w:rPr>
                <w:color w:val="000000" w:themeColor="text1"/>
              </w:rPr>
            </w:pPr>
            <w:bookmarkStart w:id="147" w:name="_Toc512389433"/>
            <w:bookmarkStart w:id="148" w:name="_Toc512390545"/>
            <w:r w:rsidRPr="00BA02ED">
              <w:rPr>
                <w:color w:val="000000" w:themeColor="text1"/>
              </w:rPr>
              <w:t>Szorgalom</w:t>
            </w:r>
            <w:bookmarkEnd w:id="147"/>
            <w:bookmarkEnd w:id="148"/>
          </w:p>
        </w:tc>
        <w:tc>
          <w:tcPr>
            <w:tcW w:w="1947" w:type="dxa"/>
          </w:tcPr>
          <w:p w14:paraId="73863347" w14:textId="77777777" w:rsidR="00670FDF" w:rsidRPr="00BA02ED" w:rsidRDefault="00670FDF" w:rsidP="00F808A3">
            <w:pPr>
              <w:spacing w:after="120"/>
              <w:rPr>
                <w:color w:val="000000" w:themeColor="text1"/>
              </w:rPr>
            </w:pPr>
            <w:r w:rsidRPr="00BA02ED">
              <w:rPr>
                <w:color w:val="000000" w:themeColor="text1"/>
              </w:rPr>
              <w:t>Példás(5)</w:t>
            </w:r>
          </w:p>
        </w:tc>
        <w:tc>
          <w:tcPr>
            <w:tcW w:w="1602" w:type="dxa"/>
          </w:tcPr>
          <w:p w14:paraId="7E6A0E98" w14:textId="77777777" w:rsidR="00670FDF" w:rsidRPr="00BA02ED" w:rsidRDefault="00670FDF" w:rsidP="00F808A3">
            <w:pPr>
              <w:spacing w:after="120"/>
              <w:rPr>
                <w:color w:val="000000" w:themeColor="text1"/>
              </w:rPr>
            </w:pPr>
            <w:r w:rsidRPr="00BA02ED">
              <w:rPr>
                <w:color w:val="000000" w:themeColor="text1"/>
              </w:rPr>
              <w:t>Jó(4)</w:t>
            </w:r>
          </w:p>
        </w:tc>
        <w:tc>
          <w:tcPr>
            <w:tcW w:w="1770" w:type="dxa"/>
          </w:tcPr>
          <w:p w14:paraId="45BEDB53" w14:textId="77777777" w:rsidR="00670FDF" w:rsidRPr="00BA02ED" w:rsidRDefault="00670FDF" w:rsidP="00F808A3">
            <w:pPr>
              <w:spacing w:after="120"/>
              <w:rPr>
                <w:color w:val="000000" w:themeColor="text1"/>
              </w:rPr>
            </w:pPr>
            <w:r w:rsidRPr="00BA02ED">
              <w:rPr>
                <w:color w:val="000000" w:themeColor="text1"/>
              </w:rPr>
              <w:t>Változó(3)</w:t>
            </w:r>
          </w:p>
        </w:tc>
        <w:tc>
          <w:tcPr>
            <w:tcW w:w="1829" w:type="dxa"/>
          </w:tcPr>
          <w:p w14:paraId="45F0CD9A" w14:textId="77777777" w:rsidR="00670FDF" w:rsidRPr="00BA02ED" w:rsidRDefault="00670FDF" w:rsidP="00F808A3">
            <w:pPr>
              <w:spacing w:after="120"/>
              <w:rPr>
                <w:color w:val="000000" w:themeColor="text1"/>
              </w:rPr>
            </w:pPr>
            <w:r w:rsidRPr="00BA02ED">
              <w:rPr>
                <w:color w:val="000000" w:themeColor="text1"/>
              </w:rPr>
              <w:t>Hanyag(2)</w:t>
            </w:r>
          </w:p>
        </w:tc>
      </w:tr>
      <w:tr w:rsidR="00670FDF" w:rsidRPr="00BA02ED" w14:paraId="5CC1FAC4" w14:textId="77777777" w:rsidTr="00670FDF">
        <w:trPr>
          <w:jc w:val="center"/>
        </w:trPr>
        <w:tc>
          <w:tcPr>
            <w:tcW w:w="1789" w:type="dxa"/>
          </w:tcPr>
          <w:p w14:paraId="71D592EC" w14:textId="77777777" w:rsidR="00670FDF" w:rsidRPr="00BA02ED" w:rsidRDefault="00670FDF" w:rsidP="00F808A3">
            <w:pPr>
              <w:spacing w:after="120"/>
              <w:rPr>
                <w:b/>
                <w:color w:val="000000" w:themeColor="text1"/>
              </w:rPr>
            </w:pPr>
            <w:r w:rsidRPr="00BA02ED">
              <w:rPr>
                <w:b/>
                <w:color w:val="000000" w:themeColor="text1"/>
              </w:rPr>
              <w:t>Tanulmányi</w:t>
            </w:r>
          </w:p>
          <w:p w14:paraId="297249BE" w14:textId="77777777" w:rsidR="00670FDF" w:rsidRPr="00BA02ED" w:rsidRDefault="00670FDF" w:rsidP="00F808A3">
            <w:pPr>
              <w:spacing w:after="120"/>
              <w:rPr>
                <w:b/>
                <w:color w:val="000000" w:themeColor="text1"/>
              </w:rPr>
            </w:pPr>
            <w:r w:rsidRPr="00BA02ED">
              <w:rPr>
                <w:b/>
                <w:color w:val="000000" w:themeColor="text1"/>
              </w:rPr>
              <w:t>Munkája</w:t>
            </w:r>
          </w:p>
        </w:tc>
        <w:tc>
          <w:tcPr>
            <w:tcW w:w="1947" w:type="dxa"/>
          </w:tcPr>
          <w:p w14:paraId="2083C7FB" w14:textId="77777777" w:rsidR="00670FDF" w:rsidRPr="00BA02ED" w:rsidRDefault="00670FDF" w:rsidP="00F808A3">
            <w:pPr>
              <w:spacing w:after="120"/>
              <w:rPr>
                <w:color w:val="000000" w:themeColor="text1"/>
              </w:rPr>
            </w:pPr>
            <w:r w:rsidRPr="00BA02ED">
              <w:rPr>
                <w:color w:val="000000" w:themeColor="text1"/>
              </w:rPr>
              <w:t>Igényes</w:t>
            </w:r>
          </w:p>
        </w:tc>
        <w:tc>
          <w:tcPr>
            <w:tcW w:w="1602" w:type="dxa"/>
          </w:tcPr>
          <w:p w14:paraId="7A9BA65F" w14:textId="77777777" w:rsidR="00670FDF" w:rsidRPr="00BA02ED" w:rsidRDefault="00670FDF" w:rsidP="00F808A3">
            <w:pPr>
              <w:spacing w:after="120"/>
              <w:rPr>
                <w:color w:val="000000" w:themeColor="text1"/>
              </w:rPr>
            </w:pPr>
            <w:r w:rsidRPr="00BA02ED">
              <w:rPr>
                <w:color w:val="000000" w:themeColor="text1"/>
              </w:rPr>
              <w:t>Figyelmes</w:t>
            </w:r>
          </w:p>
        </w:tc>
        <w:tc>
          <w:tcPr>
            <w:tcW w:w="1770" w:type="dxa"/>
          </w:tcPr>
          <w:p w14:paraId="404A8193" w14:textId="77777777" w:rsidR="00670FDF" w:rsidRPr="00BA02ED" w:rsidRDefault="00670FDF" w:rsidP="00F808A3">
            <w:pPr>
              <w:spacing w:after="120"/>
              <w:rPr>
                <w:color w:val="000000" w:themeColor="text1"/>
              </w:rPr>
            </w:pPr>
            <w:r w:rsidRPr="00BA02ED">
              <w:rPr>
                <w:color w:val="000000" w:themeColor="text1"/>
              </w:rPr>
              <w:t>Ingadozó</w:t>
            </w:r>
          </w:p>
        </w:tc>
        <w:tc>
          <w:tcPr>
            <w:tcW w:w="1829" w:type="dxa"/>
          </w:tcPr>
          <w:p w14:paraId="0559B002" w14:textId="77777777" w:rsidR="00670FDF" w:rsidRPr="00BA02ED" w:rsidRDefault="00670FDF" w:rsidP="00F808A3">
            <w:pPr>
              <w:spacing w:after="120"/>
              <w:rPr>
                <w:color w:val="000000" w:themeColor="text1"/>
              </w:rPr>
            </w:pPr>
            <w:r w:rsidRPr="00BA02ED">
              <w:rPr>
                <w:color w:val="000000" w:themeColor="text1"/>
              </w:rPr>
              <w:t>Hanyag</w:t>
            </w:r>
          </w:p>
        </w:tc>
      </w:tr>
      <w:tr w:rsidR="00670FDF" w:rsidRPr="00BA02ED" w14:paraId="1FED5216" w14:textId="77777777" w:rsidTr="00670FDF">
        <w:trPr>
          <w:jc w:val="center"/>
        </w:trPr>
        <w:tc>
          <w:tcPr>
            <w:tcW w:w="1789" w:type="dxa"/>
          </w:tcPr>
          <w:p w14:paraId="18BE1A55" w14:textId="3596F39F" w:rsidR="00670FDF" w:rsidRPr="00BA02ED" w:rsidRDefault="00670FDF" w:rsidP="00F808A3">
            <w:pPr>
              <w:spacing w:after="120"/>
              <w:rPr>
                <w:b/>
                <w:color w:val="000000" w:themeColor="text1"/>
              </w:rPr>
            </w:pPr>
            <w:r w:rsidRPr="00BA02ED">
              <w:rPr>
                <w:b/>
                <w:color w:val="000000" w:themeColor="text1"/>
              </w:rPr>
              <w:t>Munkavég</w:t>
            </w:r>
            <w:r w:rsidR="00494336" w:rsidRPr="00BA02ED">
              <w:rPr>
                <w:b/>
                <w:color w:val="000000" w:themeColor="text1"/>
              </w:rPr>
              <w:t>-</w:t>
            </w:r>
            <w:r w:rsidRPr="00BA02ED">
              <w:rPr>
                <w:b/>
                <w:color w:val="000000" w:themeColor="text1"/>
              </w:rPr>
              <w:t>zés</w:t>
            </w:r>
          </w:p>
          <w:p w14:paraId="5004DC49" w14:textId="77777777" w:rsidR="00670FDF" w:rsidRPr="00BA02ED" w:rsidRDefault="00670FDF" w:rsidP="00F808A3">
            <w:pPr>
              <w:spacing w:after="120"/>
              <w:rPr>
                <w:b/>
                <w:color w:val="000000" w:themeColor="text1"/>
              </w:rPr>
            </w:pPr>
          </w:p>
        </w:tc>
        <w:tc>
          <w:tcPr>
            <w:tcW w:w="1947" w:type="dxa"/>
          </w:tcPr>
          <w:p w14:paraId="6583B934" w14:textId="77777777" w:rsidR="00670FDF" w:rsidRPr="00BA02ED" w:rsidRDefault="00670FDF" w:rsidP="00F808A3">
            <w:pPr>
              <w:spacing w:after="120"/>
              <w:rPr>
                <w:color w:val="000000" w:themeColor="text1"/>
              </w:rPr>
            </w:pPr>
            <w:r w:rsidRPr="00BA02ED">
              <w:rPr>
                <w:color w:val="000000" w:themeColor="text1"/>
              </w:rPr>
              <w:t>Kitartó, pontos</w:t>
            </w:r>
          </w:p>
          <w:p w14:paraId="0964F42F" w14:textId="77777777" w:rsidR="00670FDF" w:rsidRPr="00BA02ED" w:rsidRDefault="00670FDF" w:rsidP="00F808A3">
            <w:pPr>
              <w:spacing w:after="120"/>
              <w:rPr>
                <w:color w:val="000000" w:themeColor="text1"/>
              </w:rPr>
            </w:pPr>
            <w:r w:rsidRPr="00BA02ED">
              <w:rPr>
                <w:color w:val="000000" w:themeColor="text1"/>
              </w:rPr>
              <w:t>Megbízható</w:t>
            </w:r>
          </w:p>
        </w:tc>
        <w:tc>
          <w:tcPr>
            <w:tcW w:w="1602" w:type="dxa"/>
          </w:tcPr>
          <w:p w14:paraId="00F85EF5" w14:textId="77777777" w:rsidR="00670FDF" w:rsidRPr="00BA02ED" w:rsidRDefault="00670FDF" w:rsidP="00F808A3">
            <w:pPr>
              <w:spacing w:after="120"/>
              <w:rPr>
                <w:color w:val="000000" w:themeColor="text1"/>
              </w:rPr>
            </w:pPr>
            <w:r w:rsidRPr="00BA02ED">
              <w:rPr>
                <w:color w:val="000000" w:themeColor="text1"/>
              </w:rPr>
              <w:t>Rendszeres</w:t>
            </w:r>
          </w:p>
        </w:tc>
        <w:tc>
          <w:tcPr>
            <w:tcW w:w="1770" w:type="dxa"/>
          </w:tcPr>
          <w:p w14:paraId="535F931A" w14:textId="77777777" w:rsidR="00670FDF" w:rsidRPr="00BA02ED" w:rsidRDefault="00670FDF" w:rsidP="00F808A3">
            <w:pPr>
              <w:spacing w:after="120"/>
              <w:rPr>
                <w:color w:val="000000" w:themeColor="text1"/>
              </w:rPr>
            </w:pPr>
            <w:r w:rsidRPr="00BA02ED">
              <w:rPr>
                <w:color w:val="000000" w:themeColor="text1"/>
              </w:rPr>
              <w:t>Rendszertelen</w:t>
            </w:r>
          </w:p>
        </w:tc>
        <w:tc>
          <w:tcPr>
            <w:tcW w:w="1829" w:type="dxa"/>
          </w:tcPr>
          <w:p w14:paraId="149B2BD5" w14:textId="77777777" w:rsidR="00670FDF" w:rsidRPr="00BA02ED" w:rsidRDefault="00670FDF" w:rsidP="00F808A3">
            <w:pPr>
              <w:spacing w:after="120"/>
              <w:rPr>
                <w:color w:val="000000" w:themeColor="text1"/>
              </w:rPr>
            </w:pPr>
            <w:r w:rsidRPr="00BA02ED">
              <w:rPr>
                <w:color w:val="000000" w:themeColor="text1"/>
              </w:rPr>
              <w:t>Megbízhatatlan</w:t>
            </w:r>
          </w:p>
        </w:tc>
      </w:tr>
      <w:tr w:rsidR="00670FDF" w:rsidRPr="00BA02ED" w14:paraId="65D39DFB" w14:textId="77777777" w:rsidTr="00670FDF">
        <w:trPr>
          <w:jc w:val="center"/>
        </w:trPr>
        <w:tc>
          <w:tcPr>
            <w:tcW w:w="1789" w:type="dxa"/>
          </w:tcPr>
          <w:p w14:paraId="496D7B4D" w14:textId="55FBBD38" w:rsidR="00670FDF" w:rsidRPr="00BA02ED" w:rsidRDefault="00670FDF" w:rsidP="00F808A3">
            <w:pPr>
              <w:spacing w:after="120"/>
              <w:rPr>
                <w:b/>
                <w:color w:val="000000" w:themeColor="text1"/>
              </w:rPr>
            </w:pPr>
            <w:r w:rsidRPr="00BA02ED">
              <w:rPr>
                <w:b/>
                <w:color w:val="000000" w:themeColor="text1"/>
              </w:rPr>
              <w:t>Általános tantárgyi munka.</w:t>
            </w:r>
          </w:p>
          <w:p w14:paraId="08201FB4" w14:textId="77777777" w:rsidR="00670FDF" w:rsidRPr="00BA02ED" w:rsidRDefault="00670FDF" w:rsidP="00F808A3">
            <w:pPr>
              <w:spacing w:after="120"/>
              <w:rPr>
                <w:b/>
                <w:color w:val="000000" w:themeColor="text1"/>
              </w:rPr>
            </w:pPr>
            <w:r w:rsidRPr="00BA02ED">
              <w:rPr>
                <w:b/>
                <w:color w:val="000000" w:themeColor="text1"/>
              </w:rPr>
              <w:t>Önálló munka</w:t>
            </w:r>
          </w:p>
        </w:tc>
        <w:tc>
          <w:tcPr>
            <w:tcW w:w="1947" w:type="dxa"/>
          </w:tcPr>
          <w:p w14:paraId="536CF0FD" w14:textId="77777777" w:rsidR="00670FDF" w:rsidRPr="00BA02ED" w:rsidRDefault="00670FDF" w:rsidP="00F808A3">
            <w:pPr>
              <w:spacing w:after="120"/>
              <w:rPr>
                <w:color w:val="000000" w:themeColor="text1"/>
              </w:rPr>
            </w:pPr>
          </w:p>
          <w:p w14:paraId="15660762" w14:textId="77777777" w:rsidR="00670FDF" w:rsidRPr="00BA02ED" w:rsidRDefault="00670FDF" w:rsidP="00F808A3">
            <w:pPr>
              <w:spacing w:after="120"/>
              <w:rPr>
                <w:color w:val="000000" w:themeColor="text1"/>
              </w:rPr>
            </w:pPr>
            <w:r w:rsidRPr="00BA02ED">
              <w:rPr>
                <w:color w:val="000000" w:themeColor="text1"/>
              </w:rPr>
              <w:t>Mindent elvégez</w:t>
            </w:r>
          </w:p>
        </w:tc>
        <w:tc>
          <w:tcPr>
            <w:tcW w:w="1602" w:type="dxa"/>
          </w:tcPr>
          <w:p w14:paraId="0635FC8B" w14:textId="77777777" w:rsidR="00670FDF" w:rsidRPr="00BA02ED" w:rsidRDefault="00670FDF" w:rsidP="00F808A3">
            <w:pPr>
              <w:spacing w:after="120"/>
              <w:rPr>
                <w:color w:val="000000" w:themeColor="text1"/>
              </w:rPr>
            </w:pPr>
          </w:p>
          <w:p w14:paraId="60260DFA" w14:textId="77777777" w:rsidR="00670FDF" w:rsidRPr="00BA02ED" w:rsidRDefault="00670FDF" w:rsidP="00F808A3">
            <w:pPr>
              <w:spacing w:after="120"/>
              <w:rPr>
                <w:color w:val="000000" w:themeColor="text1"/>
              </w:rPr>
            </w:pPr>
            <w:r w:rsidRPr="00BA02ED">
              <w:rPr>
                <w:color w:val="000000" w:themeColor="text1"/>
              </w:rPr>
              <w:t>Ösztönzésre</w:t>
            </w:r>
          </w:p>
          <w:p w14:paraId="2EF3137A" w14:textId="77777777" w:rsidR="00670FDF" w:rsidRPr="00BA02ED" w:rsidRDefault="00670FDF" w:rsidP="00F808A3">
            <w:pPr>
              <w:spacing w:after="120"/>
              <w:rPr>
                <w:color w:val="000000" w:themeColor="text1"/>
              </w:rPr>
            </w:pPr>
            <w:r w:rsidRPr="00BA02ED">
              <w:rPr>
                <w:color w:val="000000" w:themeColor="text1"/>
              </w:rPr>
              <w:t>Dolgozik</w:t>
            </w:r>
          </w:p>
        </w:tc>
        <w:tc>
          <w:tcPr>
            <w:tcW w:w="1770" w:type="dxa"/>
          </w:tcPr>
          <w:p w14:paraId="3E3EF920" w14:textId="77777777" w:rsidR="00670FDF" w:rsidRPr="00BA02ED" w:rsidRDefault="00670FDF" w:rsidP="00F808A3">
            <w:pPr>
              <w:spacing w:after="120"/>
              <w:rPr>
                <w:color w:val="000000" w:themeColor="text1"/>
              </w:rPr>
            </w:pPr>
          </w:p>
          <w:p w14:paraId="10E8173F" w14:textId="77777777" w:rsidR="00670FDF" w:rsidRPr="00BA02ED" w:rsidRDefault="00670FDF" w:rsidP="00F808A3">
            <w:pPr>
              <w:spacing w:after="120"/>
              <w:rPr>
                <w:color w:val="000000" w:themeColor="text1"/>
              </w:rPr>
            </w:pPr>
            <w:r w:rsidRPr="00BA02ED">
              <w:rPr>
                <w:color w:val="000000" w:themeColor="text1"/>
              </w:rPr>
              <w:t>Önállótlan</w:t>
            </w:r>
          </w:p>
        </w:tc>
        <w:tc>
          <w:tcPr>
            <w:tcW w:w="1829" w:type="dxa"/>
          </w:tcPr>
          <w:p w14:paraId="32D07E77" w14:textId="77777777" w:rsidR="00670FDF" w:rsidRPr="00BA02ED" w:rsidRDefault="00670FDF" w:rsidP="00F808A3">
            <w:pPr>
              <w:spacing w:after="120"/>
              <w:rPr>
                <w:color w:val="000000" w:themeColor="text1"/>
              </w:rPr>
            </w:pPr>
          </w:p>
          <w:p w14:paraId="03906603" w14:textId="77777777" w:rsidR="00670FDF" w:rsidRPr="00BA02ED" w:rsidRDefault="00670FDF" w:rsidP="00F808A3">
            <w:pPr>
              <w:spacing w:after="120"/>
              <w:rPr>
                <w:color w:val="000000" w:themeColor="text1"/>
              </w:rPr>
            </w:pPr>
            <w:r w:rsidRPr="00BA02ED">
              <w:rPr>
                <w:color w:val="000000" w:themeColor="text1"/>
              </w:rPr>
              <w:t>Feladatait nem</w:t>
            </w:r>
          </w:p>
          <w:p w14:paraId="55A63F34" w14:textId="77777777" w:rsidR="00670FDF" w:rsidRPr="00BA02ED" w:rsidRDefault="00670FDF" w:rsidP="00F808A3">
            <w:pPr>
              <w:spacing w:after="120"/>
              <w:rPr>
                <w:color w:val="000000" w:themeColor="text1"/>
              </w:rPr>
            </w:pPr>
            <w:r w:rsidRPr="00BA02ED">
              <w:rPr>
                <w:color w:val="000000" w:themeColor="text1"/>
              </w:rPr>
              <w:t>végzi el</w:t>
            </w:r>
          </w:p>
        </w:tc>
      </w:tr>
      <w:tr w:rsidR="00670FDF" w:rsidRPr="00BA02ED" w14:paraId="556690E6" w14:textId="77777777" w:rsidTr="00670FDF">
        <w:trPr>
          <w:jc w:val="center"/>
        </w:trPr>
        <w:tc>
          <w:tcPr>
            <w:tcW w:w="1789" w:type="dxa"/>
          </w:tcPr>
          <w:p w14:paraId="4F550739" w14:textId="6591B5AD" w:rsidR="00670FDF" w:rsidRPr="00BA02ED" w:rsidRDefault="00670FDF" w:rsidP="00F808A3">
            <w:pPr>
              <w:spacing w:after="120"/>
              <w:rPr>
                <w:b/>
                <w:color w:val="000000" w:themeColor="text1"/>
              </w:rPr>
            </w:pPr>
            <w:r w:rsidRPr="00BA02ED">
              <w:rPr>
                <w:b/>
                <w:color w:val="000000" w:themeColor="text1"/>
              </w:rPr>
              <w:t>Többféle feladatot vállal-e?</w:t>
            </w:r>
          </w:p>
        </w:tc>
        <w:tc>
          <w:tcPr>
            <w:tcW w:w="1947" w:type="dxa"/>
          </w:tcPr>
          <w:p w14:paraId="0C03067B" w14:textId="77777777" w:rsidR="00670FDF" w:rsidRPr="00BA02ED" w:rsidRDefault="00670FDF" w:rsidP="00F808A3">
            <w:pPr>
              <w:spacing w:after="120"/>
              <w:rPr>
                <w:color w:val="000000" w:themeColor="text1"/>
              </w:rPr>
            </w:pPr>
            <w:r w:rsidRPr="00BA02ED">
              <w:rPr>
                <w:color w:val="000000" w:themeColor="text1"/>
              </w:rPr>
              <w:t>Igen</w:t>
            </w:r>
          </w:p>
        </w:tc>
        <w:tc>
          <w:tcPr>
            <w:tcW w:w="1602" w:type="dxa"/>
          </w:tcPr>
          <w:p w14:paraId="6B1C4EF5" w14:textId="77777777" w:rsidR="00670FDF" w:rsidRPr="00BA02ED" w:rsidRDefault="00670FDF" w:rsidP="00F808A3">
            <w:pPr>
              <w:spacing w:after="120"/>
              <w:rPr>
                <w:color w:val="000000" w:themeColor="text1"/>
              </w:rPr>
            </w:pPr>
            <w:r w:rsidRPr="00BA02ED">
              <w:rPr>
                <w:color w:val="000000" w:themeColor="text1"/>
              </w:rPr>
              <w:t>Keveset</w:t>
            </w:r>
          </w:p>
        </w:tc>
        <w:tc>
          <w:tcPr>
            <w:tcW w:w="1770" w:type="dxa"/>
          </w:tcPr>
          <w:p w14:paraId="380E08A3" w14:textId="77777777" w:rsidR="00670FDF" w:rsidRPr="00BA02ED" w:rsidRDefault="00670FDF" w:rsidP="00F808A3">
            <w:pPr>
              <w:spacing w:after="120"/>
              <w:rPr>
                <w:color w:val="000000" w:themeColor="text1"/>
              </w:rPr>
            </w:pPr>
            <w:r w:rsidRPr="00BA02ED">
              <w:rPr>
                <w:color w:val="000000" w:themeColor="text1"/>
              </w:rPr>
              <w:t>Ritkán</w:t>
            </w:r>
          </w:p>
        </w:tc>
        <w:tc>
          <w:tcPr>
            <w:tcW w:w="1829" w:type="dxa"/>
          </w:tcPr>
          <w:p w14:paraId="0D6E23F8" w14:textId="77777777" w:rsidR="00670FDF" w:rsidRPr="00BA02ED" w:rsidRDefault="00670FDF" w:rsidP="00F808A3">
            <w:pPr>
              <w:spacing w:after="120"/>
              <w:rPr>
                <w:color w:val="000000" w:themeColor="text1"/>
              </w:rPr>
            </w:pPr>
            <w:r w:rsidRPr="00BA02ED">
              <w:rPr>
                <w:color w:val="000000" w:themeColor="text1"/>
              </w:rPr>
              <w:t>Nem</w:t>
            </w:r>
          </w:p>
        </w:tc>
      </w:tr>
      <w:tr w:rsidR="00670FDF" w:rsidRPr="00BA02ED" w14:paraId="3E2731E8" w14:textId="77777777" w:rsidTr="00670FDF">
        <w:trPr>
          <w:jc w:val="center"/>
        </w:trPr>
        <w:tc>
          <w:tcPr>
            <w:tcW w:w="1789" w:type="dxa"/>
          </w:tcPr>
          <w:p w14:paraId="3682B8DD" w14:textId="4BB6EA9C" w:rsidR="00670FDF" w:rsidRPr="00BA02ED" w:rsidRDefault="00670FDF" w:rsidP="00F808A3">
            <w:pPr>
              <w:spacing w:after="120"/>
              <w:rPr>
                <w:b/>
                <w:color w:val="000000" w:themeColor="text1"/>
              </w:rPr>
            </w:pPr>
            <w:r w:rsidRPr="00BA02ED">
              <w:rPr>
                <w:b/>
                <w:color w:val="000000" w:themeColor="text1"/>
              </w:rPr>
              <w:t>Munkabe</w:t>
            </w:r>
            <w:r w:rsidR="00494336" w:rsidRPr="00BA02ED">
              <w:rPr>
                <w:b/>
                <w:color w:val="000000" w:themeColor="text1"/>
              </w:rPr>
              <w:t>-</w:t>
            </w:r>
            <w:r w:rsidRPr="00BA02ED">
              <w:rPr>
                <w:b/>
                <w:color w:val="000000" w:themeColor="text1"/>
              </w:rPr>
              <w:t>osztása.</w:t>
            </w:r>
            <w:r w:rsidR="00494336" w:rsidRPr="00BA02ED">
              <w:rPr>
                <w:b/>
                <w:color w:val="000000" w:themeColor="text1"/>
              </w:rPr>
              <w:t xml:space="preserve"> </w:t>
            </w:r>
            <w:r w:rsidRPr="00BA02ED">
              <w:rPr>
                <w:b/>
                <w:color w:val="000000" w:themeColor="text1"/>
              </w:rPr>
              <w:t>Önellenőrzése. Önálló munkavégzése.</w:t>
            </w:r>
          </w:p>
        </w:tc>
        <w:tc>
          <w:tcPr>
            <w:tcW w:w="1947" w:type="dxa"/>
          </w:tcPr>
          <w:p w14:paraId="4FFAD884" w14:textId="77777777" w:rsidR="00670FDF" w:rsidRPr="00BA02ED" w:rsidRDefault="00670FDF" w:rsidP="00F808A3">
            <w:pPr>
              <w:spacing w:after="120"/>
              <w:rPr>
                <w:color w:val="000000" w:themeColor="text1"/>
              </w:rPr>
            </w:pPr>
          </w:p>
          <w:p w14:paraId="65511ECF" w14:textId="77777777" w:rsidR="00670FDF" w:rsidRPr="00BA02ED" w:rsidRDefault="00670FDF" w:rsidP="00F808A3">
            <w:pPr>
              <w:spacing w:after="120"/>
              <w:rPr>
                <w:color w:val="000000" w:themeColor="text1"/>
              </w:rPr>
            </w:pPr>
            <w:r w:rsidRPr="00BA02ED">
              <w:rPr>
                <w:color w:val="000000" w:themeColor="text1"/>
              </w:rPr>
              <w:t>Igen jó</w:t>
            </w:r>
          </w:p>
        </w:tc>
        <w:tc>
          <w:tcPr>
            <w:tcW w:w="1602" w:type="dxa"/>
          </w:tcPr>
          <w:p w14:paraId="7417E9C0" w14:textId="77777777" w:rsidR="00670FDF" w:rsidRPr="00BA02ED" w:rsidRDefault="00670FDF" w:rsidP="00F808A3">
            <w:pPr>
              <w:spacing w:after="120"/>
              <w:rPr>
                <w:color w:val="000000" w:themeColor="text1"/>
              </w:rPr>
            </w:pPr>
          </w:p>
          <w:p w14:paraId="546F62EF" w14:textId="77777777" w:rsidR="00670FDF" w:rsidRPr="00BA02ED" w:rsidRDefault="00670FDF" w:rsidP="00F808A3">
            <w:pPr>
              <w:spacing w:after="120"/>
              <w:rPr>
                <w:color w:val="000000" w:themeColor="text1"/>
              </w:rPr>
            </w:pPr>
            <w:r w:rsidRPr="00BA02ED">
              <w:rPr>
                <w:color w:val="000000" w:themeColor="text1"/>
              </w:rPr>
              <w:t>Jó</w:t>
            </w:r>
          </w:p>
        </w:tc>
        <w:tc>
          <w:tcPr>
            <w:tcW w:w="1770" w:type="dxa"/>
          </w:tcPr>
          <w:p w14:paraId="50335226" w14:textId="77777777" w:rsidR="00670FDF" w:rsidRPr="00BA02ED" w:rsidRDefault="00670FDF" w:rsidP="00F808A3">
            <w:pPr>
              <w:spacing w:after="120"/>
              <w:rPr>
                <w:color w:val="000000" w:themeColor="text1"/>
              </w:rPr>
            </w:pPr>
          </w:p>
          <w:p w14:paraId="5BE36826" w14:textId="77777777" w:rsidR="00670FDF" w:rsidRPr="00BA02ED" w:rsidRDefault="00670FDF" w:rsidP="00F808A3">
            <w:pPr>
              <w:spacing w:after="120"/>
              <w:rPr>
                <w:color w:val="000000" w:themeColor="text1"/>
              </w:rPr>
            </w:pPr>
            <w:r w:rsidRPr="00BA02ED">
              <w:rPr>
                <w:color w:val="000000" w:themeColor="text1"/>
              </w:rPr>
              <w:t>Közepes</w:t>
            </w:r>
          </w:p>
        </w:tc>
        <w:tc>
          <w:tcPr>
            <w:tcW w:w="1829" w:type="dxa"/>
          </w:tcPr>
          <w:p w14:paraId="3E1F6CAC" w14:textId="77777777" w:rsidR="00670FDF" w:rsidRPr="00BA02ED" w:rsidRDefault="00670FDF" w:rsidP="00F808A3">
            <w:pPr>
              <w:spacing w:after="120"/>
              <w:rPr>
                <w:color w:val="000000" w:themeColor="text1"/>
              </w:rPr>
            </w:pPr>
          </w:p>
          <w:p w14:paraId="5698C76B" w14:textId="77777777" w:rsidR="00670FDF" w:rsidRPr="00BA02ED" w:rsidRDefault="00670FDF" w:rsidP="00F808A3">
            <w:pPr>
              <w:spacing w:after="120"/>
              <w:rPr>
                <w:color w:val="000000" w:themeColor="text1"/>
              </w:rPr>
            </w:pPr>
            <w:r w:rsidRPr="00BA02ED">
              <w:rPr>
                <w:color w:val="000000" w:themeColor="text1"/>
              </w:rPr>
              <w:t>Gyenge, nincs</w:t>
            </w:r>
          </w:p>
        </w:tc>
      </w:tr>
      <w:tr w:rsidR="00670FDF" w:rsidRPr="00BA02ED" w14:paraId="6A0FB3A8" w14:textId="77777777" w:rsidTr="00670FDF">
        <w:trPr>
          <w:jc w:val="center"/>
        </w:trPr>
        <w:tc>
          <w:tcPr>
            <w:tcW w:w="1789" w:type="dxa"/>
          </w:tcPr>
          <w:p w14:paraId="00B2698D" w14:textId="77777777" w:rsidR="00670FDF" w:rsidRPr="00BA02ED" w:rsidRDefault="00670FDF" w:rsidP="00F808A3">
            <w:pPr>
              <w:spacing w:after="120"/>
              <w:rPr>
                <w:b/>
                <w:color w:val="000000" w:themeColor="text1"/>
              </w:rPr>
            </w:pPr>
            <w:r w:rsidRPr="00BA02ED">
              <w:rPr>
                <w:b/>
                <w:color w:val="000000" w:themeColor="text1"/>
              </w:rPr>
              <w:t>6. Tanórán ki-</w:t>
            </w:r>
          </w:p>
          <w:p w14:paraId="5787F8A6" w14:textId="77777777" w:rsidR="00670FDF" w:rsidRPr="00BA02ED" w:rsidRDefault="00670FDF" w:rsidP="00F808A3">
            <w:pPr>
              <w:spacing w:after="120"/>
              <w:rPr>
                <w:b/>
                <w:color w:val="000000" w:themeColor="text1"/>
              </w:rPr>
            </w:pPr>
            <w:r w:rsidRPr="00BA02ED">
              <w:rPr>
                <w:b/>
                <w:color w:val="000000" w:themeColor="text1"/>
              </w:rPr>
              <w:lastRenderedPageBreak/>
              <w:t>vüli információ</w:t>
            </w:r>
          </w:p>
          <w:p w14:paraId="165ADB84" w14:textId="77777777" w:rsidR="00670FDF" w:rsidRPr="00BA02ED" w:rsidRDefault="00670FDF" w:rsidP="00F808A3">
            <w:pPr>
              <w:spacing w:after="120"/>
              <w:rPr>
                <w:b/>
                <w:color w:val="000000" w:themeColor="text1"/>
              </w:rPr>
            </w:pPr>
            <w:r w:rsidRPr="00BA02ED">
              <w:rPr>
                <w:b/>
                <w:color w:val="000000" w:themeColor="text1"/>
              </w:rPr>
              <w:t>felhasználása.</w:t>
            </w:r>
          </w:p>
        </w:tc>
        <w:tc>
          <w:tcPr>
            <w:tcW w:w="1947" w:type="dxa"/>
          </w:tcPr>
          <w:p w14:paraId="36A4026A" w14:textId="77777777" w:rsidR="00670FDF" w:rsidRPr="00BA02ED" w:rsidRDefault="00670FDF" w:rsidP="00F808A3">
            <w:pPr>
              <w:spacing w:after="120"/>
              <w:rPr>
                <w:color w:val="000000" w:themeColor="text1"/>
              </w:rPr>
            </w:pPr>
            <w:r w:rsidRPr="00BA02ED">
              <w:rPr>
                <w:color w:val="000000" w:themeColor="text1"/>
              </w:rPr>
              <w:lastRenderedPageBreak/>
              <w:t>Sokszor, rendszeresen</w:t>
            </w:r>
          </w:p>
        </w:tc>
        <w:tc>
          <w:tcPr>
            <w:tcW w:w="1602" w:type="dxa"/>
          </w:tcPr>
          <w:p w14:paraId="4CFD5D78" w14:textId="77777777" w:rsidR="00670FDF" w:rsidRPr="00BA02ED" w:rsidRDefault="00670FDF" w:rsidP="00F808A3">
            <w:pPr>
              <w:spacing w:after="120"/>
              <w:rPr>
                <w:color w:val="000000" w:themeColor="text1"/>
              </w:rPr>
            </w:pPr>
          </w:p>
          <w:p w14:paraId="2EF7B0F1" w14:textId="77777777" w:rsidR="00670FDF" w:rsidRPr="00BA02ED" w:rsidRDefault="00670FDF" w:rsidP="00F808A3">
            <w:pPr>
              <w:spacing w:after="120"/>
              <w:rPr>
                <w:color w:val="000000" w:themeColor="text1"/>
              </w:rPr>
            </w:pPr>
            <w:r w:rsidRPr="00BA02ED">
              <w:rPr>
                <w:color w:val="000000" w:themeColor="text1"/>
              </w:rPr>
              <w:lastRenderedPageBreak/>
              <w:t>Előfordul</w:t>
            </w:r>
          </w:p>
        </w:tc>
        <w:tc>
          <w:tcPr>
            <w:tcW w:w="1770" w:type="dxa"/>
          </w:tcPr>
          <w:p w14:paraId="6F4BDA0D" w14:textId="77777777" w:rsidR="00670FDF" w:rsidRPr="00BA02ED" w:rsidRDefault="00670FDF" w:rsidP="00F808A3">
            <w:pPr>
              <w:spacing w:after="120"/>
              <w:rPr>
                <w:color w:val="000000" w:themeColor="text1"/>
              </w:rPr>
            </w:pPr>
          </w:p>
          <w:p w14:paraId="4BF91005" w14:textId="77777777" w:rsidR="00670FDF" w:rsidRPr="00BA02ED" w:rsidRDefault="00670FDF" w:rsidP="00F808A3">
            <w:pPr>
              <w:spacing w:after="120"/>
              <w:rPr>
                <w:color w:val="000000" w:themeColor="text1"/>
              </w:rPr>
            </w:pPr>
            <w:r w:rsidRPr="00BA02ED">
              <w:rPr>
                <w:color w:val="000000" w:themeColor="text1"/>
              </w:rPr>
              <w:lastRenderedPageBreak/>
              <w:t>Ritkán</w:t>
            </w:r>
          </w:p>
        </w:tc>
        <w:tc>
          <w:tcPr>
            <w:tcW w:w="1829" w:type="dxa"/>
          </w:tcPr>
          <w:p w14:paraId="2CE86DDA" w14:textId="77777777" w:rsidR="00670FDF" w:rsidRPr="00BA02ED" w:rsidRDefault="00670FDF" w:rsidP="00F808A3">
            <w:pPr>
              <w:spacing w:after="120"/>
              <w:rPr>
                <w:color w:val="000000" w:themeColor="text1"/>
              </w:rPr>
            </w:pPr>
          </w:p>
          <w:p w14:paraId="6BCB1C75" w14:textId="77777777" w:rsidR="00670FDF" w:rsidRPr="00BA02ED" w:rsidRDefault="00670FDF" w:rsidP="00F808A3">
            <w:pPr>
              <w:spacing w:after="120"/>
              <w:rPr>
                <w:color w:val="000000" w:themeColor="text1"/>
              </w:rPr>
            </w:pPr>
            <w:r w:rsidRPr="00BA02ED">
              <w:rPr>
                <w:color w:val="000000" w:themeColor="text1"/>
              </w:rPr>
              <w:lastRenderedPageBreak/>
              <w:t>Egyáltalán nem</w:t>
            </w:r>
          </w:p>
        </w:tc>
      </w:tr>
    </w:tbl>
    <w:p w14:paraId="6C7DF53E" w14:textId="4896265A" w:rsidR="00BA67AB" w:rsidRPr="00722516" w:rsidRDefault="00BA67AB" w:rsidP="00722516">
      <w:pPr>
        <w:pStyle w:val="Heading3"/>
        <w:jc w:val="center"/>
        <w:rPr>
          <w:rFonts w:eastAsia="Calibri"/>
          <w:sz w:val="32"/>
          <w:szCs w:val="32"/>
          <w:lang w:bidi="hu-HU"/>
        </w:rPr>
      </w:pPr>
      <w:bookmarkStart w:id="149" w:name="_Toc44365374"/>
      <w:bookmarkStart w:id="150" w:name="_Toc141268268"/>
      <w:r w:rsidRPr="00722516">
        <w:rPr>
          <w:rFonts w:eastAsia="Calibri"/>
          <w:sz w:val="32"/>
          <w:szCs w:val="32"/>
          <w:lang w:bidi="hu-HU"/>
        </w:rPr>
        <w:lastRenderedPageBreak/>
        <w:t>A sajátos nevelési igényű tanulók iskolai nevelése és oktatása esetén a helyi tanterv a fogyatékosság típusához és fokához igazodó fejlesztő program</w:t>
      </w:r>
      <w:bookmarkEnd w:id="144"/>
      <w:bookmarkEnd w:id="145"/>
      <w:bookmarkEnd w:id="146"/>
      <w:bookmarkEnd w:id="149"/>
      <w:bookmarkEnd w:id="150"/>
    </w:p>
    <w:p w14:paraId="35E4D445" w14:textId="40EEC6DC" w:rsidR="00BA67AB" w:rsidRPr="00BA02ED" w:rsidRDefault="00BA67AB" w:rsidP="00F808A3">
      <w:pPr>
        <w:shd w:val="clear" w:color="auto" w:fill="FFFFFF"/>
        <w:spacing w:after="120"/>
        <w:jc w:val="both"/>
        <w:rPr>
          <w:rFonts w:eastAsia="Calibri"/>
          <w:color w:val="000000" w:themeColor="text1"/>
          <w:lang w:eastAsia="en-US"/>
        </w:rPr>
      </w:pPr>
      <w:r w:rsidRPr="00BA02ED">
        <w:rPr>
          <w:rFonts w:eastAsia="Calibri"/>
          <w:color w:val="000000" w:themeColor="text1"/>
          <w:lang w:eastAsia="en-US"/>
        </w:rPr>
        <w:t>A sajátos nevelési igényű tanulókat nevelő-oktató iskolák pedagógiai programjuk, helyi tantervük elkészítésénél figyelembe veszik: a nemzeti köznevelésről szóló 2011. évi CXC. törvény (a továbbiakban: köznevelési törvény), a Nat és az Irányelv rájuk vonatkozó előírásait, amely alapján a pedagógusok egyéni fejlesztési tervet készítenek.</w:t>
      </w:r>
    </w:p>
    <w:p w14:paraId="0154A79E" w14:textId="77777777" w:rsidR="00E53355" w:rsidRPr="00BA02ED" w:rsidRDefault="00E53355" w:rsidP="00F808A3">
      <w:pPr>
        <w:spacing w:after="120"/>
        <w:jc w:val="both"/>
        <w:rPr>
          <w:b/>
          <w:bCs/>
          <w:color w:val="000000" w:themeColor="text1"/>
        </w:rPr>
      </w:pPr>
      <w:bookmarkStart w:id="151" w:name="2.14.3_A_jutalmazás,_fegyelmezés_iskolai"/>
      <w:bookmarkStart w:id="152" w:name="_Toc21260875"/>
      <w:bookmarkStart w:id="153" w:name="_Toc21264911"/>
      <w:bookmarkStart w:id="154" w:name="_Toc41602979"/>
      <w:bookmarkEnd w:id="151"/>
      <w:r w:rsidRPr="00BA02ED">
        <w:rPr>
          <w:b/>
          <w:bCs/>
          <w:color w:val="000000" w:themeColor="text1"/>
        </w:rPr>
        <w:t>A fejlesztő programot a melléklet tartalmazza.</w:t>
      </w:r>
    </w:p>
    <w:bookmarkEnd w:id="152"/>
    <w:bookmarkEnd w:id="153"/>
    <w:bookmarkEnd w:id="154"/>
    <w:p w14:paraId="5F89E4E2" w14:textId="77777777" w:rsidR="00BA67AB" w:rsidRPr="00BA02ED" w:rsidRDefault="00BA67AB" w:rsidP="00F808A3">
      <w:pPr>
        <w:widowControl w:val="0"/>
        <w:numPr>
          <w:ilvl w:val="0"/>
          <w:numId w:val="14"/>
        </w:numPr>
        <w:autoSpaceDE w:val="0"/>
        <w:autoSpaceDN w:val="0"/>
        <w:adjustRightInd w:val="0"/>
        <w:spacing w:after="120"/>
        <w:ind w:left="567" w:hanging="425"/>
        <w:jc w:val="both"/>
        <w:rPr>
          <w:rFonts w:eastAsia="Calibri"/>
          <w:color w:val="000000" w:themeColor="text1"/>
          <w:lang w:eastAsia="en-US"/>
        </w:rPr>
      </w:pPr>
      <w:r w:rsidRPr="00BA02ED">
        <w:rPr>
          <w:rFonts w:eastAsia="Calibri"/>
          <w:color w:val="000000" w:themeColor="text1"/>
          <w:lang w:eastAsia="en-US"/>
        </w:rPr>
        <w:t>A tanuló az iskola magasabb évfolyamába akkor léphet, ha az előírt tanulmányi követelményeket sikeresen teljesítette.</w:t>
      </w:r>
    </w:p>
    <w:p w14:paraId="481E9083" w14:textId="5E4DE231" w:rsidR="00BA67AB" w:rsidRPr="00BA02ED" w:rsidRDefault="00BA67AB" w:rsidP="00F808A3">
      <w:pPr>
        <w:widowControl w:val="0"/>
        <w:numPr>
          <w:ilvl w:val="0"/>
          <w:numId w:val="14"/>
        </w:numPr>
        <w:autoSpaceDE w:val="0"/>
        <w:autoSpaceDN w:val="0"/>
        <w:adjustRightInd w:val="0"/>
        <w:spacing w:after="120"/>
        <w:ind w:left="567" w:hanging="425"/>
        <w:jc w:val="both"/>
        <w:rPr>
          <w:rFonts w:eastAsia="Calibri"/>
          <w:color w:val="000000" w:themeColor="text1"/>
          <w:lang w:eastAsia="en-US"/>
        </w:rPr>
      </w:pPr>
      <w:r w:rsidRPr="00BA02ED">
        <w:rPr>
          <w:rFonts w:eastAsia="Calibri"/>
          <w:color w:val="000000" w:themeColor="text1"/>
          <w:lang w:eastAsia="en-US"/>
        </w:rPr>
        <w:t xml:space="preserve">Az iskola </w:t>
      </w:r>
      <w:r w:rsidR="00A90063">
        <w:rPr>
          <w:rFonts w:eastAsia="Calibri"/>
          <w:color w:val="943634" w:themeColor="accent2" w:themeShade="BF"/>
          <w:lang w:eastAsia="en-US"/>
        </w:rPr>
        <w:t xml:space="preserve">igazgatója </w:t>
      </w:r>
      <w:r w:rsidRPr="00BA02ED">
        <w:rPr>
          <w:rFonts w:eastAsia="Calibri"/>
          <w:color w:val="000000" w:themeColor="text1"/>
          <w:lang w:eastAsia="en-US"/>
        </w:rPr>
        <w:t>a szülő kérésére legfeljebb egy alkalommal engedélyezheti az iskola első évfolyamának megismétlését, akkor is, ha a tanuló az előírt tanulmányi követelményeket sikeresen teljesítette. Ebben az esetben a megismétlésre kerülő évfolyamról nem kap bizonyítványt a tanuló.</w:t>
      </w:r>
    </w:p>
    <w:p w14:paraId="579AC655" w14:textId="77777777" w:rsidR="00BA67AB" w:rsidRPr="00BA02ED" w:rsidRDefault="00BA67AB" w:rsidP="00F808A3">
      <w:pPr>
        <w:widowControl w:val="0"/>
        <w:numPr>
          <w:ilvl w:val="0"/>
          <w:numId w:val="14"/>
        </w:numPr>
        <w:autoSpaceDE w:val="0"/>
        <w:autoSpaceDN w:val="0"/>
        <w:spacing w:after="120"/>
        <w:ind w:left="567" w:hanging="425"/>
        <w:jc w:val="both"/>
        <w:rPr>
          <w:rFonts w:eastAsia="Calibri"/>
          <w:color w:val="000000" w:themeColor="text1"/>
        </w:rPr>
      </w:pPr>
      <w:r w:rsidRPr="00BA02ED">
        <w:rPr>
          <w:rFonts w:eastAsia="Calibri"/>
          <w:color w:val="000000" w:themeColor="text1"/>
        </w:rPr>
        <w:t>Ha a tanuló nem teljesítette az évfolyamra előírt tanulmányi követelményeket, tanulmányait az évfolyam megismétlésével folytathatja.</w:t>
      </w:r>
    </w:p>
    <w:p w14:paraId="67B7956D" w14:textId="77777777" w:rsidR="00BA67AB" w:rsidRPr="00BA02ED" w:rsidRDefault="00BA67AB" w:rsidP="00F808A3">
      <w:pPr>
        <w:widowControl w:val="0"/>
        <w:numPr>
          <w:ilvl w:val="0"/>
          <w:numId w:val="14"/>
        </w:numPr>
        <w:autoSpaceDE w:val="0"/>
        <w:autoSpaceDN w:val="0"/>
        <w:spacing w:after="120"/>
        <w:ind w:left="567" w:hanging="425"/>
        <w:jc w:val="both"/>
        <w:rPr>
          <w:rFonts w:eastAsia="Calibri"/>
          <w:color w:val="000000" w:themeColor="text1"/>
        </w:rPr>
      </w:pPr>
      <w:r w:rsidRPr="00BA02ED">
        <w:rPr>
          <w:rFonts w:eastAsia="Calibri"/>
          <w:color w:val="000000" w:themeColor="text1"/>
        </w:rPr>
        <w:t>Ha a tanuló a következő tanév kezdetéig nem tett eleget a tanulmányi követelményeknek, mert az előírt vizsga letételére a nevelőtestülettől halasztást kapott, az engedélyezett határidő lejártáig tanulmányait felsőbb évfolyamon folytathatja.</w:t>
      </w:r>
    </w:p>
    <w:p w14:paraId="08EC5BAE" w14:textId="44237D08" w:rsidR="00BA67AB" w:rsidRPr="00BA02ED" w:rsidRDefault="00BA67AB" w:rsidP="00F808A3">
      <w:pPr>
        <w:widowControl w:val="0"/>
        <w:numPr>
          <w:ilvl w:val="0"/>
          <w:numId w:val="14"/>
        </w:numPr>
        <w:autoSpaceDE w:val="0"/>
        <w:autoSpaceDN w:val="0"/>
        <w:spacing w:after="120"/>
        <w:ind w:left="567" w:hanging="425"/>
        <w:jc w:val="both"/>
        <w:rPr>
          <w:rFonts w:eastAsia="Calibri"/>
          <w:color w:val="000000" w:themeColor="text1"/>
        </w:rPr>
      </w:pPr>
      <w:r w:rsidRPr="00BA02ED">
        <w:rPr>
          <w:rFonts w:eastAsia="Calibri"/>
          <w:color w:val="000000" w:themeColor="text1"/>
        </w:rPr>
        <w:t>Az évfolyam megismétlése nem tagadható meg abban az iskolában, amellyel a tanuló tanulói jogviszonyban áll.</w:t>
      </w:r>
    </w:p>
    <w:p w14:paraId="6E85D6F5" w14:textId="2263808F" w:rsidR="00BA67AB" w:rsidRPr="00BA02ED" w:rsidRDefault="00BA67AB" w:rsidP="00F808A3">
      <w:pPr>
        <w:widowControl w:val="0"/>
        <w:numPr>
          <w:ilvl w:val="0"/>
          <w:numId w:val="14"/>
        </w:numPr>
        <w:autoSpaceDE w:val="0"/>
        <w:autoSpaceDN w:val="0"/>
        <w:spacing w:after="120"/>
        <w:ind w:left="567" w:hanging="425"/>
        <w:jc w:val="both"/>
        <w:rPr>
          <w:rFonts w:eastAsia="Calibri"/>
          <w:color w:val="000000" w:themeColor="text1"/>
        </w:rPr>
      </w:pPr>
      <w:r w:rsidRPr="00BA02ED">
        <w:rPr>
          <w:rFonts w:eastAsia="Calibri"/>
          <w:color w:val="000000" w:themeColor="text1"/>
        </w:rPr>
        <w:t xml:space="preserve">A tanuló kérésére az iskola </w:t>
      </w:r>
      <w:r w:rsidR="00A90063">
        <w:rPr>
          <w:rFonts w:eastAsia="Calibri"/>
          <w:color w:val="943634" w:themeColor="accent2" w:themeShade="BF"/>
        </w:rPr>
        <w:t>igazgatója</w:t>
      </w:r>
      <w:r w:rsidRPr="00BA02ED">
        <w:rPr>
          <w:rFonts w:eastAsia="Calibri"/>
          <w:color w:val="000000" w:themeColor="text1"/>
        </w:rPr>
        <w:t xml:space="preserve"> köteles segítséget nyújtani ahhoz, hogy a tanuló a megkezdett tanulmányait másik iskolában folytathassa.</w:t>
      </w:r>
    </w:p>
    <w:p w14:paraId="1F94706A" w14:textId="5D0F00BD" w:rsidR="00BA67AB" w:rsidRPr="00BA02ED" w:rsidRDefault="00BA67AB" w:rsidP="00F808A3">
      <w:pPr>
        <w:widowControl w:val="0"/>
        <w:numPr>
          <w:ilvl w:val="0"/>
          <w:numId w:val="14"/>
        </w:numPr>
        <w:autoSpaceDE w:val="0"/>
        <w:autoSpaceDN w:val="0"/>
        <w:adjustRightInd w:val="0"/>
        <w:spacing w:after="120"/>
        <w:ind w:left="567" w:hanging="425"/>
        <w:jc w:val="both"/>
        <w:rPr>
          <w:rFonts w:eastAsia="Calibri"/>
          <w:color w:val="000000" w:themeColor="text1"/>
          <w:lang w:eastAsia="en-US"/>
        </w:rPr>
      </w:pPr>
      <w:r w:rsidRPr="00BA02ED">
        <w:rPr>
          <w:rFonts w:eastAsia="Calibri"/>
          <w:color w:val="000000" w:themeColor="text1"/>
          <w:lang w:eastAsia="en-US"/>
        </w:rPr>
        <w:t xml:space="preserve">A tanuló az iskola </w:t>
      </w:r>
      <w:r w:rsidR="00A90063">
        <w:rPr>
          <w:rFonts w:eastAsia="Calibri"/>
          <w:color w:val="943634" w:themeColor="accent2" w:themeShade="BF"/>
          <w:lang w:eastAsia="en-US"/>
        </w:rPr>
        <w:t xml:space="preserve">igazgatójának </w:t>
      </w:r>
      <w:r w:rsidRPr="00BA02ED">
        <w:rPr>
          <w:rFonts w:eastAsia="Calibri"/>
          <w:color w:val="000000" w:themeColor="text1"/>
          <w:lang w:eastAsia="en-US"/>
        </w:rPr>
        <w:t xml:space="preserve"> engedélyével az iskola két vagy több évfolyamára megállapított tanulmányi követelményeket egy tanévben vagy az előírtnál rövidebb idő alatt is teljesítheti.</w:t>
      </w:r>
    </w:p>
    <w:p w14:paraId="1CA94C48" w14:textId="77777777" w:rsidR="00BA67AB" w:rsidRPr="00BA02ED" w:rsidRDefault="00BA67AB" w:rsidP="00F808A3">
      <w:pPr>
        <w:widowControl w:val="0"/>
        <w:numPr>
          <w:ilvl w:val="0"/>
          <w:numId w:val="14"/>
        </w:numPr>
        <w:autoSpaceDE w:val="0"/>
        <w:autoSpaceDN w:val="0"/>
        <w:spacing w:after="120"/>
        <w:ind w:left="567" w:hanging="425"/>
        <w:jc w:val="both"/>
        <w:rPr>
          <w:rFonts w:eastAsia="Calibri"/>
          <w:color w:val="000000" w:themeColor="text1"/>
        </w:rPr>
      </w:pPr>
      <w:r w:rsidRPr="00BA02ED">
        <w:rPr>
          <w:rFonts w:eastAsia="Calibri"/>
          <w:color w:val="000000" w:themeColor="text1"/>
        </w:rPr>
        <w:t>Ha a tanulónak egy tanítási évben az igazolt és igazolatlan mulasztása együttesen a kétszáz-ötven tanítási órát, egy adott tantárgyból a tanítási órák harminc százalékát meghaladja, és emiatt a tanuló teljesítménye tanítási év közben nem volt érdemjeggyel értékelhető, a tanítási év végén nem minősíthető, kivéve, ha a nevelőtestület engedélyezi, hogy osztályozóvizsgát tegyen.</w:t>
      </w:r>
    </w:p>
    <w:p w14:paraId="25E01B5B" w14:textId="2080711A" w:rsidR="00BA67AB" w:rsidRPr="00BA02ED" w:rsidRDefault="00BA67AB" w:rsidP="00F808A3">
      <w:pPr>
        <w:widowControl w:val="0"/>
        <w:numPr>
          <w:ilvl w:val="0"/>
          <w:numId w:val="14"/>
        </w:numPr>
        <w:autoSpaceDE w:val="0"/>
        <w:autoSpaceDN w:val="0"/>
        <w:spacing w:after="120"/>
        <w:ind w:left="567" w:hanging="425"/>
        <w:jc w:val="both"/>
        <w:rPr>
          <w:rFonts w:eastAsia="Calibri"/>
          <w:color w:val="000000" w:themeColor="text1"/>
        </w:rPr>
      </w:pPr>
      <w:r w:rsidRPr="00BA02ED">
        <w:rPr>
          <w:rFonts w:eastAsia="Calibri"/>
          <w:color w:val="000000" w:themeColor="text1"/>
        </w:rPr>
        <w:t>A nevelőtestület az osztályozóvizsga letételét akkor tagadhatja meg, ha a tanuló igazolatlan mulasztásainak száma meghaladja a húsz tanórai foglalkozást, és az iskola eleget tett a szülő felé az értesítési kötelezettségének.</w:t>
      </w:r>
    </w:p>
    <w:p w14:paraId="21864A8D" w14:textId="77777777" w:rsidR="00BA67AB" w:rsidRPr="00BA02ED" w:rsidRDefault="00BA67AB" w:rsidP="00F808A3">
      <w:pPr>
        <w:widowControl w:val="0"/>
        <w:numPr>
          <w:ilvl w:val="0"/>
          <w:numId w:val="14"/>
        </w:numPr>
        <w:autoSpaceDE w:val="0"/>
        <w:autoSpaceDN w:val="0"/>
        <w:spacing w:after="120"/>
        <w:ind w:left="567" w:hanging="425"/>
        <w:jc w:val="both"/>
        <w:rPr>
          <w:rFonts w:eastAsia="Calibri"/>
          <w:color w:val="000000" w:themeColor="text1"/>
        </w:rPr>
      </w:pPr>
      <w:r w:rsidRPr="00BA02ED">
        <w:rPr>
          <w:rFonts w:eastAsia="Calibri"/>
          <w:color w:val="000000" w:themeColor="text1"/>
        </w:rPr>
        <w:t>Ha a tanuló mulasztásainak száma már az első félév végére meghaladja a meghatározott mértéket, és emiatt teljesítménye érdemjeggyel nem volt minősíthető, félévkor osztályozóvizsgát kell tennie.</w:t>
      </w:r>
    </w:p>
    <w:p w14:paraId="37E6CA8E" w14:textId="7A7FBA13" w:rsidR="00BA67AB" w:rsidRPr="00BA02ED" w:rsidRDefault="00BA67AB" w:rsidP="00F808A3">
      <w:pPr>
        <w:widowControl w:val="0"/>
        <w:numPr>
          <w:ilvl w:val="0"/>
          <w:numId w:val="14"/>
        </w:numPr>
        <w:autoSpaceDE w:val="0"/>
        <w:autoSpaceDN w:val="0"/>
        <w:spacing w:after="120"/>
        <w:ind w:left="567" w:hanging="425"/>
        <w:jc w:val="both"/>
        <w:rPr>
          <w:rFonts w:eastAsia="Calibri"/>
          <w:color w:val="000000" w:themeColor="text1"/>
        </w:rPr>
      </w:pPr>
      <w:r w:rsidRPr="00BA02ED">
        <w:rPr>
          <w:rFonts w:eastAsia="Calibri"/>
          <w:color w:val="000000" w:themeColor="text1"/>
        </w:rPr>
        <w:t>Ha a tanuló teljesítménye a tanítási év végén nem minősíthető, tanulmányait évfolyam ismétléssel folytathatja.</w:t>
      </w:r>
    </w:p>
    <w:p w14:paraId="2BF5806E" w14:textId="77777777" w:rsidR="00BA67AB" w:rsidRPr="00BA02ED" w:rsidRDefault="00BA67AB" w:rsidP="00F808A3">
      <w:pPr>
        <w:widowControl w:val="0"/>
        <w:numPr>
          <w:ilvl w:val="0"/>
          <w:numId w:val="14"/>
        </w:numPr>
        <w:autoSpaceDE w:val="0"/>
        <w:autoSpaceDN w:val="0"/>
        <w:spacing w:after="120"/>
        <w:ind w:left="567" w:hanging="425"/>
        <w:jc w:val="both"/>
        <w:rPr>
          <w:rFonts w:eastAsia="Calibri"/>
          <w:color w:val="000000" w:themeColor="text1"/>
        </w:rPr>
      </w:pPr>
      <w:r w:rsidRPr="00BA02ED">
        <w:rPr>
          <w:rFonts w:eastAsia="Calibri"/>
          <w:color w:val="000000" w:themeColor="text1"/>
        </w:rPr>
        <w:t xml:space="preserve">Osztályozó vizsga letétele után folytathatja tanulmányait az egyéni munkarendben tanuló </w:t>
      </w:r>
      <w:r w:rsidRPr="00BA02ED">
        <w:rPr>
          <w:rFonts w:eastAsia="Calibri"/>
          <w:color w:val="000000" w:themeColor="text1"/>
        </w:rPr>
        <w:lastRenderedPageBreak/>
        <w:t>és az a tanuló, akinek engedélyezték, az iskola két vagy több évfolyamára megállapított tanulmányi követelményeket egy tanévben vagy az előírtnál rövidebb idő alatt is teljesítheti.</w:t>
      </w:r>
    </w:p>
    <w:p w14:paraId="044CC372" w14:textId="77777777" w:rsidR="00BA67AB" w:rsidRPr="00BA02ED" w:rsidRDefault="00BA67AB" w:rsidP="00F808A3">
      <w:pPr>
        <w:widowControl w:val="0"/>
        <w:numPr>
          <w:ilvl w:val="0"/>
          <w:numId w:val="14"/>
        </w:numPr>
        <w:autoSpaceDE w:val="0"/>
        <w:autoSpaceDN w:val="0"/>
        <w:spacing w:after="120"/>
        <w:ind w:left="567" w:hanging="425"/>
        <w:jc w:val="both"/>
        <w:rPr>
          <w:rFonts w:eastAsia="Calibri"/>
          <w:color w:val="000000" w:themeColor="text1"/>
        </w:rPr>
      </w:pPr>
      <w:r w:rsidRPr="00BA02ED">
        <w:rPr>
          <w:rFonts w:eastAsia="Calibri"/>
          <w:color w:val="000000" w:themeColor="text1"/>
        </w:rPr>
        <w:t>A tanuló bizonyítványának kiadását az iskola semmilyen indokkal nem tagadhatja meg.</w:t>
      </w:r>
    </w:p>
    <w:p w14:paraId="6B906C9E" w14:textId="77777777" w:rsidR="00BA67AB" w:rsidRPr="00BA02ED" w:rsidRDefault="00BA67AB" w:rsidP="00F808A3">
      <w:pPr>
        <w:tabs>
          <w:tab w:val="left" w:pos="851"/>
        </w:tabs>
        <w:spacing w:after="120"/>
        <w:jc w:val="both"/>
        <w:rPr>
          <w:rFonts w:eastAsia="Calibri"/>
          <w:b/>
          <w:bCs/>
          <w:i/>
          <w:iCs/>
          <w:color w:val="000000" w:themeColor="text1"/>
          <w:lang w:eastAsia="en-US"/>
        </w:rPr>
      </w:pPr>
      <w:r w:rsidRPr="00BA02ED">
        <w:rPr>
          <w:rFonts w:eastAsia="Calibri"/>
          <w:b/>
          <w:bCs/>
          <w:i/>
          <w:iCs/>
          <w:color w:val="000000" w:themeColor="text1"/>
          <w:lang w:eastAsia="en-US"/>
        </w:rPr>
        <w:t>Egyéni munkarend</w:t>
      </w:r>
    </w:p>
    <w:p w14:paraId="1EA3CEEE" w14:textId="11125D9F" w:rsidR="00BA67AB" w:rsidRPr="00BA02ED" w:rsidRDefault="00BA67AB" w:rsidP="00F808A3">
      <w:pPr>
        <w:widowControl w:val="0"/>
        <w:numPr>
          <w:ilvl w:val="0"/>
          <w:numId w:val="13"/>
        </w:numPr>
        <w:autoSpaceDE w:val="0"/>
        <w:autoSpaceDN w:val="0"/>
        <w:spacing w:after="120"/>
        <w:ind w:left="1418" w:hanging="425"/>
        <w:jc w:val="both"/>
        <w:rPr>
          <w:rFonts w:eastAsia="Calibri"/>
          <w:color w:val="000000" w:themeColor="text1"/>
          <w:lang w:eastAsia="en-US"/>
        </w:rPr>
      </w:pPr>
      <w:r w:rsidRPr="00BA02ED">
        <w:rPr>
          <w:rFonts w:eastAsia="Calibri"/>
          <w:color w:val="000000" w:themeColor="text1"/>
          <w:lang w:eastAsia="en-US"/>
        </w:rPr>
        <w:t>Ha a tanuló egyéni adottsága, sajátos helyzete indokolja, és a tanuló fejlődése</w:t>
      </w:r>
      <w:r w:rsidRPr="00BA02ED">
        <w:rPr>
          <w:rFonts w:eastAsia="Calibri"/>
          <w:b/>
          <w:bCs/>
          <w:color w:val="000000" w:themeColor="text1"/>
          <w:lang w:eastAsia="en-US"/>
        </w:rPr>
        <w:t>, tanulmányainak eredményes folytatása és befejezése szempontjából előnyös, a tankötelezettség teljesítése céljából határozott időre egyéni munkarend kérelmezhető.</w:t>
      </w:r>
    </w:p>
    <w:p w14:paraId="0D4638BC" w14:textId="089E53D6" w:rsidR="00BA67AB" w:rsidRPr="00BA02ED" w:rsidRDefault="00BA67AB" w:rsidP="00F808A3">
      <w:pPr>
        <w:widowControl w:val="0"/>
        <w:numPr>
          <w:ilvl w:val="0"/>
          <w:numId w:val="13"/>
        </w:numPr>
        <w:autoSpaceDE w:val="0"/>
        <w:autoSpaceDN w:val="0"/>
        <w:spacing w:after="120"/>
        <w:ind w:left="1418" w:hanging="425"/>
        <w:jc w:val="both"/>
        <w:rPr>
          <w:rFonts w:eastAsia="Calibri"/>
          <w:color w:val="000000" w:themeColor="text1"/>
          <w:lang w:eastAsia="en-US"/>
        </w:rPr>
      </w:pPr>
      <w:r w:rsidRPr="00BA02ED">
        <w:rPr>
          <w:rFonts w:eastAsia="Calibri"/>
          <w:color w:val="000000" w:themeColor="text1"/>
          <w:lang w:eastAsia="en-US"/>
        </w:rPr>
        <w:t>Az OH dönt arról, hogy a tanuló a tankötelezettségének egyéni munkarend keretében tehet eleget.</w:t>
      </w:r>
    </w:p>
    <w:p w14:paraId="59FB4795" w14:textId="4FA27354" w:rsidR="00BA67AB" w:rsidRPr="00BA02ED" w:rsidRDefault="00BA67AB" w:rsidP="00F808A3">
      <w:pPr>
        <w:widowControl w:val="0"/>
        <w:numPr>
          <w:ilvl w:val="0"/>
          <w:numId w:val="13"/>
        </w:numPr>
        <w:autoSpaceDE w:val="0"/>
        <w:autoSpaceDN w:val="0"/>
        <w:spacing w:after="120"/>
        <w:ind w:left="1418" w:hanging="425"/>
        <w:jc w:val="both"/>
        <w:rPr>
          <w:rFonts w:eastAsia="Calibri"/>
          <w:color w:val="000000" w:themeColor="text1"/>
          <w:lang w:eastAsia="en-US"/>
        </w:rPr>
      </w:pPr>
      <w:r w:rsidRPr="00BA02ED">
        <w:rPr>
          <w:rFonts w:eastAsia="Calibri"/>
          <w:b/>
          <w:bCs/>
          <w:color w:val="000000" w:themeColor="text1"/>
          <w:lang w:eastAsia="en-US"/>
        </w:rPr>
        <w:t xml:space="preserve">Az eljárás során a </w:t>
      </w:r>
      <w:r w:rsidRPr="00BA02ED">
        <w:rPr>
          <w:rFonts w:eastAsia="Calibri"/>
          <w:color w:val="000000" w:themeColor="text1"/>
          <w:lang w:eastAsia="en-US"/>
        </w:rPr>
        <w:t>OH</w:t>
      </w:r>
      <w:r w:rsidRPr="00BA02ED">
        <w:rPr>
          <w:rFonts w:eastAsia="Calibri"/>
          <w:b/>
          <w:bCs/>
          <w:color w:val="000000" w:themeColor="text1"/>
          <w:lang w:eastAsia="en-US"/>
        </w:rPr>
        <w:t xml:space="preserve"> megkeresheti a gyámhatóságot, a gyermekjóléti </w:t>
      </w:r>
      <w:r w:rsidRPr="00A90063">
        <w:rPr>
          <w:rFonts w:eastAsia="Calibri"/>
          <w:b/>
          <w:bCs/>
          <w:color w:val="000000" w:themeColor="text1"/>
          <w:lang w:eastAsia="en-US"/>
        </w:rPr>
        <w:t xml:space="preserve">szolgálatot, az </w:t>
      </w:r>
      <w:r w:rsidR="00A90063" w:rsidRPr="00A90063">
        <w:rPr>
          <w:rFonts w:eastAsia="Calibri"/>
          <w:b/>
          <w:bCs/>
          <w:color w:val="943634" w:themeColor="accent2" w:themeShade="BF"/>
          <w:lang w:eastAsia="en-US"/>
        </w:rPr>
        <w:t>igazgató</w:t>
      </w:r>
      <w:r w:rsidRPr="00A90063">
        <w:rPr>
          <w:rFonts w:eastAsia="Calibri"/>
          <w:b/>
          <w:bCs/>
          <w:color w:val="000000" w:themeColor="text1"/>
          <w:lang w:eastAsia="en-US"/>
        </w:rPr>
        <w:t>t, gyermekvédelmi gondoskodásban részesülő tanuló</w:t>
      </w:r>
      <w:r w:rsidRPr="00BA02ED">
        <w:rPr>
          <w:rFonts w:eastAsia="Calibri"/>
          <w:b/>
          <w:bCs/>
          <w:color w:val="000000" w:themeColor="text1"/>
          <w:lang w:eastAsia="en-US"/>
        </w:rPr>
        <w:t xml:space="preserve"> esetén a gyermekvédelmi gyámot</w:t>
      </w:r>
      <w:r w:rsidRPr="00BA02ED">
        <w:rPr>
          <w:rFonts w:eastAsia="Calibri"/>
          <w:color w:val="000000" w:themeColor="text1"/>
          <w:lang w:eastAsia="en-US"/>
        </w:rPr>
        <w:t>.</w:t>
      </w:r>
    </w:p>
    <w:p w14:paraId="17F5FD51" w14:textId="77777777" w:rsidR="00BA67AB" w:rsidRPr="00BA02ED" w:rsidRDefault="00BA67AB" w:rsidP="00F808A3">
      <w:pPr>
        <w:widowControl w:val="0"/>
        <w:numPr>
          <w:ilvl w:val="0"/>
          <w:numId w:val="13"/>
        </w:numPr>
        <w:autoSpaceDE w:val="0"/>
        <w:autoSpaceDN w:val="0"/>
        <w:spacing w:after="120"/>
        <w:ind w:left="1418" w:hanging="425"/>
        <w:jc w:val="both"/>
        <w:rPr>
          <w:rFonts w:eastAsia="Calibri"/>
          <w:color w:val="000000" w:themeColor="text1"/>
          <w:lang w:eastAsia="en-US"/>
        </w:rPr>
      </w:pPr>
      <w:r w:rsidRPr="00BA02ED">
        <w:rPr>
          <w:rFonts w:eastAsia="Calibri"/>
          <w:color w:val="000000" w:themeColor="text1"/>
          <w:lang w:eastAsia="en-US"/>
        </w:rPr>
        <w:t>A külföldi tanulmányok alatt a tanuló magyarországi tanulói jogviszonya szünetel, kivéve, ha tanulmányait egyéni munkarenddel rendelkezőként Magyarországon folytatja.</w:t>
      </w:r>
    </w:p>
    <w:p w14:paraId="5303CC44" w14:textId="1B8E36A7" w:rsidR="00BA67AB" w:rsidRPr="00BA02ED" w:rsidRDefault="00BA67AB" w:rsidP="00F808A3">
      <w:pPr>
        <w:widowControl w:val="0"/>
        <w:numPr>
          <w:ilvl w:val="0"/>
          <w:numId w:val="13"/>
        </w:numPr>
        <w:autoSpaceDE w:val="0"/>
        <w:autoSpaceDN w:val="0"/>
        <w:spacing w:after="120"/>
        <w:ind w:left="1418" w:hanging="425"/>
        <w:jc w:val="both"/>
        <w:rPr>
          <w:rFonts w:eastAsia="Calibri"/>
          <w:b/>
          <w:bCs/>
          <w:color w:val="000000" w:themeColor="text1"/>
          <w:lang w:eastAsia="en-US"/>
        </w:rPr>
      </w:pPr>
      <w:r w:rsidRPr="00BA02ED">
        <w:rPr>
          <w:rFonts w:eastAsia="Calibri"/>
          <w:b/>
          <w:bCs/>
          <w:color w:val="000000" w:themeColor="text1"/>
          <w:lang w:eastAsia="en-US"/>
        </w:rPr>
        <w:t xml:space="preserve">A külföldi tartózkodás miatt egyéni munkarenddel rendelkező tanuló esetében a félévi minősítés az </w:t>
      </w:r>
      <w:r w:rsidR="00A90063">
        <w:rPr>
          <w:rFonts w:eastAsia="Calibri"/>
          <w:b/>
          <w:bCs/>
          <w:color w:val="943634" w:themeColor="accent2" w:themeShade="BF"/>
          <w:lang w:eastAsia="en-US"/>
        </w:rPr>
        <w:t xml:space="preserve">igazgató </w:t>
      </w:r>
      <w:r w:rsidRPr="00BA02ED">
        <w:rPr>
          <w:rFonts w:eastAsia="Calibri"/>
          <w:b/>
          <w:bCs/>
          <w:color w:val="000000" w:themeColor="text1"/>
          <w:lang w:eastAsia="en-US"/>
        </w:rPr>
        <w:t>döntése alapján mellőzhető, ez esetben a tanuló csak az év végén ad számot tudásáról.</w:t>
      </w:r>
    </w:p>
    <w:p w14:paraId="53C01D40" w14:textId="77777777" w:rsidR="00BA67AB" w:rsidRPr="00BA02ED" w:rsidRDefault="00BA67AB" w:rsidP="00F808A3">
      <w:pPr>
        <w:widowControl w:val="0"/>
        <w:numPr>
          <w:ilvl w:val="0"/>
          <w:numId w:val="13"/>
        </w:numPr>
        <w:autoSpaceDE w:val="0"/>
        <w:autoSpaceDN w:val="0"/>
        <w:spacing w:after="120"/>
        <w:ind w:left="1418" w:hanging="425"/>
        <w:jc w:val="both"/>
        <w:rPr>
          <w:rFonts w:eastAsia="Calibri"/>
          <w:b/>
          <w:bCs/>
          <w:color w:val="000000" w:themeColor="text1"/>
          <w:lang w:eastAsia="en-US"/>
        </w:rPr>
      </w:pPr>
      <w:r w:rsidRPr="00BA02ED">
        <w:rPr>
          <w:rFonts w:eastAsia="Calibri"/>
          <w:b/>
          <w:bCs/>
          <w:color w:val="000000" w:themeColor="text1"/>
          <w:lang w:eastAsia="en-US"/>
        </w:rPr>
        <w:t>Az egyéni munkarenddel rendelkezőt – az iskolában vagy azon kívül folyó gyakorlati képzés kivételével – az iskola valamennyi kötelező tanórai foglalkozása alól fel kell menteni.</w:t>
      </w:r>
    </w:p>
    <w:p w14:paraId="0C2F0435" w14:textId="37157085" w:rsidR="00BA67AB" w:rsidRPr="00BA02ED" w:rsidRDefault="00BA67AB" w:rsidP="00F808A3">
      <w:pPr>
        <w:widowControl w:val="0"/>
        <w:numPr>
          <w:ilvl w:val="0"/>
          <w:numId w:val="13"/>
        </w:numPr>
        <w:autoSpaceDE w:val="0"/>
        <w:autoSpaceDN w:val="0"/>
        <w:spacing w:after="120"/>
        <w:ind w:left="1418" w:hanging="425"/>
        <w:jc w:val="both"/>
        <w:rPr>
          <w:rFonts w:eastAsia="Calibri"/>
          <w:color w:val="000000" w:themeColor="text1"/>
          <w:lang w:eastAsia="en-US"/>
        </w:rPr>
      </w:pPr>
      <w:r w:rsidRPr="00BA02ED">
        <w:rPr>
          <w:rFonts w:eastAsia="Calibri"/>
          <w:b/>
          <w:bCs/>
          <w:color w:val="000000" w:themeColor="text1"/>
          <w:lang w:eastAsia="en-US"/>
        </w:rPr>
        <w:t>A beilleszkedési, tanulási, magatartási nehézség</w:t>
      </w:r>
      <w:r w:rsidRPr="00BA02ED">
        <w:rPr>
          <w:rFonts w:eastAsia="Calibri"/>
          <w:color w:val="000000" w:themeColor="text1"/>
          <w:lang w:eastAsia="en-US"/>
        </w:rPr>
        <w:t xml:space="preserve"> vagy a </w:t>
      </w:r>
      <w:r w:rsidRPr="00BA02ED">
        <w:rPr>
          <w:rFonts w:eastAsia="Calibri"/>
          <w:b/>
          <w:bCs/>
          <w:color w:val="000000" w:themeColor="text1"/>
          <w:lang w:eastAsia="en-US"/>
        </w:rPr>
        <w:t>sajátos nevelési igény miatt a szakértői bizottság véleménye alapján, vagy súlyos betegség miatt egyéni munkarend keretében tanulmányokat folytatók egyéni foglalkozás keretében történő felkészítésére</w:t>
      </w:r>
      <w:r w:rsidRPr="00BA02ED">
        <w:rPr>
          <w:rFonts w:eastAsia="Calibri"/>
          <w:color w:val="000000" w:themeColor="text1"/>
          <w:lang w:eastAsia="en-US"/>
        </w:rPr>
        <w:t xml:space="preserve"> az iskolának tanulónként az osztályok heti időkeretén felül átlag heti tíz óra áll a rendelkezésre.</w:t>
      </w:r>
    </w:p>
    <w:p w14:paraId="02C12493" w14:textId="77777777" w:rsidR="00BA67AB" w:rsidRPr="00BA02ED" w:rsidRDefault="00BA67AB" w:rsidP="00F808A3">
      <w:pPr>
        <w:widowControl w:val="0"/>
        <w:numPr>
          <w:ilvl w:val="0"/>
          <w:numId w:val="13"/>
        </w:numPr>
        <w:autoSpaceDE w:val="0"/>
        <w:autoSpaceDN w:val="0"/>
        <w:spacing w:after="120"/>
        <w:ind w:left="1418" w:hanging="425"/>
        <w:jc w:val="both"/>
        <w:rPr>
          <w:rFonts w:eastAsia="Calibri"/>
          <w:b/>
          <w:bCs/>
          <w:color w:val="000000" w:themeColor="text1"/>
          <w:lang w:eastAsia="en-US"/>
        </w:rPr>
      </w:pPr>
      <w:r w:rsidRPr="00BA02ED">
        <w:rPr>
          <w:rFonts w:eastAsia="Calibri"/>
          <w:b/>
          <w:bCs/>
          <w:color w:val="000000" w:themeColor="text1"/>
          <w:lang w:eastAsia="en-US"/>
        </w:rPr>
        <w:t>A sajátos nevelési igény miatt egyéni munkarend keretében tanulmányokat folytató tanulók esetében az e bekezdésben meghatározott időkereten belül kell biztosítani az egészségügyi és pedagógiai célú habilitációs, rehabilitációs foglalkozásokat</w:t>
      </w:r>
      <w:r w:rsidRPr="00BA02ED">
        <w:rPr>
          <w:rFonts w:eastAsia="Calibri"/>
          <w:color w:val="000000" w:themeColor="text1"/>
          <w:lang w:eastAsia="en-US"/>
        </w:rPr>
        <w:t>. Az időkeret az egyes hetek és tanulók között átcsoportosítható.</w:t>
      </w:r>
    </w:p>
    <w:p w14:paraId="38AD616D" w14:textId="77777777" w:rsidR="00DF5344" w:rsidRPr="00BA02ED" w:rsidRDefault="00DF5344" w:rsidP="00F808A3">
      <w:pPr>
        <w:pStyle w:val="BodyText2"/>
        <w:tabs>
          <w:tab w:val="left" w:pos="5103"/>
        </w:tabs>
        <w:spacing w:before="0" w:after="120" w:line="240" w:lineRule="auto"/>
        <w:jc w:val="both"/>
        <w:rPr>
          <w:color w:val="000000" w:themeColor="text1"/>
          <w:sz w:val="24"/>
        </w:rPr>
      </w:pPr>
      <w:r w:rsidRPr="00BA02ED">
        <w:rPr>
          <w:color w:val="000000" w:themeColor="text1"/>
          <w:sz w:val="24"/>
        </w:rPr>
        <w:t>A továbbhaladáshoz szükséges teljesítmény értékelésénél a tanítói és tanári pedagógiai szabadság érvényesül. Problémás esetben a továbbhaladásról az osztályozó értekezlet teljes felelősséggel dönt.</w:t>
      </w:r>
    </w:p>
    <w:p w14:paraId="288420F7" w14:textId="77777777" w:rsidR="00DF5344" w:rsidRPr="00BA02ED" w:rsidRDefault="00DF5344" w:rsidP="00F808A3">
      <w:pPr>
        <w:spacing w:after="120"/>
        <w:jc w:val="both"/>
        <w:rPr>
          <w:color w:val="000000" w:themeColor="text1"/>
        </w:rPr>
      </w:pPr>
      <w:r w:rsidRPr="00BA02ED">
        <w:rPr>
          <w:color w:val="000000" w:themeColor="text1"/>
        </w:rPr>
        <w:t>Az évfolyam megismétlése nem tagadható meg abban az iskolában, amellyel a tanuló tanulói jogviszonyban áll.</w:t>
      </w:r>
    </w:p>
    <w:p w14:paraId="1D40292A" w14:textId="4C8A7E86" w:rsidR="00DF5344" w:rsidRPr="00BA02ED" w:rsidRDefault="00DF5344" w:rsidP="00F808A3">
      <w:pPr>
        <w:pStyle w:val="BodyText2"/>
        <w:tabs>
          <w:tab w:val="left" w:pos="0"/>
        </w:tabs>
        <w:spacing w:before="0" w:after="120" w:line="240" w:lineRule="auto"/>
        <w:jc w:val="both"/>
        <w:rPr>
          <w:color w:val="000000" w:themeColor="text1"/>
          <w:sz w:val="18"/>
          <w:szCs w:val="18"/>
        </w:rPr>
      </w:pPr>
      <w:r w:rsidRPr="00BA02ED">
        <w:rPr>
          <w:color w:val="000000" w:themeColor="text1"/>
          <w:sz w:val="24"/>
        </w:rPr>
        <w:t xml:space="preserve">Nem kell osztályozó vizsgát tennie ennek a tanulónak, akit </w:t>
      </w:r>
      <w:r w:rsidR="009958A8" w:rsidRPr="00BA02ED">
        <w:rPr>
          <w:color w:val="000000" w:themeColor="text1"/>
          <w:sz w:val="24"/>
        </w:rPr>
        <w:t xml:space="preserve">szakértői bizottság </w:t>
      </w:r>
      <w:r w:rsidRPr="00BA02ED">
        <w:rPr>
          <w:color w:val="000000" w:themeColor="text1"/>
          <w:sz w:val="24"/>
        </w:rPr>
        <w:t>szakvéleménye alapján a szülő kérésére az igazgató mentesített az osztályzás alól, vagy a készségtárgyak tanulása alól egyéni képességei, adottságai, sajátos helyzete alapján.</w:t>
      </w:r>
    </w:p>
    <w:p w14:paraId="4177EA07" w14:textId="77777777" w:rsidR="009958A8" w:rsidRPr="00BA02ED" w:rsidRDefault="009958A8" w:rsidP="00F808A3">
      <w:pPr>
        <w:spacing w:after="120"/>
        <w:jc w:val="both"/>
        <w:rPr>
          <w:b/>
          <w:bCs/>
          <w:color w:val="000000" w:themeColor="text1"/>
        </w:rPr>
      </w:pPr>
      <w:bookmarkStart w:id="155" w:name="2.7_Projektoktatás"/>
      <w:bookmarkEnd w:id="155"/>
    </w:p>
    <w:p w14:paraId="3059EA1B" w14:textId="77777777" w:rsidR="00BA67AB" w:rsidRPr="00EA6ABA" w:rsidRDefault="00BA67AB" w:rsidP="00EA6ABA">
      <w:pPr>
        <w:pStyle w:val="Heading3"/>
        <w:jc w:val="center"/>
        <w:rPr>
          <w:sz w:val="32"/>
          <w:szCs w:val="32"/>
        </w:rPr>
      </w:pPr>
      <w:bookmarkStart w:id="156" w:name="_Toc141268269"/>
      <w:r w:rsidRPr="00EA6ABA">
        <w:rPr>
          <w:sz w:val="32"/>
          <w:szCs w:val="32"/>
          <w:lang w:bidi="hu-HU"/>
        </w:rPr>
        <w:lastRenderedPageBreak/>
        <w:t>Az iskolai beszámoltatás, az ismeretek számonkérésének követelményei és formái</w:t>
      </w:r>
      <w:bookmarkEnd w:id="156"/>
    </w:p>
    <w:p w14:paraId="0EC9839B" w14:textId="6FAB3F25" w:rsidR="00DE0D76" w:rsidRPr="00BA02ED" w:rsidRDefault="00DE0D76" w:rsidP="00F808A3">
      <w:pPr>
        <w:spacing w:after="120"/>
        <w:jc w:val="both"/>
        <w:rPr>
          <w:b/>
          <w:i/>
          <w:color w:val="000000" w:themeColor="text1"/>
        </w:rPr>
      </w:pPr>
      <w:r w:rsidRPr="00BA02ED">
        <w:rPr>
          <w:b/>
          <w:i/>
          <w:color w:val="000000" w:themeColor="text1"/>
        </w:rPr>
        <w:t>A beszámoltatás, számonkérés alkalmazott formái:</w:t>
      </w:r>
    </w:p>
    <w:p w14:paraId="6D406E93" w14:textId="7824BD35" w:rsidR="00DE0D76" w:rsidRPr="00BA02ED" w:rsidRDefault="00DE0D76" w:rsidP="00F808A3">
      <w:pPr>
        <w:pStyle w:val="BodyText"/>
        <w:numPr>
          <w:ilvl w:val="0"/>
          <w:numId w:val="113"/>
        </w:numPr>
        <w:spacing w:after="120" w:line="240" w:lineRule="auto"/>
        <w:jc w:val="both"/>
        <w:rPr>
          <w:b/>
          <w:color w:val="000000" w:themeColor="text1"/>
          <w:sz w:val="24"/>
        </w:rPr>
      </w:pPr>
      <w:r w:rsidRPr="00BA02ED">
        <w:rPr>
          <w:b/>
          <w:color w:val="000000" w:themeColor="text1"/>
          <w:sz w:val="24"/>
        </w:rPr>
        <w:t>Szóbeli felelet:</w:t>
      </w:r>
    </w:p>
    <w:p w14:paraId="5BDEEEFE" w14:textId="347B94FD" w:rsidR="00DE0D76" w:rsidRPr="00BA02ED" w:rsidRDefault="00DE0D76" w:rsidP="00F808A3">
      <w:pPr>
        <w:pStyle w:val="BodyText"/>
        <w:spacing w:after="120" w:line="240" w:lineRule="auto"/>
        <w:jc w:val="both"/>
        <w:rPr>
          <w:color w:val="000000" w:themeColor="text1"/>
          <w:sz w:val="24"/>
        </w:rPr>
      </w:pPr>
      <w:r w:rsidRPr="00BA02ED">
        <w:rPr>
          <w:color w:val="000000" w:themeColor="text1"/>
          <w:sz w:val="24"/>
        </w:rPr>
        <w:t>Az előző tanítási órán feldolgozott ismeretanyag rendszeres ellenőrzése, önálló</w:t>
      </w:r>
      <w:r w:rsidRPr="00BA02ED">
        <w:rPr>
          <w:color w:val="000000" w:themeColor="text1"/>
          <w:sz w:val="24"/>
        </w:rPr>
        <w:tab/>
        <w:t>feleletek és kérdésekre adott válaszok alapján.</w:t>
      </w:r>
    </w:p>
    <w:p w14:paraId="12836E34" w14:textId="77777777" w:rsidR="00DE0D76" w:rsidRPr="00BA02ED" w:rsidRDefault="00DE0D76" w:rsidP="00F808A3">
      <w:pPr>
        <w:numPr>
          <w:ilvl w:val="0"/>
          <w:numId w:val="113"/>
        </w:numPr>
        <w:tabs>
          <w:tab w:val="left" w:pos="1134"/>
        </w:tabs>
        <w:spacing w:after="120"/>
        <w:jc w:val="both"/>
        <w:rPr>
          <w:b/>
          <w:color w:val="000000" w:themeColor="text1"/>
        </w:rPr>
      </w:pPr>
      <w:r w:rsidRPr="00BA02ED">
        <w:rPr>
          <w:b/>
          <w:color w:val="000000" w:themeColor="text1"/>
        </w:rPr>
        <w:t>Írásbeli beszámoltatás:</w:t>
      </w:r>
    </w:p>
    <w:p w14:paraId="572771E5" w14:textId="040F75C5" w:rsidR="00DE0D76" w:rsidRPr="00BA02ED" w:rsidRDefault="00DE0D76" w:rsidP="00F808A3">
      <w:pPr>
        <w:pStyle w:val="BodyText"/>
        <w:spacing w:after="120" w:line="240" w:lineRule="auto"/>
        <w:jc w:val="both"/>
        <w:rPr>
          <w:color w:val="000000" w:themeColor="text1"/>
          <w:sz w:val="24"/>
        </w:rPr>
      </w:pPr>
      <w:r w:rsidRPr="00BA02ED">
        <w:rPr>
          <w:color w:val="000000" w:themeColor="text1"/>
          <w:sz w:val="24"/>
        </w:rPr>
        <w:t>Egy adott témakörben szerzett tudás mérése önálló feladatok megoldásán keresztül.</w:t>
      </w:r>
    </w:p>
    <w:p w14:paraId="1F493017" w14:textId="6025C175" w:rsidR="00DE0D76" w:rsidRPr="00BA02ED" w:rsidRDefault="00DE0D76" w:rsidP="00F808A3">
      <w:pPr>
        <w:numPr>
          <w:ilvl w:val="0"/>
          <w:numId w:val="113"/>
        </w:numPr>
        <w:tabs>
          <w:tab w:val="left" w:pos="1134"/>
        </w:tabs>
        <w:spacing w:after="120"/>
        <w:jc w:val="both"/>
        <w:rPr>
          <w:color w:val="000000" w:themeColor="text1"/>
        </w:rPr>
      </w:pPr>
      <w:r w:rsidRPr="00BA02ED">
        <w:rPr>
          <w:b/>
          <w:color w:val="000000" w:themeColor="text1"/>
        </w:rPr>
        <w:t>Gyakorlati számonkérés:</w:t>
      </w:r>
    </w:p>
    <w:p w14:paraId="55C6AA49" w14:textId="583DB1AF" w:rsidR="00DE0D76" w:rsidRPr="00BA02ED" w:rsidRDefault="00DE0D76" w:rsidP="00F808A3">
      <w:pPr>
        <w:pStyle w:val="BodyText"/>
        <w:spacing w:after="120" w:line="240" w:lineRule="auto"/>
        <w:jc w:val="both"/>
        <w:rPr>
          <w:color w:val="000000" w:themeColor="text1"/>
          <w:sz w:val="24"/>
        </w:rPr>
      </w:pPr>
      <w:r w:rsidRPr="00BA02ED">
        <w:rPr>
          <w:color w:val="000000" w:themeColor="text1"/>
          <w:sz w:val="24"/>
        </w:rPr>
        <w:t>A kísérletek, mérések elvégzésében elért gyakorlottság mérése azokban a</w:t>
      </w:r>
      <w:r w:rsidRPr="00BA02ED">
        <w:rPr>
          <w:color w:val="000000" w:themeColor="text1"/>
          <w:sz w:val="24"/>
        </w:rPr>
        <w:tab/>
        <w:t>témakörökben, amelyekben a tanulónak megfelelő lehetősége volt a gyakorlásra.</w:t>
      </w:r>
    </w:p>
    <w:p w14:paraId="417F9ABF" w14:textId="77777777" w:rsidR="00DE0D76" w:rsidRPr="00BA02ED" w:rsidRDefault="00DE0D76" w:rsidP="00F808A3">
      <w:pPr>
        <w:numPr>
          <w:ilvl w:val="0"/>
          <w:numId w:val="113"/>
        </w:numPr>
        <w:tabs>
          <w:tab w:val="left" w:pos="1134"/>
        </w:tabs>
        <w:spacing w:after="120"/>
        <w:jc w:val="both"/>
        <w:rPr>
          <w:b/>
          <w:color w:val="000000" w:themeColor="text1"/>
        </w:rPr>
      </w:pPr>
      <w:r w:rsidRPr="00BA02ED">
        <w:rPr>
          <w:b/>
          <w:color w:val="000000" w:themeColor="text1"/>
        </w:rPr>
        <w:t>Önálló kiselőadás:</w:t>
      </w:r>
    </w:p>
    <w:p w14:paraId="57605E43" w14:textId="51D679E3" w:rsidR="00DE0D76" w:rsidRPr="00BA02ED" w:rsidRDefault="00DE0D76" w:rsidP="00F808A3">
      <w:pPr>
        <w:spacing w:after="120"/>
        <w:ind w:left="360"/>
        <w:jc w:val="both"/>
        <w:rPr>
          <w:color w:val="000000" w:themeColor="text1"/>
        </w:rPr>
      </w:pPr>
      <w:r w:rsidRPr="00BA02ED">
        <w:rPr>
          <w:color w:val="000000" w:themeColor="text1"/>
        </w:rPr>
        <w:t>Egy adott téma önálló feldolgozása és előadása</w:t>
      </w:r>
    </w:p>
    <w:p w14:paraId="270D181E" w14:textId="77777777" w:rsidR="00DE0D76" w:rsidRPr="00BA02ED" w:rsidRDefault="00DE0D76" w:rsidP="00F808A3">
      <w:pPr>
        <w:numPr>
          <w:ilvl w:val="0"/>
          <w:numId w:val="113"/>
        </w:numPr>
        <w:tabs>
          <w:tab w:val="left" w:pos="1134"/>
        </w:tabs>
        <w:spacing w:after="120"/>
        <w:jc w:val="both"/>
        <w:rPr>
          <w:b/>
          <w:color w:val="000000" w:themeColor="text1"/>
        </w:rPr>
      </w:pPr>
      <w:r w:rsidRPr="00BA02ED">
        <w:rPr>
          <w:b/>
          <w:color w:val="000000" w:themeColor="text1"/>
        </w:rPr>
        <w:t>Óraközi munka:</w:t>
      </w:r>
    </w:p>
    <w:p w14:paraId="3C630054" w14:textId="2C0EE836" w:rsidR="00DE0D76" w:rsidRPr="00BA02ED" w:rsidRDefault="00DE0D76" w:rsidP="00F808A3">
      <w:pPr>
        <w:pStyle w:val="BodyText"/>
        <w:spacing w:after="120" w:line="240" w:lineRule="auto"/>
        <w:jc w:val="both"/>
        <w:rPr>
          <w:color w:val="000000" w:themeColor="text1"/>
          <w:sz w:val="24"/>
        </w:rPr>
      </w:pPr>
      <w:r w:rsidRPr="00BA02ED">
        <w:rPr>
          <w:color w:val="000000" w:themeColor="text1"/>
          <w:sz w:val="24"/>
        </w:rPr>
        <w:t>Az órái munkába való bekapcsolódás, órai munkavégzés minősége.</w:t>
      </w:r>
    </w:p>
    <w:p w14:paraId="3D1070A8" w14:textId="77777777" w:rsidR="00DE0D76" w:rsidRPr="00BA02ED" w:rsidRDefault="00DE0D76" w:rsidP="00F808A3">
      <w:pPr>
        <w:numPr>
          <w:ilvl w:val="0"/>
          <w:numId w:val="113"/>
        </w:numPr>
        <w:tabs>
          <w:tab w:val="left" w:pos="1134"/>
        </w:tabs>
        <w:spacing w:after="120"/>
        <w:jc w:val="both"/>
        <w:rPr>
          <w:color w:val="000000" w:themeColor="text1"/>
        </w:rPr>
      </w:pPr>
      <w:r w:rsidRPr="00BA02ED">
        <w:rPr>
          <w:b/>
          <w:color w:val="000000" w:themeColor="text1"/>
        </w:rPr>
        <w:t>Versenyeken való eredményes részvétel</w:t>
      </w:r>
    </w:p>
    <w:p w14:paraId="3ABEA437" w14:textId="77777777" w:rsidR="00DE0D76" w:rsidRPr="00BA02ED" w:rsidRDefault="00DE0D76" w:rsidP="00F808A3">
      <w:pPr>
        <w:numPr>
          <w:ilvl w:val="0"/>
          <w:numId w:val="113"/>
        </w:numPr>
        <w:tabs>
          <w:tab w:val="left" w:pos="1134"/>
        </w:tabs>
        <w:spacing w:after="120"/>
        <w:jc w:val="both"/>
        <w:rPr>
          <w:color w:val="000000" w:themeColor="text1"/>
        </w:rPr>
      </w:pPr>
      <w:r w:rsidRPr="00BA02ED">
        <w:rPr>
          <w:b/>
          <w:color w:val="000000" w:themeColor="text1"/>
        </w:rPr>
        <w:t>(Prezentációk, tablók készítése)</w:t>
      </w:r>
    </w:p>
    <w:p w14:paraId="4B78C630" w14:textId="77777777" w:rsidR="00DE0D76" w:rsidRPr="00BA02ED" w:rsidRDefault="00DE0D76" w:rsidP="00F808A3">
      <w:pPr>
        <w:tabs>
          <w:tab w:val="num" w:pos="0"/>
        </w:tabs>
        <w:spacing w:after="120"/>
        <w:jc w:val="both"/>
        <w:rPr>
          <w:color w:val="000000" w:themeColor="text1"/>
        </w:rPr>
      </w:pPr>
      <w:r w:rsidRPr="00BA02ED">
        <w:rPr>
          <w:color w:val="000000" w:themeColor="text1"/>
        </w:rPr>
        <w:t>Az előírt követelmények teljesítését a nevelők az egyes szaktárgyak jellegzetességeinek megfelelően a tanulók szóbeli felelete, írásbeli munkája vagy gyakorlati tevékenysége alapján ellenőrzik. Az ellenőrzés kiterjedhet a régebben tanult tananyaghoz kapcsolódó követelményekre is.</w:t>
      </w:r>
    </w:p>
    <w:p w14:paraId="1289D8E1" w14:textId="77777777" w:rsidR="00DE0D76" w:rsidRPr="00BA02ED" w:rsidRDefault="00DE0D76" w:rsidP="00F808A3">
      <w:pPr>
        <w:tabs>
          <w:tab w:val="num" w:pos="0"/>
        </w:tabs>
        <w:spacing w:after="120"/>
        <w:jc w:val="both"/>
        <w:rPr>
          <w:color w:val="000000" w:themeColor="text1"/>
        </w:rPr>
      </w:pPr>
      <w:r w:rsidRPr="00BA02ED">
        <w:rPr>
          <w:color w:val="000000" w:themeColor="text1"/>
        </w:rPr>
        <w:t>A magyar nyelv, magyar irodalom, matematika, környezetismeret tantárgyakból az első-negyedik évfolyamon, a tanév végén a tanulók a követelmények teljesítéséről átfogó írásbeli dolgozatban is tanúbizonyságot tesznek, mely elsősorban az alkalmazás képes tudást méri.</w:t>
      </w:r>
    </w:p>
    <w:p w14:paraId="5BB9ED4E" w14:textId="49046A3D" w:rsidR="00DE0D76" w:rsidRPr="00BA02ED" w:rsidRDefault="00DE0D76" w:rsidP="00F808A3">
      <w:pPr>
        <w:tabs>
          <w:tab w:val="num" w:pos="0"/>
        </w:tabs>
        <w:spacing w:after="120"/>
        <w:jc w:val="both"/>
        <w:rPr>
          <w:color w:val="000000" w:themeColor="text1"/>
        </w:rPr>
      </w:pPr>
      <w:r w:rsidRPr="00BA02ED">
        <w:rPr>
          <w:color w:val="000000" w:themeColor="text1"/>
        </w:rPr>
        <w:t>A következő elméleti jellegű tantárgyak: magyar nyelv és irodalom, idegen nyelv, matematika, környezetismeret,  történelem, fizika, kémia biológia, földrajz ellenőrzésénél:</w:t>
      </w:r>
    </w:p>
    <w:p w14:paraId="06D1A0A2" w14:textId="77777777" w:rsidR="00DE0D76" w:rsidRPr="00BA02ED" w:rsidRDefault="00DE0D76" w:rsidP="00F808A3">
      <w:pPr>
        <w:numPr>
          <w:ilvl w:val="0"/>
          <w:numId w:val="119"/>
        </w:numPr>
        <w:spacing w:after="120"/>
        <w:jc w:val="both"/>
        <w:rPr>
          <w:color w:val="000000" w:themeColor="text1"/>
        </w:rPr>
      </w:pPr>
      <w:r w:rsidRPr="00BA02ED">
        <w:rPr>
          <w:color w:val="000000" w:themeColor="text1"/>
        </w:rPr>
        <w:t>a nevelők a tanulók munkáját egy-egy témakörön belül szóban és írásban is ellenőrizhetik;</w:t>
      </w:r>
    </w:p>
    <w:p w14:paraId="330C0B6B" w14:textId="77777777" w:rsidR="00DE0D76" w:rsidRPr="00BA02ED" w:rsidRDefault="00DE0D76" w:rsidP="00F808A3">
      <w:pPr>
        <w:numPr>
          <w:ilvl w:val="0"/>
          <w:numId w:val="119"/>
        </w:numPr>
        <w:spacing w:after="120"/>
        <w:jc w:val="both"/>
        <w:rPr>
          <w:color w:val="000000" w:themeColor="text1"/>
        </w:rPr>
      </w:pPr>
      <w:r w:rsidRPr="00BA02ED">
        <w:rPr>
          <w:color w:val="000000" w:themeColor="text1"/>
        </w:rPr>
        <w:t>az egyes témakörök végén a tanulók az egész téma tananyagát és fő követelményeit átfogó kompetencia alapú témazáró dolgozatot írnak.</w:t>
      </w:r>
    </w:p>
    <w:p w14:paraId="69B4EC95" w14:textId="77777777" w:rsidR="00DE0D76" w:rsidRPr="00BA02ED" w:rsidRDefault="00DE0D76" w:rsidP="00F808A3">
      <w:pPr>
        <w:tabs>
          <w:tab w:val="num" w:pos="0"/>
        </w:tabs>
        <w:spacing w:after="120"/>
        <w:jc w:val="both"/>
        <w:rPr>
          <w:color w:val="000000" w:themeColor="text1"/>
        </w:rPr>
      </w:pPr>
      <w:r w:rsidRPr="00BA02ED">
        <w:rPr>
          <w:color w:val="000000" w:themeColor="text1"/>
        </w:rPr>
        <w:t>A tanulók szóbeli kifejezőkészségének fejlesztése érdekében a nevelők többször ellenőrzik a követelmények elsajátítását szóbeli felelet formájában. Ennek érdekében egy-egy tantárgy esetében egy témakörön belül – a témazáró dolgozaton kívül – csak egyszer kerülhet sor írásbeli számonkérésre, de minden tanulónak legalább egyszer kell felelnie szóban:</w:t>
      </w:r>
    </w:p>
    <w:p w14:paraId="594BEE96" w14:textId="77777777" w:rsidR="00DE0D76" w:rsidRPr="00BA02ED" w:rsidRDefault="00DE0D76" w:rsidP="00F808A3">
      <w:pPr>
        <w:numPr>
          <w:ilvl w:val="0"/>
          <w:numId w:val="118"/>
        </w:numPr>
        <w:spacing w:after="120"/>
        <w:jc w:val="both"/>
        <w:rPr>
          <w:color w:val="000000" w:themeColor="text1"/>
        </w:rPr>
      </w:pPr>
      <w:r w:rsidRPr="00BA02ED">
        <w:rPr>
          <w:color w:val="000000" w:themeColor="text1"/>
        </w:rPr>
        <w:t>az ének-zene, a rajz, az informatika, a technika tantárgyból félévente, valamilyen gyakorlati tevékenységgel összekapcsolva,</w:t>
      </w:r>
    </w:p>
    <w:p w14:paraId="510CD62B" w14:textId="77777777" w:rsidR="00DE0D76" w:rsidRPr="00BA02ED" w:rsidRDefault="00DE0D76" w:rsidP="00F808A3">
      <w:pPr>
        <w:numPr>
          <w:ilvl w:val="0"/>
          <w:numId w:val="118"/>
        </w:numPr>
        <w:spacing w:after="120"/>
        <w:jc w:val="both"/>
        <w:rPr>
          <w:color w:val="000000" w:themeColor="text1"/>
        </w:rPr>
      </w:pPr>
      <w:r w:rsidRPr="00BA02ED">
        <w:rPr>
          <w:color w:val="000000" w:themeColor="text1"/>
        </w:rPr>
        <w:t>a többi tantárgy esetében pedig egy-egy témakörön belül.</w:t>
      </w:r>
    </w:p>
    <w:p w14:paraId="18208557" w14:textId="77777777" w:rsidR="00DE0D76" w:rsidRPr="00BA02ED" w:rsidRDefault="00DE0D76" w:rsidP="00F808A3">
      <w:pPr>
        <w:spacing w:after="120"/>
        <w:jc w:val="both"/>
        <w:rPr>
          <w:color w:val="000000" w:themeColor="text1"/>
        </w:rPr>
      </w:pPr>
      <w:r w:rsidRPr="00BA02ED">
        <w:rPr>
          <w:color w:val="000000" w:themeColor="text1"/>
        </w:rPr>
        <w:t>(A testnevelés követelményeinek elsajátítását csak gyakorlati tevékenység révén ellenőrizzük.)</w:t>
      </w:r>
    </w:p>
    <w:p w14:paraId="32A81760" w14:textId="52EF24ED" w:rsidR="00DE0D76" w:rsidRPr="00BA02ED" w:rsidRDefault="00DE0D76" w:rsidP="00F808A3">
      <w:pPr>
        <w:tabs>
          <w:tab w:val="num" w:pos="0"/>
        </w:tabs>
        <w:spacing w:after="120"/>
        <w:jc w:val="both"/>
        <w:rPr>
          <w:color w:val="000000" w:themeColor="text1"/>
        </w:rPr>
      </w:pPr>
      <w:r w:rsidRPr="00BA02ED">
        <w:rPr>
          <w:color w:val="000000" w:themeColor="text1"/>
        </w:rPr>
        <w:t xml:space="preserve">A nevelők a tanulók tanulmányi teljesítményének és előmenetelének értékelését, minősítését elsősorban az alapján végzik, hogy a tanulói teljesítmény hogyan viszonyul az iskola helyi </w:t>
      </w:r>
      <w:r w:rsidRPr="00BA02ED">
        <w:rPr>
          <w:color w:val="000000" w:themeColor="text1"/>
        </w:rPr>
        <w:lastRenderedPageBreak/>
        <w:t>tantervében előírt követelményekhez; emellett azonban figyelembe veszik azt is, hogy a tanulói teljesítmény hogyan változott – fejlődött-e vagy hanyatlott – az előző értékeléshez képest.</w:t>
      </w:r>
    </w:p>
    <w:p w14:paraId="75957D43" w14:textId="77777777" w:rsidR="00DE0D76" w:rsidRPr="00BA02ED" w:rsidRDefault="00DE0D76" w:rsidP="00F808A3">
      <w:pPr>
        <w:tabs>
          <w:tab w:val="num" w:pos="0"/>
        </w:tabs>
        <w:spacing w:after="120"/>
        <w:jc w:val="both"/>
        <w:rPr>
          <w:color w:val="000000" w:themeColor="text1"/>
        </w:rPr>
      </w:pPr>
      <w:r w:rsidRPr="00BA02ED">
        <w:rPr>
          <w:color w:val="000000" w:themeColor="text1"/>
        </w:rPr>
        <w:t>A tanulók tanulmányi munkájának értékelése az egyes évfolyamokon a különböző tantárgyak esetében a következők szerint történik:</w:t>
      </w:r>
    </w:p>
    <w:p w14:paraId="496C7C41" w14:textId="3246E740" w:rsidR="00DE0D76" w:rsidRPr="00BA02ED" w:rsidRDefault="00DE0D76" w:rsidP="00F808A3">
      <w:pPr>
        <w:pStyle w:val="BodyText"/>
        <w:spacing w:after="120" w:line="240" w:lineRule="auto"/>
        <w:jc w:val="both"/>
        <w:rPr>
          <w:color w:val="000000" w:themeColor="text1"/>
          <w:sz w:val="24"/>
        </w:rPr>
      </w:pPr>
      <w:r w:rsidRPr="00BA02ED">
        <w:rPr>
          <w:color w:val="000000" w:themeColor="text1"/>
          <w:sz w:val="24"/>
        </w:rPr>
        <w:t>A témazárók, dolgozatok tudáspróbák meghatározó szerepet játszanak az érdemjegy kialakításában.</w:t>
      </w:r>
    </w:p>
    <w:p w14:paraId="61E79823" w14:textId="77777777" w:rsidR="00DE0D76" w:rsidRPr="00BA02ED" w:rsidRDefault="00DE0D76" w:rsidP="00F808A3">
      <w:pPr>
        <w:spacing w:after="120"/>
        <w:jc w:val="both"/>
        <w:rPr>
          <w:color w:val="000000" w:themeColor="text1"/>
        </w:rPr>
      </w:pPr>
      <w:r w:rsidRPr="00BA02ED">
        <w:rPr>
          <w:color w:val="000000" w:themeColor="text1"/>
          <w:u w:val="single"/>
        </w:rPr>
        <w:t>gyakorlati készségek felmérése:</w:t>
      </w:r>
    </w:p>
    <w:p w14:paraId="0CC45E58" w14:textId="77777777" w:rsidR="00DE0D76" w:rsidRPr="00BA02ED" w:rsidRDefault="00DE0D76" w:rsidP="00F808A3">
      <w:pPr>
        <w:numPr>
          <w:ilvl w:val="0"/>
          <w:numId w:val="111"/>
        </w:numPr>
        <w:spacing w:after="120"/>
        <w:jc w:val="both"/>
        <w:rPr>
          <w:color w:val="000000" w:themeColor="text1"/>
        </w:rPr>
      </w:pPr>
      <w:r w:rsidRPr="00BA02ED">
        <w:rPr>
          <w:color w:val="000000" w:themeColor="text1"/>
        </w:rPr>
        <w:t>munkadarabok készítése</w:t>
      </w:r>
    </w:p>
    <w:p w14:paraId="64641176" w14:textId="77777777" w:rsidR="00DE0D76" w:rsidRPr="00BA02ED" w:rsidRDefault="00DE0D76" w:rsidP="00F808A3">
      <w:pPr>
        <w:numPr>
          <w:ilvl w:val="0"/>
          <w:numId w:val="111"/>
        </w:numPr>
        <w:spacing w:after="120"/>
        <w:jc w:val="both"/>
        <w:rPr>
          <w:color w:val="000000" w:themeColor="text1"/>
        </w:rPr>
      </w:pPr>
      <w:r w:rsidRPr="00BA02ED">
        <w:rPr>
          <w:color w:val="000000" w:themeColor="text1"/>
        </w:rPr>
        <w:t>rajzok, dal éneklés</w:t>
      </w:r>
    </w:p>
    <w:p w14:paraId="6DFEBE3F" w14:textId="77777777" w:rsidR="00DE0D76" w:rsidRPr="00BA02ED" w:rsidRDefault="00DE0D76" w:rsidP="00F808A3">
      <w:pPr>
        <w:numPr>
          <w:ilvl w:val="0"/>
          <w:numId w:val="111"/>
        </w:numPr>
        <w:spacing w:after="120"/>
        <w:jc w:val="both"/>
        <w:rPr>
          <w:color w:val="000000" w:themeColor="text1"/>
        </w:rPr>
      </w:pPr>
      <w:r w:rsidRPr="00BA02ED">
        <w:rPr>
          <w:color w:val="000000" w:themeColor="text1"/>
        </w:rPr>
        <w:t>tornagyakorlatok … stb.</w:t>
      </w:r>
    </w:p>
    <w:p w14:paraId="151B887F" w14:textId="77777777" w:rsidR="00BA67AB" w:rsidRPr="00BA02ED" w:rsidRDefault="00BA67AB" w:rsidP="00F808A3">
      <w:pPr>
        <w:widowControl w:val="0"/>
        <w:autoSpaceDE w:val="0"/>
        <w:autoSpaceDN w:val="0"/>
        <w:spacing w:after="120"/>
        <w:ind w:left="142"/>
        <w:jc w:val="both"/>
        <w:rPr>
          <w:color w:val="000000" w:themeColor="text1"/>
          <w:lang w:bidi="hu-HU"/>
        </w:rPr>
      </w:pPr>
      <w:r w:rsidRPr="00BA02ED">
        <w:rPr>
          <w:color w:val="000000" w:themeColor="text1"/>
          <w:lang w:bidi="hu-HU"/>
        </w:rPr>
        <w:t>A SNI-s és BTM</w:t>
      </w:r>
      <w:r w:rsidR="00BF5C00" w:rsidRPr="00BA02ED">
        <w:rPr>
          <w:color w:val="000000" w:themeColor="text1"/>
          <w:lang w:bidi="hu-HU"/>
        </w:rPr>
        <w:t xml:space="preserve">N </w:t>
      </w:r>
      <w:r w:rsidRPr="00BA02ED">
        <w:rPr>
          <w:color w:val="000000" w:themeColor="text1"/>
          <w:lang w:bidi="hu-HU"/>
        </w:rPr>
        <w:t xml:space="preserve"> gyermekek számonkérése a mindenkori érvényes jogszabályok és a szakértői véleményben meghatározottak alapján történik.</w:t>
      </w:r>
    </w:p>
    <w:p w14:paraId="0CEE279F" w14:textId="77777777" w:rsidR="00BA67AB" w:rsidRPr="00EA6ABA" w:rsidRDefault="00BA67AB" w:rsidP="00EA6ABA">
      <w:pPr>
        <w:pStyle w:val="Heading3"/>
        <w:jc w:val="center"/>
        <w:rPr>
          <w:sz w:val="32"/>
          <w:szCs w:val="32"/>
          <w:lang w:bidi="hu-HU"/>
        </w:rPr>
      </w:pPr>
      <w:bookmarkStart w:id="157" w:name="_Toc44365375"/>
      <w:bookmarkStart w:id="158" w:name="_Toc141268270"/>
      <w:r w:rsidRPr="00EA6ABA">
        <w:rPr>
          <w:sz w:val="32"/>
          <w:szCs w:val="32"/>
          <w:lang w:bidi="hu-HU"/>
        </w:rPr>
        <w:t>Az otthoni felkészüléshez előírt írásbeli és szóbeli</w:t>
      </w:r>
      <w:r w:rsidRPr="00EA6ABA">
        <w:rPr>
          <w:spacing w:val="-8"/>
          <w:sz w:val="32"/>
          <w:szCs w:val="32"/>
          <w:lang w:bidi="hu-HU"/>
        </w:rPr>
        <w:t xml:space="preserve"> </w:t>
      </w:r>
      <w:r w:rsidRPr="00EA6ABA">
        <w:rPr>
          <w:sz w:val="32"/>
          <w:szCs w:val="32"/>
          <w:lang w:bidi="hu-HU"/>
        </w:rPr>
        <w:t>feladatok</w:t>
      </w:r>
      <w:bookmarkEnd w:id="157"/>
      <w:bookmarkEnd w:id="158"/>
    </w:p>
    <w:p w14:paraId="2772A640" w14:textId="77777777" w:rsidR="00BA67AB" w:rsidRPr="00EA6ABA" w:rsidRDefault="00BA67AB" w:rsidP="00EA6ABA">
      <w:pPr>
        <w:pStyle w:val="Heading3"/>
        <w:jc w:val="center"/>
        <w:rPr>
          <w:sz w:val="32"/>
          <w:szCs w:val="32"/>
          <w:lang w:bidi="hu-HU"/>
        </w:rPr>
      </w:pPr>
      <w:bookmarkStart w:id="159" w:name="_Toc44365376"/>
      <w:bookmarkStart w:id="160" w:name="_Toc141268271"/>
      <w:r w:rsidRPr="00EA6ABA">
        <w:rPr>
          <w:sz w:val="32"/>
          <w:szCs w:val="32"/>
          <w:lang w:bidi="hu-HU"/>
        </w:rPr>
        <w:t>meghatározása</w:t>
      </w:r>
      <w:bookmarkEnd w:id="159"/>
      <w:bookmarkEnd w:id="160"/>
    </w:p>
    <w:p w14:paraId="0BEFACA1" w14:textId="77777777" w:rsidR="0033205B" w:rsidRPr="00BA02ED" w:rsidRDefault="0033205B" w:rsidP="00F808A3">
      <w:pPr>
        <w:tabs>
          <w:tab w:val="left" w:pos="1701"/>
          <w:tab w:val="left" w:pos="2268"/>
        </w:tabs>
        <w:spacing w:after="120"/>
        <w:jc w:val="both"/>
        <w:rPr>
          <w:color w:val="000000" w:themeColor="text1"/>
        </w:rPr>
      </w:pPr>
      <w:r w:rsidRPr="00BA02ED">
        <w:rPr>
          <w:b/>
          <w:color w:val="000000" w:themeColor="text1"/>
        </w:rPr>
        <w:t>Az otthoni (napközis(tanulószobai)) felkészüléshez előírt házi feladatok meghatározása</w:t>
      </w:r>
    </w:p>
    <w:p w14:paraId="04BE416F" w14:textId="596F21CF" w:rsidR="0033205B" w:rsidRPr="00BA02ED" w:rsidRDefault="0033205B" w:rsidP="00F808A3">
      <w:pPr>
        <w:spacing w:after="120"/>
        <w:jc w:val="both"/>
        <w:rPr>
          <w:color w:val="000000" w:themeColor="text1"/>
        </w:rPr>
      </w:pPr>
      <w:r w:rsidRPr="00BA02ED">
        <w:rPr>
          <w:color w:val="000000" w:themeColor="text1"/>
        </w:rPr>
        <w:t>Iskolánkban a házi feladatok meghatározásával kapcsolatosan az alábbi szabályok érvényesülnek:</w:t>
      </w:r>
    </w:p>
    <w:p w14:paraId="11E0E17F" w14:textId="77777777" w:rsidR="0033205B" w:rsidRPr="00BA02ED" w:rsidRDefault="0033205B" w:rsidP="00F808A3">
      <w:pPr>
        <w:tabs>
          <w:tab w:val="num" w:pos="1080"/>
        </w:tabs>
        <w:spacing w:after="120"/>
        <w:jc w:val="both"/>
        <w:rPr>
          <w:b/>
          <w:color w:val="000000" w:themeColor="text1"/>
        </w:rPr>
      </w:pPr>
      <w:r w:rsidRPr="00BA02ED">
        <w:rPr>
          <w:color w:val="000000" w:themeColor="text1"/>
        </w:rPr>
        <w:t>a házi feladatok legfontosabb funkciója a tanórán feldolgozott tananyaghoz kapcsolódó gyakorlás (készség- és képességfejlesztés), valamint a tananyaghoz kapcsolódó ismeretek megszilárdítása</w:t>
      </w:r>
    </w:p>
    <w:p w14:paraId="16D9F5C3" w14:textId="3101B4B2" w:rsidR="00B50415" w:rsidRPr="00BA02ED" w:rsidRDefault="00B50415" w:rsidP="00F808A3">
      <w:pPr>
        <w:spacing w:after="120"/>
        <w:jc w:val="both"/>
        <w:rPr>
          <w:color w:val="000000" w:themeColor="text1"/>
        </w:rPr>
      </w:pPr>
    </w:p>
    <w:p w14:paraId="7B377204" w14:textId="4C5C9557" w:rsidR="0033205B" w:rsidRPr="00BA02ED" w:rsidRDefault="0033205B" w:rsidP="00F808A3">
      <w:pPr>
        <w:spacing w:after="120"/>
        <w:jc w:val="both"/>
        <w:rPr>
          <w:color w:val="000000" w:themeColor="text1"/>
        </w:rPr>
      </w:pPr>
      <w:r w:rsidRPr="00BA02ED">
        <w:rPr>
          <w:color w:val="000000" w:themeColor="text1"/>
        </w:rPr>
        <w:t>Feltétlen vezérlő elv, hogy a tanulók napi terhelési mutatója kiegyensúlyozott legyen. Ne legyenek olyan napok, melyeken alig kell valamit tanulni, a másikon pedig szinte elvégezhetetlen mennyiségű és minőségi munka vár megoldásra.</w:t>
      </w:r>
    </w:p>
    <w:p w14:paraId="191DFC17" w14:textId="297DEB54" w:rsidR="0033205B" w:rsidRPr="00BA02ED" w:rsidRDefault="0033205B" w:rsidP="00F808A3">
      <w:pPr>
        <w:spacing w:after="120"/>
        <w:jc w:val="both"/>
        <w:rPr>
          <w:color w:val="000000" w:themeColor="text1"/>
        </w:rPr>
      </w:pPr>
      <w:r w:rsidRPr="00BA02ED">
        <w:rPr>
          <w:color w:val="000000" w:themeColor="text1"/>
        </w:rPr>
        <w:t>Elképzelésünk szerint, az adott napra történő felkészülésben,</w:t>
      </w:r>
    </w:p>
    <w:p w14:paraId="2E5CC2EB" w14:textId="77777777" w:rsidR="0033205B" w:rsidRPr="00BA02ED" w:rsidRDefault="0033205B" w:rsidP="00F808A3">
      <w:pPr>
        <w:spacing w:after="120"/>
        <w:ind w:left="1410"/>
        <w:jc w:val="both"/>
        <w:rPr>
          <w:color w:val="000000" w:themeColor="text1"/>
        </w:rPr>
      </w:pPr>
      <w:r w:rsidRPr="00BA02ED">
        <w:rPr>
          <w:color w:val="000000" w:themeColor="text1"/>
          <w:u w:val="single"/>
        </w:rPr>
        <w:t>alsó tagozatban</w:t>
      </w:r>
      <w:r w:rsidRPr="00BA02ED">
        <w:rPr>
          <w:color w:val="000000" w:themeColor="text1"/>
        </w:rPr>
        <w:t>: két jelentősnek mondható írásbeli feladat adható, illetve két nagyobb terjedelmű szóbeli tanulni való</w:t>
      </w:r>
    </w:p>
    <w:p w14:paraId="37AE6C91" w14:textId="5EB9C71C" w:rsidR="0033205B" w:rsidRPr="00BA02ED" w:rsidRDefault="0033205B" w:rsidP="00F808A3">
      <w:pPr>
        <w:spacing w:after="120"/>
        <w:ind w:left="1410"/>
        <w:jc w:val="both"/>
        <w:rPr>
          <w:color w:val="000000" w:themeColor="text1"/>
          <w:u w:val="single"/>
        </w:rPr>
      </w:pPr>
      <w:r w:rsidRPr="00BA02ED">
        <w:rPr>
          <w:color w:val="000000" w:themeColor="text1"/>
          <w:u w:val="single"/>
        </w:rPr>
        <w:t>felső tagozatban</w:t>
      </w:r>
      <w:r w:rsidRPr="00BA02ED">
        <w:rPr>
          <w:color w:val="000000" w:themeColor="text1"/>
        </w:rPr>
        <w:t>: 5.-6.osztályban kettő illetve három, 7.-8.o.-ban pedig három nagyobb terjedelmű írásbeli és szóbeli feladat tervezhető egy felkészülési napra.</w:t>
      </w:r>
    </w:p>
    <w:p w14:paraId="3987BD2F" w14:textId="77777777" w:rsidR="0033205B" w:rsidRPr="00BA02ED" w:rsidRDefault="0033205B" w:rsidP="00F808A3">
      <w:pPr>
        <w:numPr>
          <w:ilvl w:val="0"/>
          <w:numId w:val="125"/>
        </w:numPr>
        <w:spacing w:after="120"/>
        <w:jc w:val="both"/>
        <w:rPr>
          <w:color w:val="000000" w:themeColor="text1"/>
        </w:rPr>
      </w:pPr>
      <w:r w:rsidRPr="00BA02ED">
        <w:rPr>
          <w:color w:val="000000" w:themeColor="text1"/>
        </w:rPr>
        <w:t>az első-negyedik évfolyamon a tanulók hétvégére (szombatra, vasárnapra) nem kapnak szóbeli, valamint a tanítási szünetek idejére nem kapnak sem szóbeli, sem írásbeli házi feladatot;</w:t>
      </w:r>
    </w:p>
    <w:p w14:paraId="27718AFE" w14:textId="77777777" w:rsidR="0033205B" w:rsidRPr="00BA02ED" w:rsidRDefault="0033205B" w:rsidP="00F808A3">
      <w:pPr>
        <w:numPr>
          <w:ilvl w:val="0"/>
          <w:numId w:val="125"/>
        </w:numPr>
        <w:spacing w:after="120"/>
        <w:jc w:val="both"/>
        <w:rPr>
          <w:color w:val="000000" w:themeColor="text1"/>
        </w:rPr>
      </w:pPr>
      <w:r w:rsidRPr="00BA02ED">
        <w:rPr>
          <w:color w:val="000000" w:themeColor="text1"/>
        </w:rPr>
        <w:t>az ötödik-nyolcadik évfolyamon a tanulók a tanítási szünetek idejére – a szokásos (egyik óráról a másikra esedékes) feladatokon túl – nem kapnak sem szóbeli, sem írásbeli házi feladatot;</w:t>
      </w:r>
    </w:p>
    <w:p w14:paraId="49EE00B9" w14:textId="77777777" w:rsidR="0033205B" w:rsidRPr="00BA02ED" w:rsidRDefault="0033205B" w:rsidP="00F808A3">
      <w:pPr>
        <w:numPr>
          <w:ilvl w:val="0"/>
          <w:numId w:val="125"/>
        </w:numPr>
        <w:spacing w:after="120"/>
        <w:jc w:val="both"/>
        <w:rPr>
          <w:color w:val="000000" w:themeColor="text1"/>
        </w:rPr>
      </w:pPr>
      <w:r w:rsidRPr="00BA02ED">
        <w:rPr>
          <w:color w:val="000000" w:themeColor="text1"/>
        </w:rPr>
        <w:t>a tanulók eredményes felkészülésének érdekében egy tanítási napon belül egy-egy osztályban legfeljebb kettő témazáró, illetve félévi vagy év végi felmérő dolgozatot lehet íratni.</w:t>
      </w:r>
    </w:p>
    <w:p w14:paraId="41819943" w14:textId="181875F6" w:rsidR="0033205B" w:rsidRPr="00BA02ED" w:rsidRDefault="0033205B" w:rsidP="00F808A3">
      <w:pPr>
        <w:spacing w:after="120"/>
        <w:jc w:val="both"/>
        <w:rPr>
          <w:b/>
          <w:color w:val="000000" w:themeColor="text1"/>
        </w:rPr>
      </w:pPr>
      <w:r w:rsidRPr="00BA02ED">
        <w:rPr>
          <w:b/>
          <w:color w:val="000000" w:themeColor="text1"/>
        </w:rPr>
        <w:t>Ezt tanári kontrolt, a szaktanároknak és napközis nevelőknek kell betartani illetve betartatni.</w:t>
      </w:r>
    </w:p>
    <w:p w14:paraId="5A6541CE" w14:textId="77777777" w:rsidR="00BA67AB" w:rsidRPr="00EA6ABA" w:rsidRDefault="00BA67AB" w:rsidP="00EA6ABA">
      <w:pPr>
        <w:pStyle w:val="Heading3"/>
        <w:jc w:val="center"/>
        <w:rPr>
          <w:sz w:val="32"/>
          <w:szCs w:val="32"/>
          <w:lang w:bidi="hu-HU"/>
        </w:rPr>
      </w:pPr>
      <w:bookmarkStart w:id="161" w:name="_Toc44365377"/>
      <w:bookmarkStart w:id="162" w:name="_Toc141268272"/>
      <w:r w:rsidRPr="00EA6ABA">
        <w:rPr>
          <w:sz w:val="32"/>
          <w:szCs w:val="32"/>
          <w:lang w:bidi="hu-HU"/>
        </w:rPr>
        <w:lastRenderedPageBreak/>
        <w:t>A csoportbontások és az egyéb foglalkozások szervezési elvei</w:t>
      </w:r>
      <w:bookmarkEnd w:id="161"/>
      <w:bookmarkEnd w:id="162"/>
    </w:p>
    <w:p w14:paraId="5DE0FB33" w14:textId="77777777" w:rsidR="0033205B" w:rsidRPr="00BA02ED" w:rsidRDefault="0033205B" w:rsidP="00F808A3">
      <w:pPr>
        <w:spacing w:after="120"/>
        <w:jc w:val="both"/>
        <w:rPr>
          <w:color w:val="000000" w:themeColor="text1"/>
        </w:rPr>
      </w:pPr>
      <w:r w:rsidRPr="00BA02ED">
        <w:rPr>
          <w:color w:val="000000" w:themeColor="text1"/>
        </w:rPr>
        <w:t>Érdeklődés és teljesítmény alapon szervezhetők, amennyiben a fenntartó finanszírozza azt!</w:t>
      </w:r>
    </w:p>
    <w:p w14:paraId="78D0F1DF" w14:textId="77777777" w:rsidR="00BA67AB" w:rsidRPr="00EA6ABA" w:rsidRDefault="00BA67AB" w:rsidP="00EA6ABA">
      <w:pPr>
        <w:pStyle w:val="Heading3"/>
        <w:jc w:val="center"/>
        <w:rPr>
          <w:sz w:val="32"/>
          <w:szCs w:val="32"/>
          <w:lang w:bidi="hu-HU"/>
        </w:rPr>
      </w:pPr>
      <w:bookmarkStart w:id="163" w:name="_Toc44365378"/>
      <w:bookmarkStart w:id="164" w:name="_Toc141268273"/>
      <w:r w:rsidRPr="00EA6ABA">
        <w:rPr>
          <w:sz w:val="32"/>
          <w:szCs w:val="32"/>
          <w:lang w:bidi="hu-HU"/>
        </w:rPr>
        <w:t>A tanulók esélyegyenlős</w:t>
      </w:r>
      <w:bookmarkStart w:id="165" w:name="2.8_A_tanulók_esélyegyenlőségét_szolgáló"/>
      <w:bookmarkEnd w:id="165"/>
      <w:r w:rsidRPr="00EA6ABA">
        <w:rPr>
          <w:sz w:val="32"/>
          <w:szCs w:val="32"/>
          <w:lang w:bidi="hu-HU"/>
        </w:rPr>
        <w:t>égét szolgáló intézkedések</w:t>
      </w:r>
      <w:bookmarkEnd w:id="163"/>
      <w:bookmarkEnd w:id="164"/>
    </w:p>
    <w:p w14:paraId="47C05D9C" w14:textId="66714AE9" w:rsidR="00B50415" w:rsidRPr="00BA02ED" w:rsidRDefault="00B50415" w:rsidP="00F808A3">
      <w:pPr>
        <w:spacing w:after="120"/>
        <w:jc w:val="both"/>
        <w:rPr>
          <w:b/>
          <w:color w:val="000000" w:themeColor="text1"/>
        </w:rPr>
      </w:pPr>
      <w:r w:rsidRPr="00BA02ED">
        <w:rPr>
          <w:b/>
          <w:color w:val="000000" w:themeColor="text1"/>
        </w:rPr>
        <w:t>Az esélyegyenlőség megteremtését kiváltó okok és feladataink</w:t>
      </w:r>
    </w:p>
    <w:p w14:paraId="15722BF2" w14:textId="7D720A59" w:rsidR="00B50415" w:rsidRPr="00BA02ED" w:rsidRDefault="00B50415" w:rsidP="00F808A3">
      <w:pPr>
        <w:tabs>
          <w:tab w:val="left" w:pos="568"/>
        </w:tabs>
        <w:spacing w:after="120"/>
        <w:jc w:val="both"/>
        <w:rPr>
          <w:color w:val="000000" w:themeColor="text1"/>
        </w:rPr>
      </w:pPr>
      <w:r w:rsidRPr="00BA02ED">
        <w:rPr>
          <w:color w:val="000000" w:themeColor="text1"/>
        </w:rPr>
        <w:t>Iskolánk beiskolázó körzetében élő családok nagy része többszörösen hátrányos helyzetű körülmények között él.</w:t>
      </w:r>
    </w:p>
    <w:p w14:paraId="580CA526" w14:textId="77777777" w:rsidR="00B50415" w:rsidRPr="00BA02ED" w:rsidRDefault="00B50415" w:rsidP="00F808A3">
      <w:pPr>
        <w:tabs>
          <w:tab w:val="left" w:pos="568"/>
        </w:tabs>
        <w:spacing w:after="120"/>
        <w:jc w:val="both"/>
        <w:rPr>
          <w:color w:val="000000" w:themeColor="text1"/>
        </w:rPr>
      </w:pPr>
      <w:r w:rsidRPr="00BA02ED">
        <w:rPr>
          <w:color w:val="000000" w:themeColor="text1"/>
        </w:rPr>
        <w:t>A hátrányok okai: a vidékies falusi környezetből, a települést és a környéket sújtó munkanélküliségből, a szülői környezet átlagosnál kisebb iskolázottsági szintjéből, és a tanulói összetétel nagyfokú heterogenitásából adódnak.  Ilyen körülmények között nem mondhatunk le az esélyegyenlőtlenség mérsékléséről. A hátrányos helyzetű, de jó képességű tanulóknak meg kell adni az esélyt, hogy képességeiket kibontakoztathassák, iskolánkból kikerülve képességeiknek megfelelő módon tanulhassanak tovább. A lemaradással, így hátránnyal induló tanulóknak biztosítanunk kell, hogy felzárkózhassanak, megszerezzék a továbbtanuláshoz szükséges ismereteket, kompetenciákat.</w:t>
      </w:r>
    </w:p>
    <w:p w14:paraId="78289285" w14:textId="5B17AAA3" w:rsidR="00B50415" w:rsidRPr="00BA02ED" w:rsidRDefault="00B50415" w:rsidP="00F808A3">
      <w:pPr>
        <w:tabs>
          <w:tab w:val="left" w:pos="568"/>
        </w:tabs>
        <w:spacing w:after="120"/>
        <w:jc w:val="both"/>
        <w:rPr>
          <w:color w:val="000000" w:themeColor="text1"/>
        </w:rPr>
      </w:pPr>
      <w:r w:rsidRPr="00BA02ED">
        <w:rPr>
          <w:color w:val="000000" w:themeColor="text1"/>
        </w:rPr>
        <w:t>Fontos, hogy olyan oktatási - művelődési kínálatot biztosítson az iskola, amelyet egy átlagos általános iskola nyújt iskoláskorú lakóinak. Ehhez az iskola tárgyi adottságai megvannak, a nevelőtestület alkalmas erre, s az iskolabarát képviselőtestületi hozzáállással a finanszírozási feltételek még jobban megteremthetők.</w:t>
      </w:r>
    </w:p>
    <w:p w14:paraId="4789F1DA" w14:textId="1B03EA13" w:rsidR="00B50415" w:rsidRPr="00BA02ED" w:rsidRDefault="00B50415" w:rsidP="00F808A3">
      <w:pPr>
        <w:tabs>
          <w:tab w:val="left" w:pos="568"/>
        </w:tabs>
        <w:spacing w:after="120"/>
        <w:jc w:val="both"/>
        <w:rPr>
          <w:color w:val="000000" w:themeColor="text1"/>
        </w:rPr>
      </w:pPr>
      <w:r w:rsidRPr="00BA02ED">
        <w:rPr>
          <w:color w:val="000000" w:themeColor="text1"/>
        </w:rPr>
        <w:t>Az iskola sokszínű tevékenységkínálata alkalmas rá, hogy a művelődési hiányokat kompenzálja az iskola tanulói számára.</w:t>
      </w:r>
    </w:p>
    <w:p w14:paraId="0B68CDC7" w14:textId="228B60C8" w:rsidR="00B50415" w:rsidRPr="00BA02ED" w:rsidRDefault="00B50415" w:rsidP="00F808A3">
      <w:pPr>
        <w:tabs>
          <w:tab w:val="left" w:pos="568"/>
        </w:tabs>
        <w:spacing w:after="120"/>
        <w:jc w:val="both"/>
        <w:rPr>
          <w:color w:val="000000" w:themeColor="text1"/>
        </w:rPr>
      </w:pPr>
      <w:r w:rsidRPr="00BA02ED">
        <w:rPr>
          <w:color w:val="000000" w:themeColor="text1"/>
        </w:rPr>
        <w:t>A szakmai és eszközi feltételrendszer az utóbbi időben jó irányba fejlődött. Ezek tovább fejlesztésével biztosítani tudjuk az esélyegyenlőséghez szükséges feltételeket. A szülők anyagi hátterének hiányai a szociális gondoskodás keretében kompenzálhatók.</w:t>
      </w:r>
    </w:p>
    <w:p w14:paraId="4EAAEFEF" w14:textId="76994CCD" w:rsidR="00B50415" w:rsidRPr="00BA02ED" w:rsidRDefault="00B50415" w:rsidP="00F808A3">
      <w:pPr>
        <w:tabs>
          <w:tab w:val="left" w:pos="568"/>
        </w:tabs>
        <w:spacing w:after="120"/>
        <w:jc w:val="both"/>
        <w:rPr>
          <w:color w:val="000000" w:themeColor="text1"/>
        </w:rPr>
      </w:pPr>
      <w:r w:rsidRPr="00BA02ED">
        <w:rPr>
          <w:color w:val="000000" w:themeColor="text1"/>
        </w:rPr>
        <w:t>Összefogással képesek vagyunk az esélyegyenlőtlenség olyan mértékű csökkentésére, hogy minden tanítványunk bejuthasson az általa választott és képességeinek megfelelő középfokú intézménybe.</w:t>
      </w:r>
    </w:p>
    <w:p w14:paraId="7BB32032" w14:textId="0037AA8E" w:rsidR="00B50415" w:rsidRPr="00BA02ED" w:rsidRDefault="00B50415" w:rsidP="00F808A3">
      <w:pPr>
        <w:spacing w:after="120"/>
        <w:jc w:val="both"/>
        <w:rPr>
          <w:b/>
          <w:i/>
          <w:color w:val="000000" w:themeColor="text1"/>
        </w:rPr>
      </w:pPr>
      <w:r w:rsidRPr="00BA02ED">
        <w:rPr>
          <w:b/>
          <w:i/>
          <w:color w:val="000000" w:themeColor="text1"/>
        </w:rPr>
        <w:t>A tanulási esélyegyenlőség segítésének elvei</w:t>
      </w:r>
    </w:p>
    <w:p w14:paraId="3928FD9F" w14:textId="1C5B7AED" w:rsidR="00B50415" w:rsidRPr="00BA02ED" w:rsidRDefault="00B50415" w:rsidP="00F808A3">
      <w:pPr>
        <w:tabs>
          <w:tab w:val="left" w:pos="7797"/>
        </w:tabs>
        <w:spacing w:after="120"/>
        <w:jc w:val="both"/>
        <w:rPr>
          <w:color w:val="000000" w:themeColor="text1"/>
        </w:rPr>
      </w:pPr>
      <w:r w:rsidRPr="00BA02ED">
        <w:rPr>
          <w:color w:val="000000" w:themeColor="text1"/>
        </w:rPr>
        <w:t>Minden tanköteles tanulónak törvényben biztosított joga, hogy számára megfelelő oktatásban részesüljön. Ennek érvényesítéséhez az iskolának (az iskolafenntartókkal, a családdal, a gondviselőkkel, szakmai és civil szervezetekkel együttműködve) a következő elvek szerint kell biztosítania a nevelő-oktató munka feltételeit:</w:t>
      </w:r>
    </w:p>
    <w:p w14:paraId="4C5F2EAF" w14:textId="77777777" w:rsidR="00B50415" w:rsidRPr="00BA02ED" w:rsidRDefault="00B50415" w:rsidP="00F808A3">
      <w:pPr>
        <w:numPr>
          <w:ilvl w:val="0"/>
          <w:numId w:val="157"/>
        </w:numPr>
        <w:tabs>
          <w:tab w:val="left" w:pos="7797"/>
        </w:tabs>
        <w:spacing w:after="120"/>
        <w:jc w:val="both"/>
        <w:rPr>
          <w:color w:val="000000" w:themeColor="text1"/>
        </w:rPr>
      </w:pPr>
      <w:r w:rsidRPr="00BA02ED">
        <w:rPr>
          <w:color w:val="000000" w:themeColor="text1"/>
        </w:rPr>
        <w:t>kulcskompetenciák megalapozása, megszilárdítása az 1–4.. évfolyamon;</w:t>
      </w:r>
    </w:p>
    <w:p w14:paraId="7A8EC045" w14:textId="77777777" w:rsidR="00B50415" w:rsidRPr="00BA02ED" w:rsidRDefault="00B50415" w:rsidP="00F808A3">
      <w:pPr>
        <w:numPr>
          <w:ilvl w:val="0"/>
          <w:numId w:val="157"/>
        </w:numPr>
        <w:tabs>
          <w:tab w:val="left" w:pos="7797"/>
        </w:tabs>
        <w:spacing w:after="120"/>
        <w:jc w:val="both"/>
        <w:rPr>
          <w:color w:val="000000" w:themeColor="text1"/>
        </w:rPr>
      </w:pPr>
      <w:r w:rsidRPr="00BA02ED">
        <w:rPr>
          <w:color w:val="000000" w:themeColor="text1"/>
        </w:rPr>
        <w:t>folyamatos, egyénhez igazodó fejlesztés;</w:t>
      </w:r>
    </w:p>
    <w:p w14:paraId="517308F5" w14:textId="7C87A631" w:rsidR="00B50415" w:rsidRPr="00BA02ED" w:rsidRDefault="00B50415" w:rsidP="00F808A3">
      <w:pPr>
        <w:numPr>
          <w:ilvl w:val="0"/>
          <w:numId w:val="157"/>
        </w:numPr>
        <w:tabs>
          <w:tab w:val="left" w:pos="7797"/>
        </w:tabs>
        <w:spacing w:after="120"/>
        <w:jc w:val="both"/>
        <w:rPr>
          <w:color w:val="000000" w:themeColor="text1"/>
        </w:rPr>
      </w:pPr>
      <w:r w:rsidRPr="00BA02ED">
        <w:rPr>
          <w:color w:val="000000" w:themeColor="text1"/>
        </w:rPr>
        <w:t>a kulcskompetenciák bővítése az iskolázás további szakaszain;</w:t>
      </w:r>
    </w:p>
    <w:p w14:paraId="452B7C71" w14:textId="7AFFACAB" w:rsidR="00B50415" w:rsidRPr="00BA02ED" w:rsidRDefault="00B50415" w:rsidP="00F808A3">
      <w:pPr>
        <w:numPr>
          <w:ilvl w:val="0"/>
          <w:numId w:val="157"/>
        </w:numPr>
        <w:tabs>
          <w:tab w:val="left" w:pos="7797"/>
        </w:tabs>
        <w:spacing w:after="120"/>
        <w:jc w:val="both"/>
        <w:rPr>
          <w:color w:val="000000" w:themeColor="text1"/>
        </w:rPr>
      </w:pPr>
      <w:r w:rsidRPr="00BA02ED">
        <w:rPr>
          <w:color w:val="000000" w:themeColor="text1"/>
        </w:rPr>
        <w:t>a tanulók tanulási nehézségeinek feltárása, problémái megoldásának segítése az iskolai nevelés-oktatás egész folyamatában és valamennyi területén;</w:t>
      </w:r>
    </w:p>
    <w:p w14:paraId="4B89C138" w14:textId="77777777" w:rsidR="00B50415" w:rsidRPr="00BA02ED" w:rsidRDefault="00B50415" w:rsidP="00F808A3">
      <w:pPr>
        <w:tabs>
          <w:tab w:val="left" w:pos="7797"/>
        </w:tabs>
        <w:spacing w:after="120"/>
        <w:jc w:val="both"/>
        <w:rPr>
          <w:color w:val="000000" w:themeColor="text1"/>
        </w:rPr>
      </w:pPr>
      <w:r w:rsidRPr="00BA02ED">
        <w:rPr>
          <w:color w:val="000000" w:themeColor="text1"/>
        </w:rPr>
        <w:t>A tanulási esélyegyenlőség eredményes segítésének egyik alapvető feltétele a tanulók személyiségének megismerése, az ahhoz illeszkedő pedagógiai módszerek alkalmazása.</w:t>
      </w:r>
    </w:p>
    <w:p w14:paraId="7EC6618C" w14:textId="3D901A87" w:rsidR="00B50415" w:rsidRPr="00BA02ED" w:rsidRDefault="00B50415" w:rsidP="00F808A3">
      <w:pPr>
        <w:numPr>
          <w:ilvl w:val="0"/>
          <w:numId w:val="157"/>
        </w:numPr>
        <w:tabs>
          <w:tab w:val="left" w:pos="7797"/>
        </w:tabs>
        <w:spacing w:after="120"/>
        <w:jc w:val="both"/>
        <w:rPr>
          <w:color w:val="000000" w:themeColor="text1"/>
        </w:rPr>
      </w:pPr>
      <w:r w:rsidRPr="00BA02ED">
        <w:rPr>
          <w:color w:val="000000" w:themeColor="text1"/>
        </w:rPr>
        <w:t>a tanulók önmagukhoz és másokhoz viszonyított kiemelkedő teljesítményeinek, tehetségjegyeinek feltárása, fejlesztése a tanórákon, más iskolai foglalkozásokon és e tevékenység támogatása az iskolán kívül;</w:t>
      </w:r>
    </w:p>
    <w:p w14:paraId="1B9940C2" w14:textId="5C567100" w:rsidR="00B50415" w:rsidRPr="00BA02ED" w:rsidRDefault="00B50415" w:rsidP="00F808A3">
      <w:pPr>
        <w:numPr>
          <w:ilvl w:val="0"/>
          <w:numId w:val="157"/>
        </w:numPr>
        <w:tabs>
          <w:tab w:val="left" w:pos="7797"/>
        </w:tabs>
        <w:spacing w:after="120"/>
        <w:jc w:val="both"/>
        <w:rPr>
          <w:color w:val="000000" w:themeColor="text1"/>
        </w:rPr>
      </w:pPr>
      <w:r w:rsidRPr="00BA02ED">
        <w:rPr>
          <w:color w:val="000000" w:themeColor="text1"/>
        </w:rPr>
        <w:lastRenderedPageBreak/>
        <w:t>egységes, differenciált és egyénre szabott tanulási követelmények, ellenőrzési-értékelési eljárások alkalmazása.</w:t>
      </w:r>
    </w:p>
    <w:p w14:paraId="6F37C455" w14:textId="77777777" w:rsidR="00B50415" w:rsidRPr="00EA6ABA" w:rsidRDefault="00B50415" w:rsidP="00EA6ABA">
      <w:pPr>
        <w:pStyle w:val="Heading3"/>
        <w:jc w:val="center"/>
        <w:rPr>
          <w:spacing w:val="6"/>
          <w:position w:val="2"/>
          <w:sz w:val="32"/>
          <w:szCs w:val="32"/>
        </w:rPr>
      </w:pPr>
      <w:bookmarkStart w:id="166" w:name="_Toc141268274"/>
      <w:r w:rsidRPr="00EA6ABA">
        <w:rPr>
          <w:sz w:val="32"/>
          <w:szCs w:val="32"/>
        </w:rPr>
        <w:t>Szociális hátrányok enyhítését segítő tevékenység</w:t>
      </w:r>
      <w:bookmarkEnd w:id="166"/>
    </w:p>
    <w:p w14:paraId="7BFDD219" w14:textId="77777777" w:rsidR="00B50415" w:rsidRPr="00BA02ED" w:rsidRDefault="00B50415" w:rsidP="00F808A3">
      <w:pPr>
        <w:spacing w:after="120"/>
        <w:jc w:val="both"/>
        <w:rPr>
          <w:b/>
          <w:i/>
          <w:color w:val="000000" w:themeColor="text1"/>
        </w:rPr>
      </w:pPr>
      <w:r w:rsidRPr="00BA02ED">
        <w:rPr>
          <w:b/>
          <w:i/>
          <w:color w:val="000000" w:themeColor="text1"/>
        </w:rPr>
        <w:t>A program célja:</w:t>
      </w:r>
    </w:p>
    <w:p w14:paraId="5A6A955D" w14:textId="16985FD8" w:rsidR="00B50415" w:rsidRPr="00BA02ED" w:rsidRDefault="00B50415" w:rsidP="00F808A3">
      <w:pPr>
        <w:spacing w:after="120"/>
        <w:jc w:val="both"/>
        <w:rPr>
          <w:color w:val="000000" w:themeColor="text1"/>
        </w:rPr>
      </w:pPr>
      <w:r w:rsidRPr="00BA02ED">
        <w:rPr>
          <w:color w:val="000000" w:themeColor="text1"/>
        </w:rPr>
        <w:t>Segítséget nyújtani azoknak a tanulóknak, akik állandósult, vagy átmeneti helyzetük alapján hátrányos illetve halmozottan hátrányos helyzetűek. Nehezen illeszkednek be az iskolai környezetbe, esélytelenebb helyzetből indulnak az ismeretszerzésben, vagy egyéni ütemű fejlesztést igényelnek.</w:t>
      </w:r>
    </w:p>
    <w:p w14:paraId="48CFD1FE" w14:textId="77777777" w:rsidR="00B50415" w:rsidRPr="00BA02ED" w:rsidRDefault="00B50415" w:rsidP="00F808A3">
      <w:pPr>
        <w:spacing w:after="120"/>
        <w:jc w:val="both"/>
        <w:rPr>
          <w:color w:val="000000" w:themeColor="text1"/>
        </w:rPr>
      </w:pPr>
      <w:r w:rsidRPr="00BA02ED">
        <w:rPr>
          <w:color w:val="000000" w:themeColor="text1"/>
          <w:u w:val="single"/>
        </w:rPr>
        <w:t>Ezek a tanulók</w:t>
      </w:r>
      <w:r w:rsidRPr="00BA02ED">
        <w:rPr>
          <w:color w:val="000000" w:themeColor="text1"/>
        </w:rPr>
        <w:t xml:space="preserve">: </w:t>
      </w:r>
      <w:r w:rsidRPr="00BA02ED">
        <w:rPr>
          <w:b/>
          <w:color w:val="000000" w:themeColor="text1"/>
        </w:rPr>
        <w:t>a,</w:t>
      </w:r>
      <w:r w:rsidRPr="00BA02ED">
        <w:rPr>
          <w:color w:val="000000" w:themeColor="text1"/>
        </w:rPr>
        <w:t xml:space="preserve"> családi mikrokörnyezetük miatt </w:t>
      </w:r>
      <w:r w:rsidRPr="00BA02ED">
        <w:rPr>
          <w:color w:val="000000" w:themeColor="text1"/>
          <w:u w:val="single"/>
        </w:rPr>
        <w:t>hátrányos</w:t>
      </w:r>
      <w:r w:rsidRPr="00BA02ED">
        <w:rPr>
          <w:b/>
          <w:color w:val="000000" w:themeColor="text1"/>
          <w:u w:val="single"/>
        </w:rPr>
        <w:t xml:space="preserve"> </w:t>
      </w:r>
      <w:r w:rsidRPr="00BA02ED">
        <w:rPr>
          <w:color w:val="000000" w:themeColor="text1"/>
        </w:rPr>
        <w:t xml:space="preserve"> </w:t>
      </w:r>
      <w:r w:rsidRPr="00BA02ED">
        <w:rPr>
          <w:color w:val="000000" w:themeColor="text1"/>
          <w:u w:val="single"/>
        </w:rPr>
        <w:t>és halmozottan</w:t>
      </w:r>
      <w:r w:rsidRPr="00BA02ED">
        <w:rPr>
          <w:color w:val="000000" w:themeColor="text1"/>
        </w:rPr>
        <w:t xml:space="preserve"> hátrányos helyzetűek</w:t>
      </w:r>
    </w:p>
    <w:p w14:paraId="67B7D2FD" w14:textId="7B3A0389" w:rsidR="00B50415" w:rsidRPr="00BA02ED" w:rsidRDefault="00B50415" w:rsidP="00F808A3">
      <w:pPr>
        <w:spacing w:after="120"/>
        <w:jc w:val="both"/>
        <w:rPr>
          <w:color w:val="000000" w:themeColor="text1"/>
        </w:rPr>
      </w:pPr>
      <w:r w:rsidRPr="00BA02ED">
        <w:rPr>
          <w:b/>
          <w:color w:val="000000" w:themeColor="text1"/>
        </w:rPr>
        <w:t>b,</w:t>
      </w:r>
      <w:r w:rsidRPr="00BA02ED">
        <w:rPr>
          <w:color w:val="000000" w:themeColor="text1"/>
        </w:rPr>
        <w:t xml:space="preserve"> egyéb külső hatások miatt hátrányos helyzetűek</w:t>
      </w:r>
    </w:p>
    <w:p w14:paraId="12262C53" w14:textId="7BA6863E" w:rsidR="00B50415" w:rsidRPr="00BA02ED" w:rsidRDefault="00B50415" w:rsidP="00F808A3">
      <w:pPr>
        <w:spacing w:after="120"/>
        <w:jc w:val="both"/>
        <w:rPr>
          <w:color w:val="000000" w:themeColor="text1"/>
        </w:rPr>
      </w:pPr>
      <w:r w:rsidRPr="00BA02ED">
        <w:rPr>
          <w:b/>
          <w:color w:val="000000" w:themeColor="text1"/>
        </w:rPr>
        <w:t xml:space="preserve">c, </w:t>
      </w:r>
      <w:r w:rsidRPr="00BA02ED">
        <w:rPr>
          <w:color w:val="000000" w:themeColor="text1"/>
        </w:rPr>
        <w:t>iskolai körülményeiket tekintve hátrányos helyzetűek</w:t>
      </w:r>
    </w:p>
    <w:p w14:paraId="5D7F1BA8" w14:textId="3E78F2E2" w:rsidR="00B50415" w:rsidRPr="00BA02ED" w:rsidRDefault="00B50415" w:rsidP="00F808A3">
      <w:pPr>
        <w:spacing w:after="120"/>
        <w:jc w:val="both"/>
        <w:rPr>
          <w:color w:val="000000" w:themeColor="text1"/>
        </w:rPr>
      </w:pPr>
      <w:r w:rsidRPr="00BA02ED">
        <w:rPr>
          <w:b/>
          <w:color w:val="000000" w:themeColor="text1"/>
        </w:rPr>
        <w:t xml:space="preserve">d, </w:t>
      </w:r>
      <w:r w:rsidRPr="00BA02ED">
        <w:rPr>
          <w:color w:val="000000" w:themeColor="text1"/>
        </w:rPr>
        <w:t>töredék családban felnövő gyermekek</w:t>
      </w:r>
    </w:p>
    <w:p w14:paraId="7054DC03" w14:textId="410A9368" w:rsidR="00B50415" w:rsidRPr="00BA02ED" w:rsidRDefault="00B50415" w:rsidP="00F808A3">
      <w:pPr>
        <w:spacing w:after="120"/>
        <w:jc w:val="both"/>
        <w:rPr>
          <w:color w:val="000000" w:themeColor="text1"/>
        </w:rPr>
      </w:pPr>
      <w:r w:rsidRPr="00BA02ED">
        <w:rPr>
          <w:b/>
          <w:color w:val="000000" w:themeColor="text1"/>
        </w:rPr>
        <w:t xml:space="preserve">e, </w:t>
      </w:r>
      <w:r w:rsidRPr="00BA02ED">
        <w:rPr>
          <w:color w:val="000000" w:themeColor="text1"/>
        </w:rPr>
        <w:t>egészségkárosodott családban felnövekvők</w:t>
      </w:r>
    </w:p>
    <w:p w14:paraId="02895315" w14:textId="4DC5C550" w:rsidR="00B50415" w:rsidRPr="00BA02ED" w:rsidRDefault="00B50415" w:rsidP="00F808A3">
      <w:pPr>
        <w:spacing w:after="120"/>
        <w:jc w:val="both"/>
        <w:rPr>
          <w:color w:val="000000" w:themeColor="text1"/>
        </w:rPr>
      </w:pPr>
      <w:r w:rsidRPr="00BA02ED">
        <w:rPr>
          <w:b/>
          <w:color w:val="000000" w:themeColor="text1"/>
        </w:rPr>
        <w:t xml:space="preserve">f, </w:t>
      </w:r>
      <w:r w:rsidRPr="00BA02ED">
        <w:rPr>
          <w:color w:val="000000" w:themeColor="text1"/>
        </w:rPr>
        <w:t>munkanélküliséggel sújtott családok</w:t>
      </w:r>
    </w:p>
    <w:p w14:paraId="694506FF" w14:textId="372F614F" w:rsidR="00B50415" w:rsidRPr="00BA02ED" w:rsidRDefault="00B50415" w:rsidP="00F808A3">
      <w:pPr>
        <w:spacing w:after="120"/>
        <w:jc w:val="both"/>
        <w:rPr>
          <w:color w:val="000000" w:themeColor="text1"/>
        </w:rPr>
      </w:pPr>
      <w:r w:rsidRPr="00BA02ED">
        <w:rPr>
          <w:b/>
          <w:color w:val="000000" w:themeColor="text1"/>
        </w:rPr>
        <w:t xml:space="preserve">g, </w:t>
      </w:r>
      <w:r w:rsidRPr="00BA02ED">
        <w:rPr>
          <w:color w:val="000000" w:themeColor="text1"/>
        </w:rPr>
        <w:t>átmeneti hátrányokkal küszködő, pl.: költöző, beteg</w:t>
      </w:r>
    </w:p>
    <w:p w14:paraId="182A5196" w14:textId="077448F0" w:rsidR="00B50415" w:rsidRPr="00BA02ED" w:rsidRDefault="00B50415" w:rsidP="00F808A3">
      <w:pPr>
        <w:spacing w:after="120"/>
        <w:jc w:val="both"/>
        <w:rPr>
          <w:color w:val="000000" w:themeColor="text1"/>
        </w:rPr>
      </w:pPr>
      <w:r w:rsidRPr="00BA02ED">
        <w:rPr>
          <w:color w:val="000000" w:themeColor="text1"/>
        </w:rPr>
        <w:t xml:space="preserve">Iskolánk földrajzi, történelmi, társadalmi helyzetképéből adódik, hogy súlyosan és halmozottan hátrányos szociális környezetűek vagyunk. Hátrányos helyzetű tanulóink aránya </w:t>
      </w:r>
      <w:r w:rsidRPr="00BA02ED">
        <w:rPr>
          <w:b/>
          <w:color w:val="000000" w:themeColor="text1"/>
        </w:rPr>
        <w:t>60%-os</w:t>
      </w:r>
      <w:r w:rsidRPr="00BA02ED">
        <w:rPr>
          <w:color w:val="000000" w:themeColor="text1"/>
        </w:rPr>
        <w:t xml:space="preserve">, halmozottan hátrányos helyzetű tanulóink </w:t>
      </w:r>
      <w:r w:rsidRPr="00BA02ED">
        <w:rPr>
          <w:b/>
          <w:color w:val="000000" w:themeColor="text1"/>
        </w:rPr>
        <w:t>40%-</w:t>
      </w:r>
      <w:r w:rsidRPr="00BA02ED">
        <w:rPr>
          <w:color w:val="000000" w:themeColor="text1"/>
        </w:rPr>
        <w:t xml:space="preserve"> körüli értéket mutatnak az iskola létszámához képest.</w:t>
      </w:r>
    </w:p>
    <w:p w14:paraId="2A88B605" w14:textId="20525FE7" w:rsidR="00B50415" w:rsidRPr="00BA02ED" w:rsidRDefault="00B50415" w:rsidP="00F808A3">
      <w:pPr>
        <w:spacing w:after="120"/>
        <w:jc w:val="both"/>
        <w:rPr>
          <w:color w:val="000000" w:themeColor="text1"/>
        </w:rPr>
      </w:pPr>
      <w:r w:rsidRPr="00BA02ED">
        <w:rPr>
          <w:color w:val="000000" w:themeColor="text1"/>
        </w:rPr>
        <w:t>Az itt élő társadalmi rétegek, az országos átlaghoz képest is visszavetett helyzetet örököltek a magyar történelemben. Ehhez képest a esélyegyenlőtlenséghez képest, a gazdasági hátrányok is olyan súlyosak, hogy a reménykedéshez is optimizmusra van szükség.</w:t>
      </w:r>
    </w:p>
    <w:p w14:paraId="59BB9F14" w14:textId="5879604D" w:rsidR="00B50415" w:rsidRPr="00BA02ED" w:rsidRDefault="00B50415" w:rsidP="00F808A3">
      <w:pPr>
        <w:spacing w:after="120"/>
        <w:jc w:val="both"/>
        <w:rPr>
          <w:color w:val="000000" w:themeColor="text1"/>
        </w:rPr>
      </w:pPr>
      <w:r w:rsidRPr="00BA02ED">
        <w:rPr>
          <w:color w:val="000000" w:themeColor="text1"/>
        </w:rPr>
        <w:t>A gazdasági visszamaradottság miatt, szinte reménytelenül rosszak a munkavállalás feltételei. A munkaképes lakosság többsége közmunkásként dolgozik. Az elhelyezkedésben „szerencsésebbek” is csak a minimálbér küszöbszintjéig javadalmazottak, még akkor is, ha képzettségük magasabb, vagy ha több műszakot kell vállalniuk. Ezzel párhuzamosan az otthoni, „háztáji” gazdálkodás lehetőségei is beszűkültek. Ebből természetszerűleg következik, hogy a családok anyagi helyzetei is sok esetben a kritikus értékhatáron vannak.</w:t>
      </w:r>
    </w:p>
    <w:p w14:paraId="1061CE7D" w14:textId="77777777" w:rsidR="00B50415" w:rsidRPr="00BA02ED" w:rsidRDefault="00B50415" w:rsidP="00F808A3">
      <w:pPr>
        <w:spacing w:after="120"/>
        <w:jc w:val="both"/>
        <w:rPr>
          <w:color w:val="000000" w:themeColor="text1"/>
        </w:rPr>
      </w:pPr>
      <w:r w:rsidRPr="00BA02ED">
        <w:rPr>
          <w:color w:val="000000" w:themeColor="text1"/>
        </w:rPr>
        <w:t>E témában való előre haladásunknak ez csupán az egyik oldala, már, mint az anyagi helyzet. A másik igen figyelemre méltó összetevő a családok szociokultúrája.</w:t>
      </w:r>
    </w:p>
    <w:p w14:paraId="3E4BFF89" w14:textId="77777777" w:rsidR="00B50415" w:rsidRPr="00BA02ED" w:rsidRDefault="00B50415" w:rsidP="00F808A3">
      <w:pPr>
        <w:spacing w:after="120"/>
        <w:jc w:val="both"/>
        <w:rPr>
          <w:color w:val="000000" w:themeColor="text1"/>
        </w:rPr>
      </w:pPr>
      <w:r w:rsidRPr="00BA02ED">
        <w:rPr>
          <w:color w:val="000000" w:themeColor="text1"/>
        </w:rPr>
        <w:t>Nagyon gyakoriak az ingerszegény környezeti hatások, az alacsony iskolázottság, a morális, erkölcsi normák között ingatagon élők aránya.</w:t>
      </w:r>
    </w:p>
    <w:p w14:paraId="44044F60" w14:textId="0496F374" w:rsidR="00B50415" w:rsidRPr="00BA02ED" w:rsidRDefault="00B50415" w:rsidP="00F808A3">
      <w:pPr>
        <w:spacing w:after="120"/>
        <w:jc w:val="both"/>
        <w:rPr>
          <w:color w:val="000000" w:themeColor="text1"/>
        </w:rPr>
      </w:pPr>
      <w:r w:rsidRPr="00BA02ED">
        <w:rPr>
          <w:color w:val="000000" w:themeColor="text1"/>
        </w:rPr>
        <w:t xml:space="preserve">Külön kiemelendő, a roma népesség egyre nagyobb jelenlétének aránya,- </w:t>
      </w:r>
      <w:r w:rsidRPr="00BA02ED">
        <w:rPr>
          <w:b/>
          <w:color w:val="000000" w:themeColor="text1"/>
        </w:rPr>
        <w:t>66%</w:t>
      </w:r>
      <w:r w:rsidRPr="00BA02ED">
        <w:rPr>
          <w:color w:val="000000" w:themeColor="text1"/>
        </w:rPr>
        <w:t xml:space="preserve"> - akikre az előbbiek még hatványozottabban igazak.. A sajátos értékítélet, és belső társadalmi mechanizmusuk, nagyon is el kell hogy gondolkodtassa az országos és helyi döntéshozókat.</w:t>
      </w:r>
    </w:p>
    <w:p w14:paraId="7465E5D2" w14:textId="79BA02CF" w:rsidR="00B50415" w:rsidRPr="00BA02ED" w:rsidRDefault="00B50415" w:rsidP="00F808A3">
      <w:pPr>
        <w:spacing w:after="120"/>
        <w:jc w:val="both"/>
        <w:rPr>
          <w:color w:val="000000" w:themeColor="text1"/>
        </w:rPr>
      </w:pPr>
      <w:r w:rsidRPr="00BA02ED">
        <w:rPr>
          <w:color w:val="000000" w:themeColor="text1"/>
        </w:rPr>
        <w:t>A szociális hátrányok megoldása tehát aligha lehet oktatási, intézményi feladat, ugyanakkor az is igaz, hogy jelentős anyagi támogatással, szinte frontharcosai lehetnek a feladat véghezvitelében.</w:t>
      </w:r>
    </w:p>
    <w:p w14:paraId="16FD6B2D" w14:textId="77777777" w:rsidR="00B50415" w:rsidRPr="00BA02ED" w:rsidRDefault="00B50415" w:rsidP="00F808A3">
      <w:pPr>
        <w:spacing w:after="120"/>
        <w:jc w:val="both"/>
        <w:rPr>
          <w:b/>
          <w:i/>
          <w:color w:val="000000" w:themeColor="text1"/>
        </w:rPr>
      </w:pPr>
      <w:r w:rsidRPr="00BA02ED">
        <w:rPr>
          <w:b/>
          <w:i/>
          <w:color w:val="000000" w:themeColor="text1"/>
        </w:rPr>
        <w:t>Intézményi lehetőségek a hátrány és halmozottan hátrányosság leküzdésére</w:t>
      </w:r>
    </w:p>
    <w:p w14:paraId="1305662E"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t>Az intézmény történetében mélyen gyökerezően található meg a napközis igénybe-vétel.</w:t>
      </w:r>
    </w:p>
    <w:p w14:paraId="512DBB77"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lastRenderedPageBreak/>
        <w:t>Felzárkóztató és tehetséggondozó programokat működtetünk. TRANZIT ÖSZTÖNDÍJ</w:t>
      </w:r>
    </w:p>
    <w:p w14:paraId="627DAC61"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t>Házi és területi versenyeztetést biztosítunk több tárgyból ezeknek a tanulóknak is</w:t>
      </w:r>
    </w:p>
    <w:p w14:paraId="0A4AF183"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t>Rendszeresen korrepetáljuk a tanulókat.</w:t>
      </w:r>
    </w:p>
    <w:p w14:paraId="781FF41F"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t>Integrált oktatást biztosítunk, ezen belül biztosítjuk az eltérő tantervű oktatást.</w:t>
      </w:r>
    </w:p>
    <w:p w14:paraId="7CE538AD"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t>Kistérségi szakemberek bevonásával fejlesztő foglalkozásokat szervezünk</w:t>
      </w:r>
    </w:p>
    <w:p w14:paraId="00BC48F3" w14:textId="2FB4E5F9" w:rsidR="00B50415" w:rsidRPr="00BA02ED" w:rsidRDefault="00B50415" w:rsidP="00F808A3">
      <w:pPr>
        <w:numPr>
          <w:ilvl w:val="0"/>
          <w:numId w:val="158"/>
        </w:numPr>
        <w:spacing w:after="120"/>
        <w:jc w:val="both"/>
        <w:rPr>
          <w:color w:val="000000" w:themeColor="text1"/>
        </w:rPr>
      </w:pPr>
      <w:r w:rsidRPr="00BA02ED">
        <w:rPr>
          <w:color w:val="000000" w:themeColor="text1"/>
        </w:rPr>
        <w:t>Segítő tanári hálózathoz csatlakozva kívánjuk biztosítani az esélyegyenlőség</w:t>
      </w:r>
    </w:p>
    <w:p w14:paraId="52474EBE"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t>Mentálhigiénés programok részeseiként tevékenykedve ismertetjük meg gyermekeinket a személyi higiéniával.</w:t>
      </w:r>
    </w:p>
    <w:p w14:paraId="14A4BF45"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t>Pályaorientációs tevékenységet folytatunk, pl.: pedagógiai intézet, munkaügyi központ – pályaválasztási megyei kiállítás.</w:t>
      </w:r>
    </w:p>
    <w:p w14:paraId="0F4A7CC2"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t>Támogatott táborozási, kirándulási, országjáró túrákat szervezünk.</w:t>
      </w:r>
    </w:p>
    <w:p w14:paraId="37A0C4EA"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t>Útravaló program út a középiskolába alprogramját működtetjük évek óta, Út a szakmához</w:t>
      </w:r>
    </w:p>
    <w:p w14:paraId="2DAF25D1"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t>Képesség kibontakoztató programra pályázunk a 9/2008-as rendelet alapján.</w:t>
      </w:r>
    </w:p>
    <w:p w14:paraId="334A907A"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t>Középiskolai előkészítő foglalkozások, korlátozás nélküli internet használat.</w:t>
      </w:r>
    </w:p>
    <w:p w14:paraId="4E957215"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t>Kapcsolatot tartunk folyamatosan a Nevelési Tanácsadóval, a Tanulmányi képességeket vizsgáló szakbizottsággal.</w:t>
      </w:r>
    </w:p>
    <w:p w14:paraId="564680B2" w14:textId="77777777" w:rsidR="00B50415" w:rsidRPr="00BA02ED" w:rsidRDefault="00B50415" w:rsidP="00F808A3">
      <w:pPr>
        <w:numPr>
          <w:ilvl w:val="0"/>
          <w:numId w:val="158"/>
        </w:numPr>
        <w:spacing w:after="120"/>
        <w:jc w:val="both"/>
        <w:rPr>
          <w:color w:val="000000" w:themeColor="text1"/>
        </w:rPr>
      </w:pPr>
      <w:r w:rsidRPr="00BA02ED">
        <w:rPr>
          <w:color w:val="000000" w:themeColor="text1"/>
        </w:rPr>
        <w:t>Család látogatási és fogadóórai rendszer a szülői ház, a szülők irányába.</w:t>
      </w:r>
    </w:p>
    <w:p w14:paraId="20C72E33" w14:textId="66B12BEC" w:rsidR="00B50415" w:rsidRPr="00BA02ED" w:rsidRDefault="00B50415" w:rsidP="00F808A3">
      <w:pPr>
        <w:spacing w:after="120"/>
        <w:jc w:val="both"/>
        <w:rPr>
          <w:color w:val="000000" w:themeColor="text1"/>
        </w:rPr>
      </w:pPr>
      <w:r w:rsidRPr="00BA02ED">
        <w:rPr>
          <w:color w:val="000000" w:themeColor="text1"/>
        </w:rPr>
        <w:t>A leírtakból jól látható, hogy sokat teszünk a szociális hátrányok leküzdése érdekében. Ez is olyan munka, amelyet nap mint nap meg kell harcolni, eredménye, mint ahogy a pedagógiában általában, csak emberöltők multán látható</w:t>
      </w:r>
    </w:p>
    <w:p w14:paraId="44DD84D9" w14:textId="2A36EE35" w:rsidR="00B50415" w:rsidRPr="00BA02ED" w:rsidRDefault="00B50415" w:rsidP="00F808A3">
      <w:pPr>
        <w:spacing w:after="120"/>
        <w:jc w:val="both"/>
        <w:rPr>
          <w:i/>
          <w:color w:val="000000" w:themeColor="text1"/>
        </w:rPr>
      </w:pPr>
      <w:r w:rsidRPr="00BA02ED">
        <w:rPr>
          <w:i/>
          <w:color w:val="000000" w:themeColor="text1"/>
        </w:rPr>
        <w:t>Az alábbi ütemterv alapján végezzük munkánkat, illetve egészítjük ki a gyermek és ifjúságvédelmi munkát:</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709"/>
        <w:gridCol w:w="5339"/>
        <w:gridCol w:w="1456"/>
      </w:tblGrid>
      <w:tr w:rsidR="00B50415" w:rsidRPr="00BA02ED" w14:paraId="665A3E42" w14:textId="77777777" w:rsidTr="00B50415">
        <w:trPr>
          <w:trHeight w:val="375"/>
          <w:jc w:val="center"/>
        </w:trPr>
        <w:tc>
          <w:tcPr>
            <w:tcW w:w="1709" w:type="dxa"/>
            <w:vAlign w:val="center"/>
          </w:tcPr>
          <w:p w14:paraId="4C869E38" w14:textId="77777777" w:rsidR="00B50415" w:rsidRPr="00BA02ED" w:rsidRDefault="00B50415" w:rsidP="00F808A3">
            <w:pPr>
              <w:spacing w:after="120"/>
              <w:jc w:val="both"/>
              <w:rPr>
                <w:b/>
                <w:caps/>
                <w:color w:val="000000" w:themeColor="text1"/>
              </w:rPr>
            </w:pPr>
            <w:r w:rsidRPr="00BA02ED">
              <w:rPr>
                <w:b/>
                <w:caps/>
                <w:color w:val="000000" w:themeColor="text1"/>
              </w:rPr>
              <w:t>időpont</w:t>
            </w:r>
          </w:p>
        </w:tc>
        <w:tc>
          <w:tcPr>
            <w:tcW w:w="5339" w:type="dxa"/>
            <w:vAlign w:val="center"/>
          </w:tcPr>
          <w:p w14:paraId="6370AFA5" w14:textId="77777777" w:rsidR="00B50415" w:rsidRPr="00BA02ED" w:rsidRDefault="00B50415" w:rsidP="00F808A3">
            <w:pPr>
              <w:spacing w:after="120"/>
              <w:jc w:val="both"/>
              <w:outlineLvl w:val="7"/>
              <w:rPr>
                <w:i/>
                <w:iCs/>
                <w:color w:val="000000" w:themeColor="text1"/>
              </w:rPr>
            </w:pPr>
            <w:r w:rsidRPr="00BA02ED">
              <w:rPr>
                <w:i/>
                <w:iCs/>
                <w:color w:val="000000" w:themeColor="text1"/>
              </w:rPr>
              <w:t>Feladat</w:t>
            </w:r>
          </w:p>
        </w:tc>
        <w:tc>
          <w:tcPr>
            <w:tcW w:w="1456" w:type="dxa"/>
            <w:vAlign w:val="center"/>
          </w:tcPr>
          <w:p w14:paraId="750F486C" w14:textId="77777777" w:rsidR="00B50415" w:rsidRPr="00BA02ED" w:rsidRDefault="00B50415" w:rsidP="00F808A3">
            <w:pPr>
              <w:spacing w:after="120"/>
              <w:jc w:val="both"/>
              <w:outlineLvl w:val="7"/>
              <w:rPr>
                <w:i/>
                <w:iCs/>
                <w:color w:val="000000" w:themeColor="text1"/>
              </w:rPr>
            </w:pPr>
            <w:r w:rsidRPr="00BA02ED">
              <w:rPr>
                <w:i/>
                <w:iCs/>
                <w:color w:val="000000" w:themeColor="text1"/>
              </w:rPr>
              <w:t>Felelős</w:t>
            </w:r>
          </w:p>
        </w:tc>
      </w:tr>
      <w:tr w:rsidR="00B50415" w:rsidRPr="00BA02ED" w14:paraId="55BE2E7F" w14:textId="77777777" w:rsidTr="00B50415">
        <w:trPr>
          <w:trHeight w:val="675"/>
          <w:jc w:val="center"/>
        </w:trPr>
        <w:tc>
          <w:tcPr>
            <w:tcW w:w="1709" w:type="dxa"/>
            <w:vAlign w:val="center"/>
          </w:tcPr>
          <w:p w14:paraId="2F1360E4" w14:textId="77777777" w:rsidR="00B50415" w:rsidRPr="00BA02ED" w:rsidRDefault="00B50415" w:rsidP="00F808A3">
            <w:pPr>
              <w:spacing w:after="120"/>
              <w:jc w:val="both"/>
              <w:rPr>
                <w:color w:val="000000" w:themeColor="text1"/>
              </w:rPr>
            </w:pPr>
            <w:r w:rsidRPr="00BA02ED">
              <w:rPr>
                <w:color w:val="000000" w:themeColor="text1"/>
              </w:rPr>
              <w:t>Szeptember</w:t>
            </w:r>
          </w:p>
          <w:p w14:paraId="1578C86C" w14:textId="77777777" w:rsidR="00B50415" w:rsidRPr="00BA02ED" w:rsidRDefault="00B50415" w:rsidP="00F808A3">
            <w:pPr>
              <w:spacing w:after="120"/>
              <w:jc w:val="both"/>
              <w:rPr>
                <w:color w:val="000000" w:themeColor="text1"/>
              </w:rPr>
            </w:pPr>
            <w:r w:rsidRPr="00BA02ED">
              <w:rPr>
                <w:color w:val="000000" w:themeColor="text1"/>
                <w:u w:val="single"/>
              </w:rPr>
              <w:t>első</w:t>
            </w:r>
            <w:r w:rsidRPr="00BA02ED">
              <w:rPr>
                <w:color w:val="000000" w:themeColor="text1"/>
              </w:rPr>
              <w:t xml:space="preserve"> hét</w:t>
            </w:r>
          </w:p>
        </w:tc>
        <w:tc>
          <w:tcPr>
            <w:tcW w:w="5339" w:type="dxa"/>
          </w:tcPr>
          <w:p w14:paraId="55AD968C" w14:textId="77777777" w:rsidR="00B50415" w:rsidRPr="00BA02ED" w:rsidRDefault="00B50415" w:rsidP="00F808A3">
            <w:pPr>
              <w:spacing w:after="120"/>
              <w:jc w:val="both"/>
              <w:rPr>
                <w:color w:val="000000" w:themeColor="text1"/>
              </w:rPr>
            </w:pPr>
            <w:r w:rsidRPr="00BA02ED">
              <w:rPr>
                <w:color w:val="000000" w:themeColor="text1"/>
              </w:rPr>
              <w:t>A hátrányos helyzetű tanulók felmérése, regisztrációja. Hátrányok meghatározása.</w:t>
            </w:r>
          </w:p>
        </w:tc>
        <w:tc>
          <w:tcPr>
            <w:tcW w:w="1456" w:type="dxa"/>
          </w:tcPr>
          <w:p w14:paraId="7F75655A" w14:textId="77777777" w:rsidR="00B50415" w:rsidRPr="00BA02ED" w:rsidRDefault="00B50415" w:rsidP="00F808A3">
            <w:pPr>
              <w:spacing w:after="120"/>
              <w:jc w:val="both"/>
              <w:rPr>
                <w:color w:val="000000" w:themeColor="text1"/>
              </w:rPr>
            </w:pPr>
            <w:r w:rsidRPr="00BA02ED">
              <w:rPr>
                <w:color w:val="000000" w:themeColor="text1"/>
              </w:rPr>
              <w:t>Gyerm.és ifj. véd, o.fő.</w:t>
            </w:r>
          </w:p>
        </w:tc>
      </w:tr>
      <w:tr w:rsidR="00B50415" w:rsidRPr="00BA02ED" w14:paraId="1D281C5F" w14:textId="77777777" w:rsidTr="00B50415">
        <w:trPr>
          <w:trHeight w:val="720"/>
          <w:jc w:val="center"/>
        </w:trPr>
        <w:tc>
          <w:tcPr>
            <w:tcW w:w="1709" w:type="dxa"/>
            <w:vAlign w:val="center"/>
          </w:tcPr>
          <w:p w14:paraId="7C0AA143" w14:textId="77777777" w:rsidR="00B50415" w:rsidRPr="00BA02ED" w:rsidRDefault="00B50415" w:rsidP="00F808A3">
            <w:pPr>
              <w:spacing w:after="120"/>
              <w:jc w:val="both"/>
              <w:rPr>
                <w:color w:val="000000" w:themeColor="text1"/>
              </w:rPr>
            </w:pPr>
            <w:r w:rsidRPr="00BA02ED">
              <w:rPr>
                <w:color w:val="000000" w:themeColor="text1"/>
              </w:rPr>
              <w:t xml:space="preserve">Szeptember </w:t>
            </w:r>
            <w:r w:rsidRPr="00BA02ED">
              <w:rPr>
                <w:color w:val="000000" w:themeColor="text1"/>
                <w:u w:val="single"/>
              </w:rPr>
              <w:t>második</w:t>
            </w:r>
            <w:r w:rsidRPr="00BA02ED">
              <w:rPr>
                <w:color w:val="000000" w:themeColor="text1"/>
              </w:rPr>
              <w:t xml:space="preserve"> hét</w:t>
            </w:r>
          </w:p>
        </w:tc>
        <w:tc>
          <w:tcPr>
            <w:tcW w:w="5339" w:type="dxa"/>
          </w:tcPr>
          <w:p w14:paraId="3ED99375" w14:textId="77777777" w:rsidR="00B50415" w:rsidRPr="00BA02ED" w:rsidRDefault="00B50415" w:rsidP="00F808A3">
            <w:pPr>
              <w:spacing w:after="120"/>
              <w:jc w:val="both"/>
              <w:rPr>
                <w:color w:val="000000" w:themeColor="text1"/>
              </w:rPr>
            </w:pPr>
            <w:r w:rsidRPr="00BA02ED">
              <w:rPr>
                <w:color w:val="000000" w:themeColor="text1"/>
              </w:rPr>
              <w:t>Tevékenységi formák megtervezése az aktuális időszakra.</w:t>
            </w:r>
          </w:p>
        </w:tc>
        <w:tc>
          <w:tcPr>
            <w:tcW w:w="1456" w:type="dxa"/>
          </w:tcPr>
          <w:p w14:paraId="3BFABCC1" w14:textId="77777777" w:rsidR="00B50415" w:rsidRPr="00BA02ED" w:rsidRDefault="00B50415" w:rsidP="00F808A3">
            <w:pPr>
              <w:spacing w:after="120"/>
              <w:jc w:val="both"/>
              <w:rPr>
                <w:color w:val="000000" w:themeColor="text1"/>
              </w:rPr>
            </w:pPr>
            <w:r w:rsidRPr="00BA02ED">
              <w:rPr>
                <w:color w:val="000000" w:themeColor="text1"/>
              </w:rPr>
              <w:t>Gyerm.és ifj.véd, o.fő.</w:t>
            </w:r>
          </w:p>
        </w:tc>
      </w:tr>
      <w:tr w:rsidR="00B50415" w:rsidRPr="00BA02ED" w14:paraId="3F191331" w14:textId="77777777" w:rsidTr="00B50415">
        <w:trPr>
          <w:trHeight w:val="630"/>
          <w:jc w:val="center"/>
        </w:trPr>
        <w:tc>
          <w:tcPr>
            <w:tcW w:w="1709" w:type="dxa"/>
            <w:vAlign w:val="center"/>
          </w:tcPr>
          <w:p w14:paraId="26D51D57" w14:textId="77777777" w:rsidR="00B50415" w:rsidRPr="00BA02ED" w:rsidRDefault="00B50415" w:rsidP="00F808A3">
            <w:pPr>
              <w:spacing w:after="120"/>
              <w:jc w:val="both"/>
              <w:rPr>
                <w:color w:val="000000" w:themeColor="text1"/>
              </w:rPr>
            </w:pPr>
            <w:r w:rsidRPr="00BA02ED">
              <w:rPr>
                <w:color w:val="000000" w:themeColor="text1"/>
              </w:rPr>
              <w:t xml:space="preserve">Szeptember </w:t>
            </w:r>
            <w:r w:rsidRPr="00BA02ED">
              <w:rPr>
                <w:color w:val="000000" w:themeColor="text1"/>
                <w:u w:val="single"/>
              </w:rPr>
              <w:t>harmadik</w:t>
            </w:r>
            <w:r w:rsidRPr="00BA02ED">
              <w:rPr>
                <w:color w:val="000000" w:themeColor="text1"/>
              </w:rPr>
              <w:t xml:space="preserve"> hét</w:t>
            </w:r>
          </w:p>
        </w:tc>
        <w:tc>
          <w:tcPr>
            <w:tcW w:w="5339" w:type="dxa"/>
          </w:tcPr>
          <w:p w14:paraId="58D34841" w14:textId="77777777" w:rsidR="00B50415" w:rsidRPr="00BA02ED" w:rsidRDefault="00B50415" w:rsidP="00F808A3">
            <w:pPr>
              <w:spacing w:after="120"/>
              <w:jc w:val="both"/>
              <w:rPr>
                <w:color w:val="000000" w:themeColor="text1"/>
              </w:rPr>
            </w:pPr>
            <w:r w:rsidRPr="00BA02ED">
              <w:rPr>
                <w:color w:val="000000" w:themeColor="text1"/>
              </w:rPr>
              <w:t>A szociális hátrányok enyhítését szolgáló tevékenységek ütemtervének elkészítése.</w:t>
            </w:r>
          </w:p>
        </w:tc>
        <w:tc>
          <w:tcPr>
            <w:tcW w:w="1456" w:type="dxa"/>
          </w:tcPr>
          <w:p w14:paraId="3C87C18D" w14:textId="77777777" w:rsidR="00B50415" w:rsidRPr="00BA02ED" w:rsidRDefault="00B50415" w:rsidP="00F808A3">
            <w:pPr>
              <w:spacing w:after="120"/>
              <w:jc w:val="both"/>
              <w:rPr>
                <w:color w:val="000000" w:themeColor="text1"/>
              </w:rPr>
            </w:pPr>
            <w:r w:rsidRPr="00BA02ED">
              <w:rPr>
                <w:color w:val="000000" w:themeColor="text1"/>
              </w:rPr>
              <w:t>Előzőek és iskola vez.</w:t>
            </w:r>
          </w:p>
        </w:tc>
      </w:tr>
      <w:tr w:rsidR="00B50415" w:rsidRPr="00BA02ED" w14:paraId="17A8B4C7" w14:textId="77777777" w:rsidTr="00B50415">
        <w:trPr>
          <w:trHeight w:val="436"/>
          <w:jc w:val="center"/>
        </w:trPr>
        <w:tc>
          <w:tcPr>
            <w:tcW w:w="1709" w:type="dxa"/>
          </w:tcPr>
          <w:p w14:paraId="400217E4" w14:textId="77777777" w:rsidR="00B50415" w:rsidRPr="00BA02ED" w:rsidRDefault="00B50415" w:rsidP="00F808A3">
            <w:pPr>
              <w:spacing w:after="120"/>
              <w:jc w:val="both"/>
              <w:rPr>
                <w:color w:val="000000" w:themeColor="text1"/>
              </w:rPr>
            </w:pPr>
            <w:r w:rsidRPr="00BA02ED">
              <w:rPr>
                <w:color w:val="000000" w:themeColor="text1"/>
              </w:rPr>
              <w:t>Szeptembertől Júniusig</w:t>
            </w:r>
          </w:p>
        </w:tc>
        <w:tc>
          <w:tcPr>
            <w:tcW w:w="5339" w:type="dxa"/>
          </w:tcPr>
          <w:p w14:paraId="2B5B5E8B" w14:textId="77777777" w:rsidR="00B50415" w:rsidRPr="00BA02ED" w:rsidRDefault="00B50415" w:rsidP="00F808A3">
            <w:pPr>
              <w:spacing w:after="120"/>
              <w:jc w:val="both"/>
              <w:rPr>
                <w:color w:val="000000" w:themeColor="text1"/>
              </w:rPr>
            </w:pPr>
            <w:r w:rsidRPr="00BA02ED">
              <w:rPr>
                <w:color w:val="000000" w:themeColor="text1"/>
              </w:rPr>
              <w:t>A tevékenységi formák megvalósítása az ütemezés alapján</w:t>
            </w:r>
          </w:p>
        </w:tc>
        <w:tc>
          <w:tcPr>
            <w:tcW w:w="1456" w:type="dxa"/>
          </w:tcPr>
          <w:p w14:paraId="6B46D6BB" w14:textId="77777777" w:rsidR="00B50415" w:rsidRPr="00BA02ED" w:rsidRDefault="00B50415" w:rsidP="00F808A3">
            <w:pPr>
              <w:spacing w:after="120"/>
              <w:jc w:val="both"/>
              <w:rPr>
                <w:color w:val="000000" w:themeColor="text1"/>
              </w:rPr>
            </w:pPr>
            <w:r w:rsidRPr="00BA02ED">
              <w:rPr>
                <w:color w:val="000000" w:themeColor="text1"/>
              </w:rPr>
              <w:t>Nevelő testület</w:t>
            </w:r>
          </w:p>
        </w:tc>
      </w:tr>
      <w:tr w:rsidR="00B50415" w:rsidRPr="00BA02ED" w14:paraId="6DB2AE08" w14:textId="77777777" w:rsidTr="00B50415">
        <w:trPr>
          <w:trHeight w:val="727"/>
          <w:jc w:val="center"/>
        </w:trPr>
        <w:tc>
          <w:tcPr>
            <w:tcW w:w="1709" w:type="dxa"/>
            <w:vAlign w:val="center"/>
          </w:tcPr>
          <w:p w14:paraId="3E2BFF0C" w14:textId="77777777" w:rsidR="00B50415" w:rsidRPr="00BA02ED" w:rsidRDefault="00B50415" w:rsidP="00F808A3">
            <w:pPr>
              <w:spacing w:after="120"/>
              <w:jc w:val="both"/>
              <w:rPr>
                <w:color w:val="000000" w:themeColor="text1"/>
              </w:rPr>
            </w:pPr>
            <w:r w:rsidRPr="00BA02ED">
              <w:rPr>
                <w:color w:val="000000" w:themeColor="text1"/>
              </w:rPr>
              <w:t>Június</w:t>
            </w:r>
          </w:p>
        </w:tc>
        <w:tc>
          <w:tcPr>
            <w:tcW w:w="5339" w:type="dxa"/>
          </w:tcPr>
          <w:p w14:paraId="38E45783" w14:textId="77777777" w:rsidR="00B50415" w:rsidRPr="00BA02ED" w:rsidRDefault="00B50415" w:rsidP="00F808A3">
            <w:pPr>
              <w:spacing w:after="120"/>
              <w:jc w:val="both"/>
              <w:rPr>
                <w:color w:val="000000" w:themeColor="text1"/>
              </w:rPr>
            </w:pPr>
            <w:r w:rsidRPr="00BA02ED">
              <w:rPr>
                <w:color w:val="000000" w:themeColor="text1"/>
              </w:rPr>
              <w:t>Eredmények számbavétele. Fejlesztési tevékenységek megtervezése a következő évre.</w:t>
            </w:r>
          </w:p>
        </w:tc>
        <w:tc>
          <w:tcPr>
            <w:tcW w:w="1456" w:type="dxa"/>
          </w:tcPr>
          <w:p w14:paraId="2AFE0280" w14:textId="77777777" w:rsidR="00B50415" w:rsidRPr="00BA02ED" w:rsidRDefault="00B50415" w:rsidP="00F808A3">
            <w:pPr>
              <w:spacing w:after="120"/>
              <w:jc w:val="both"/>
              <w:rPr>
                <w:color w:val="000000" w:themeColor="text1"/>
              </w:rPr>
            </w:pPr>
            <w:r w:rsidRPr="00BA02ED">
              <w:rPr>
                <w:color w:val="000000" w:themeColor="text1"/>
              </w:rPr>
              <w:t>Nevelők és iskola vez.</w:t>
            </w:r>
          </w:p>
        </w:tc>
      </w:tr>
    </w:tbl>
    <w:p w14:paraId="60812A4F" w14:textId="77777777" w:rsidR="00E25ADF" w:rsidRPr="00EA6ABA" w:rsidRDefault="00E25ADF" w:rsidP="00EA6ABA">
      <w:pPr>
        <w:pStyle w:val="Heading3"/>
        <w:jc w:val="center"/>
        <w:rPr>
          <w:rFonts w:eastAsia="Calibri"/>
          <w:sz w:val="32"/>
          <w:szCs w:val="32"/>
        </w:rPr>
      </w:pPr>
      <w:bookmarkStart w:id="167" w:name="_Toc45670833"/>
      <w:bookmarkStart w:id="168" w:name="_Toc141268275"/>
      <w:r w:rsidRPr="00EA6ABA">
        <w:rPr>
          <w:rFonts w:eastAsia="Calibri"/>
          <w:sz w:val="32"/>
          <w:szCs w:val="32"/>
        </w:rPr>
        <w:t>Képesség kibontakoztató és az integrációs felkészítés</w:t>
      </w:r>
      <w:bookmarkEnd w:id="167"/>
      <w:bookmarkEnd w:id="168"/>
    </w:p>
    <w:p w14:paraId="77803CA4" w14:textId="736D4D7A" w:rsidR="00B50415" w:rsidRPr="00BA02ED" w:rsidRDefault="00B50415" w:rsidP="00F808A3">
      <w:pPr>
        <w:spacing w:after="120"/>
        <w:jc w:val="both"/>
        <w:rPr>
          <w:b/>
          <w:color w:val="000000" w:themeColor="text1"/>
          <w:spacing w:val="6"/>
          <w:position w:val="2"/>
        </w:rPr>
      </w:pPr>
      <w:r w:rsidRPr="00BA02ED">
        <w:rPr>
          <w:b/>
          <w:color w:val="000000" w:themeColor="text1"/>
          <w:spacing w:val="6"/>
          <w:position w:val="2"/>
        </w:rPr>
        <w:t>A hátrányos helyzetű tanulók integrációs és képesség kibontakoztató programja</w:t>
      </w:r>
      <w:r w:rsidR="00494336" w:rsidRPr="00BA02ED">
        <w:rPr>
          <w:b/>
          <w:color w:val="000000" w:themeColor="text1"/>
          <w:spacing w:val="6"/>
          <w:position w:val="2"/>
        </w:rPr>
        <w:t xml:space="preserve">, </w:t>
      </w:r>
      <w:r w:rsidRPr="00BA02ED">
        <w:rPr>
          <w:b/>
          <w:color w:val="000000" w:themeColor="text1"/>
          <w:spacing w:val="6"/>
          <w:position w:val="2"/>
        </w:rPr>
        <w:t>lehetőség</w:t>
      </w:r>
      <w:r w:rsidRPr="00BA02ED">
        <w:rPr>
          <w:b/>
          <w:color w:val="000000" w:themeColor="text1"/>
          <w:spacing w:val="6"/>
          <w:position w:val="2"/>
        </w:rPr>
        <w:br/>
        <w:t xml:space="preserve">  </w:t>
      </w:r>
      <w:r w:rsidRPr="00BA02ED">
        <w:rPr>
          <w:color w:val="000000" w:themeColor="text1"/>
          <w:spacing w:val="6"/>
          <w:position w:val="2"/>
        </w:rPr>
        <w:t xml:space="preserve">Az integrációs felkészítés pedagógiai rendszerének lényege a tapasztalati tanulás és az </w:t>
      </w:r>
      <w:r w:rsidRPr="00BA02ED">
        <w:rPr>
          <w:color w:val="000000" w:themeColor="text1"/>
          <w:spacing w:val="6"/>
          <w:position w:val="2"/>
        </w:rPr>
        <w:lastRenderedPageBreak/>
        <w:t>együttműködés. Ehhez kapcsolódóan jelenik meg a képességek és a hozott tudás, tapasztalat és értékrend szempontjából heterogén intézményi környezet megteremtésének feltételrendszere, amely nem a leszakadók felzárkóztatására épül, hanem az egymástól tanulás pedagógiai erejé-re.</w:t>
      </w:r>
      <w:r w:rsidRPr="00BA02ED">
        <w:rPr>
          <w:color w:val="000000" w:themeColor="text1"/>
          <w:spacing w:val="6"/>
          <w:position w:val="2"/>
        </w:rPr>
        <w:br/>
        <w:t xml:space="preserve">   Az integrációs felkészítés pedagógiai rendszere nem ad meg tanítási tartalmakat, választandó tantervet, tankönyvet, nem nevez meg konkrétan alkalmazandó programokat, hanem olyan struktúrát vázol fel, melynek követése kikerülhetetlenné teszi az integrációs nevelést.</w:t>
      </w:r>
    </w:p>
    <w:p w14:paraId="4D28C9A6" w14:textId="77777777" w:rsidR="00B50415" w:rsidRPr="00BA02ED" w:rsidRDefault="00B50415" w:rsidP="00F808A3">
      <w:pPr>
        <w:spacing w:after="120"/>
        <w:jc w:val="both"/>
        <w:rPr>
          <w:b/>
          <w:i/>
          <w:color w:val="000000" w:themeColor="text1"/>
          <w:spacing w:val="6"/>
          <w:position w:val="2"/>
        </w:rPr>
      </w:pPr>
      <w:r w:rsidRPr="00BA02ED">
        <w:rPr>
          <w:b/>
          <w:i/>
          <w:color w:val="000000" w:themeColor="text1"/>
          <w:spacing w:val="6"/>
          <w:position w:val="2"/>
        </w:rPr>
        <w:t>Az alkalmazás feltételei:</w:t>
      </w:r>
    </w:p>
    <w:p w14:paraId="3CC1BE1A" w14:textId="5BA293D9" w:rsidR="00B50415" w:rsidRPr="00BA02ED" w:rsidRDefault="00B50415" w:rsidP="00F808A3">
      <w:pPr>
        <w:spacing w:after="120"/>
        <w:jc w:val="both"/>
        <w:rPr>
          <w:i/>
          <w:color w:val="000000" w:themeColor="text1"/>
          <w:spacing w:val="6"/>
          <w:position w:val="2"/>
        </w:rPr>
      </w:pPr>
      <w:r w:rsidRPr="00BA02ED">
        <w:rPr>
          <w:i/>
          <w:color w:val="000000" w:themeColor="text1"/>
          <w:spacing w:val="6"/>
          <w:position w:val="2"/>
        </w:rPr>
        <w:t>Célrendszer megfogalmazása az integráció tükrében:</w:t>
      </w:r>
      <w:r w:rsidRPr="00BA02ED">
        <w:rPr>
          <w:color w:val="000000" w:themeColor="text1"/>
          <w:spacing w:val="6"/>
          <w:position w:val="2"/>
        </w:rPr>
        <w:t>Integrációs programunk legfőbb célkitűzése, hogy az eltérő képességű és szociális helyzetű tanulóink együttnevelését – oktatását maradéktalanul megvalósítsuk. Mindennek elérése érd e-kében a partneri kapcsolatok támogatásával a gyermekek komplex segítését kívánjuk kidolgozni és bevezetni a készségek fejlesztése, a tanulmányok támogatása, a pedagógusok felkészítése, a szabadidő hasznos eltöltése, valamint a családokkal, szülőkkel tartott kapcsolat fejlesztése révén.</w:t>
      </w:r>
      <w:r w:rsidRPr="00BA02ED">
        <w:rPr>
          <w:b/>
          <w:color w:val="000000" w:themeColor="text1"/>
          <w:spacing w:val="6"/>
          <w:position w:val="2"/>
        </w:rPr>
        <w:t xml:space="preserve"> </w:t>
      </w:r>
      <w:r w:rsidRPr="00BA02ED">
        <w:rPr>
          <w:b/>
          <w:color w:val="000000" w:themeColor="text1"/>
          <w:spacing w:val="6"/>
          <w:position w:val="2"/>
        </w:rPr>
        <w:br/>
      </w:r>
      <w:r w:rsidRPr="00BA02ED">
        <w:rPr>
          <w:i/>
          <w:color w:val="000000" w:themeColor="text1"/>
          <w:spacing w:val="6"/>
          <w:position w:val="2"/>
        </w:rPr>
        <w:t>Az iskolába való bekerülés előkészítése:</w:t>
      </w:r>
      <w:r w:rsidRPr="00BA02ED">
        <w:rPr>
          <w:color w:val="000000" w:themeColor="text1"/>
          <w:spacing w:val="6"/>
          <w:position w:val="2"/>
        </w:rPr>
        <w:t>Az általános iskolában a felvételi eljárást az elsősök beíratása jelenti, külön felvételeit a jog-szabályi előírásoknak megfelelően nem tartunk. A beiratkozás szervezése, lebonyolítás külön eljárásrend alapján történik. Az iskolában integrált osztályok szerveződnek.</w:t>
      </w:r>
    </w:p>
    <w:p w14:paraId="6FA6BB2B" w14:textId="070ED017" w:rsidR="00B50415" w:rsidRPr="00BA02ED" w:rsidRDefault="00B50415" w:rsidP="00F808A3">
      <w:pPr>
        <w:spacing w:after="120"/>
        <w:rPr>
          <w:i/>
          <w:color w:val="000000" w:themeColor="text1"/>
          <w:spacing w:val="6"/>
          <w:position w:val="2"/>
        </w:rPr>
      </w:pPr>
      <w:r w:rsidRPr="00BA02ED">
        <w:rPr>
          <w:i/>
          <w:color w:val="000000" w:themeColor="text1"/>
          <w:spacing w:val="6"/>
          <w:position w:val="2"/>
        </w:rPr>
        <w:t>Együttműködések – partneri kapcsolatok kiépítése:</w:t>
      </w:r>
      <w:r w:rsidRPr="00BA02ED">
        <w:rPr>
          <w:i/>
          <w:color w:val="000000" w:themeColor="text1"/>
          <w:spacing w:val="6"/>
          <w:position w:val="2"/>
        </w:rPr>
        <w:br/>
      </w:r>
      <w:r w:rsidRPr="00BA02ED">
        <w:rPr>
          <w:color w:val="000000" w:themeColor="text1"/>
          <w:spacing w:val="6"/>
          <w:position w:val="2"/>
        </w:rPr>
        <w:t xml:space="preserve"> -szülői házzal</w:t>
      </w:r>
      <w:r w:rsidRPr="00BA02ED">
        <w:rPr>
          <w:color w:val="000000" w:themeColor="text1"/>
          <w:spacing w:val="6"/>
          <w:position w:val="2"/>
        </w:rPr>
        <w:br/>
        <w:t xml:space="preserve"> - gyermekjóléti és családsegítő szolgálattal</w:t>
      </w:r>
      <w:r w:rsidRPr="00BA02ED">
        <w:rPr>
          <w:color w:val="000000" w:themeColor="text1"/>
          <w:spacing w:val="6"/>
          <w:position w:val="2"/>
        </w:rPr>
        <w:br/>
        <w:t xml:space="preserve"> - szakmai és szakszolgálatokkal</w:t>
      </w:r>
      <w:r w:rsidRPr="00BA02ED">
        <w:rPr>
          <w:color w:val="000000" w:themeColor="text1"/>
          <w:spacing w:val="6"/>
          <w:position w:val="2"/>
        </w:rPr>
        <w:br/>
        <w:t xml:space="preserve"> - középfokú oktatási intézményekkel</w:t>
      </w:r>
      <w:r w:rsidRPr="00BA02ED">
        <w:rPr>
          <w:color w:val="000000" w:themeColor="text1"/>
          <w:spacing w:val="6"/>
          <w:position w:val="2"/>
        </w:rPr>
        <w:br/>
        <w:t xml:space="preserve"> - civil szervezetekkel</w:t>
      </w:r>
      <w:r w:rsidRPr="00BA02ED">
        <w:rPr>
          <w:color w:val="000000" w:themeColor="text1"/>
          <w:spacing w:val="6"/>
          <w:position w:val="2"/>
        </w:rPr>
        <w:br/>
      </w:r>
      <w:r w:rsidRPr="00BA02ED">
        <w:rPr>
          <w:color w:val="000000" w:themeColor="text1"/>
          <w:spacing w:val="6"/>
          <w:position w:val="2"/>
        </w:rPr>
        <w:br/>
      </w:r>
      <w:r w:rsidRPr="00BA02ED">
        <w:rPr>
          <w:i/>
          <w:color w:val="000000" w:themeColor="text1"/>
          <w:spacing w:val="6"/>
          <w:position w:val="2"/>
        </w:rPr>
        <w:t>A pedagógiai rendszer tartalmi elemei</w:t>
      </w:r>
      <w:r w:rsidRPr="00BA02ED">
        <w:rPr>
          <w:color w:val="000000" w:themeColor="text1"/>
          <w:spacing w:val="6"/>
          <w:position w:val="2"/>
        </w:rPr>
        <w:t>:</w:t>
      </w:r>
      <w:r w:rsidRPr="00BA02ED">
        <w:rPr>
          <w:color w:val="000000" w:themeColor="text1"/>
          <w:spacing w:val="6"/>
          <w:position w:val="2"/>
        </w:rPr>
        <w:br/>
        <w:t>A tartalmi elemek a hagyományos értelemben vett pedagógiai rendszerek alkotórészeit egészítik ki azokkal a szempontokkal, melyek az együttnevelés pedagógiai esélyeit jelentősen növelik. Az integráció leginkább a tanulásszervezési formákra hat.</w:t>
      </w:r>
      <w:r w:rsidRPr="00BA02ED">
        <w:rPr>
          <w:color w:val="000000" w:themeColor="text1"/>
          <w:spacing w:val="6"/>
          <w:position w:val="2"/>
        </w:rPr>
        <w:br/>
      </w:r>
      <w:r w:rsidRPr="00BA02ED">
        <w:rPr>
          <w:color w:val="000000" w:themeColor="text1"/>
          <w:spacing w:val="6"/>
          <w:position w:val="2"/>
        </w:rPr>
        <w:br/>
      </w:r>
      <w:r w:rsidRPr="00BA02ED">
        <w:rPr>
          <w:i/>
          <w:color w:val="000000" w:themeColor="text1"/>
          <w:spacing w:val="6"/>
          <w:position w:val="2"/>
        </w:rPr>
        <w:t>Kulcskompetenciákat fejlesztő programok és programelemek:</w:t>
      </w:r>
      <w:r w:rsidRPr="00BA02ED">
        <w:rPr>
          <w:color w:val="000000" w:themeColor="text1"/>
          <w:spacing w:val="6"/>
          <w:position w:val="2"/>
        </w:rPr>
        <w:br/>
        <w:t xml:space="preserve">Az önálló tanulást segítő fejlesztést: </w:t>
      </w:r>
      <w:r w:rsidRPr="00BA02ED">
        <w:rPr>
          <w:color w:val="000000" w:themeColor="text1"/>
          <w:spacing w:val="6"/>
          <w:position w:val="2"/>
        </w:rPr>
        <w:br/>
        <w:t xml:space="preserve"> - tanulás – módszertani ismeretek az osztályfőnöki órákon</w:t>
      </w:r>
      <w:r w:rsidRPr="00BA02ED">
        <w:rPr>
          <w:color w:val="000000" w:themeColor="text1"/>
          <w:spacing w:val="6"/>
          <w:position w:val="2"/>
        </w:rPr>
        <w:br/>
        <w:t xml:space="preserve"> - tantárgyi levelezős versenyek</w:t>
      </w:r>
      <w:r w:rsidRPr="00BA02ED">
        <w:rPr>
          <w:color w:val="000000" w:themeColor="text1"/>
          <w:spacing w:val="6"/>
          <w:position w:val="2"/>
        </w:rPr>
        <w:br/>
        <w:t xml:space="preserve"> - önálló ismeretszerzés az iskolai könyvtárban</w:t>
      </w:r>
      <w:r w:rsidRPr="00BA02ED">
        <w:rPr>
          <w:color w:val="000000" w:themeColor="text1"/>
          <w:spacing w:val="6"/>
          <w:position w:val="2"/>
        </w:rPr>
        <w:br/>
        <w:t xml:space="preserve"> - internet hozzáférés biztosítása</w:t>
      </w:r>
      <w:r w:rsidRPr="00BA02ED">
        <w:rPr>
          <w:color w:val="000000" w:themeColor="text1"/>
          <w:spacing w:val="6"/>
          <w:position w:val="2"/>
        </w:rPr>
        <w:br/>
        <w:t xml:space="preserve"> - a számítógépek használat a tanítási órák után.</w:t>
      </w:r>
      <w:r w:rsidRPr="00BA02ED">
        <w:rPr>
          <w:color w:val="000000" w:themeColor="text1"/>
          <w:spacing w:val="6"/>
          <w:position w:val="2"/>
        </w:rPr>
        <w:br/>
      </w:r>
      <w:r w:rsidRPr="00BA02ED">
        <w:rPr>
          <w:color w:val="000000" w:themeColor="text1"/>
          <w:spacing w:val="6"/>
          <w:position w:val="2"/>
        </w:rPr>
        <w:br/>
      </w:r>
      <w:r w:rsidRPr="00BA02ED">
        <w:rPr>
          <w:i/>
          <w:color w:val="000000" w:themeColor="text1"/>
          <w:spacing w:val="6"/>
          <w:position w:val="2"/>
        </w:rPr>
        <w:t>Eszközjellegű kompetenciák fejlesztése:</w:t>
      </w:r>
      <w:r w:rsidRPr="00BA02ED">
        <w:rPr>
          <w:b/>
          <w:color w:val="000000" w:themeColor="text1"/>
          <w:spacing w:val="6"/>
          <w:position w:val="2"/>
        </w:rPr>
        <w:br/>
      </w:r>
      <w:r w:rsidRPr="00BA02ED">
        <w:rPr>
          <w:color w:val="000000" w:themeColor="text1"/>
          <w:spacing w:val="6"/>
          <w:position w:val="2"/>
        </w:rPr>
        <w:t xml:space="preserve"> - tehetséggondozás</w:t>
      </w:r>
      <w:r w:rsidRPr="00BA02ED">
        <w:rPr>
          <w:color w:val="000000" w:themeColor="text1"/>
          <w:spacing w:val="6"/>
          <w:position w:val="2"/>
        </w:rPr>
        <w:br/>
        <w:t xml:space="preserve"> - kommunikációs képességeket fejlesztő programok.</w:t>
      </w:r>
      <w:r w:rsidRPr="00BA02ED">
        <w:rPr>
          <w:color w:val="000000" w:themeColor="text1"/>
          <w:spacing w:val="6"/>
          <w:position w:val="2"/>
        </w:rPr>
        <w:br/>
      </w:r>
      <w:r w:rsidRPr="00BA02ED">
        <w:rPr>
          <w:color w:val="000000" w:themeColor="text1"/>
          <w:spacing w:val="6"/>
          <w:position w:val="2"/>
        </w:rPr>
        <w:br/>
      </w:r>
      <w:r w:rsidRPr="00BA02ED">
        <w:rPr>
          <w:i/>
          <w:color w:val="000000" w:themeColor="text1"/>
          <w:spacing w:val="6"/>
          <w:position w:val="2"/>
        </w:rPr>
        <w:t>Szociális kompetenciák fejlesztése:</w:t>
      </w:r>
      <w:r w:rsidRPr="00BA02ED">
        <w:rPr>
          <w:i/>
          <w:color w:val="000000" w:themeColor="text1"/>
          <w:spacing w:val="6"/>
          <w:position w:val="2"/>
        </w:rPr>
        <w:br/>
      </w:r>
      <w:r w:rsidRPr="00BA02ED">
        <w:rPr>
          <w:color w:val="000000" w:themeColor="text1"/>
          <w:spacing w:val="6"/>
          <w:position w:val="2"/>
        </w:rPr>
        <w:t xml:space="preserve"> - drog – prevenciós programok</w:t>
      </w:r>
      <w:r w:rsidRPr="00BA02ED">
        <w:rPr>
          <w:color w:val="000000" w:themeColor="text1"/>
          <w:spacing w:val="6"/>
          <w:position w:val="2"/>
        </w:rPr>
        <w:br/>
        <w:t xml:space="preserve"> - játékterápia</w:t>
      </w:r>
      <w:r w:rsidRPr="00BA02ED">
        <w:rPr>
          <w:color w:val="000000" w:themeColor="text1"/>
          <w:spacing w:val="6"/>
          <w:position w:val="2"/>
        </w:rPr>
        <w:br/>
        <w:t xml:space="preserve"> - drámapedagógia.</w:t>
      </w:r>
      <w:r w:rsidRPr="00BA02ED">
        <w:rPr>
          <w:color w:val="000000" w:themeColor="text1"/>
          <w:spacing w:val="6"/>
          <w:position w:val="2"/>
        </w:rPr>
        <w:br/>
      </w:r>
      <w:r w:rsidRPr="00BA02ED">
        <w:rPr>
          <w:color w:val="000000" w:themeColor="text1"/>
          <w:spacing w:val="6"/>
          <w:position w:val="2"/>
        </w:rPr>
        <w:br/>
      </w:r>
      <w:r w:rsidRPr="00BA02ED">
        <w:rPr>
          <w:i/>
          <w:color w:val="000000" w:themeColor="text1"/>
          <w:spacing w:val="6"/>
          <w:position w:val="2"/>
        </w:rPr>
        <w:lastRenderedPageBreak/>
        <w:t>Az integrációt segítő tanórán kívüli programok, szabadidős tevékenységek</w:t>
      </w:r>
      <w:r w:rsidRPr="00BA02ED">
        <w:rPr>
          <w:color w:val="000000" w:themeColor="text1"/>
          <w:spacing w:val="6"/>
          <w:position w:val="2"/>
        </w:rPr>
        <w:t xml:space="preserve">: </w:t>
      </w:r>
      <w:r w:rsidRPr="00BA02ED">
        <w:rPr>
          <w:color w:val="000000" w:themeColor="text1"/>
          <w:spacing w:val="6"/>
          <w:position w:val="2"/>
        </w:rPr>
        <w:br/>
        <w:t xml:space="preserve"> - iskolai sportkör működtetése</w:t>
      </w:r>
      <w:r w:rsidRPr="00BA02ED">
        <w:rPr>
          <w:color w:val="000000" w:themeColor="text1"/>
          <w:spacing w:val="6"/>
          <w:position w:val="2"/>
        </w:rPr>
        <w:br/>
        <w:t xml:space="preserve"> - ingyenesen igénybe vehető szakkörök </w:t>
      </w:r>
      <w:r w:rsidRPr="00BA02ED">
        <w:rPr>
          <w:color w:val="000000" w:themeColor="text1"/>
          <w:spacing w:val="6"/>
          <w:position w:val="2"/>
        </w:rPr>
        <w:br/>
        <w:t xml:space="preserve"> - művelődést szolgáló szabadidős programok</w:t>
      </w:r>
      <w:r w:rsidRPr="00BA02ED">
        <w:rPr>
          <w:color w:val="000000" w:themeColor="text1"/>
          <w:spacing w:val="6"/>
          <w:position w:val="2"/>
        </w:rPr>
        <w:br/>
      </w:r>
    </w:p>
    <w:p w14:paraId="6A6744A6" w14:textId="77777777" w:rsidR="00B50415" w:rsidRPr="00BA02ED" w:rsidRDefault="00B50415" w:rsidP="00F808A3">
      <w:pPr>
        <w:spacing w:after="120"/>
        <w:jc w:val="both"/>
        <w:rPr>
          <w:i/>
          <w:color w:val="000000" w:themeColor="text1"/>
          <w:spacing w:val="6"/>
          <w:position w:val="2"/>
        </w:rPr>
      </w:pPr>
      <w:r w:rsidRPr="00BA02ED">
        <w:rPr>
          <w:i/>
          <w:color w:val="000000" w:themeColor="text1"/>
          <w:spacing w:val="6"/>
          <w:position w:val="2"/>
        </w:rPr>
        <w:t>Az integrációt elősegítő módszertani elemek:</w:t>
      </w:r>
    </w:p>
    <w:p w14:paraId="16C18107" w14:textId="48702945" w:rsidR="00B50415" w:rsidRPr="00BA02ED" w:rsidRDefault="00B50415" w:rsidP="00F808A3">
      <w:pPr>
        <w:spacing w:after="120"/>
        <w:rPr>
          <w:color w:val="000000" w:themeColor="text1"/>
          <w:spacing w:val="6"/>
          <w:position w:val="2"/>
        </w:rPr>
      </w:pPr>
      <w:r w:rsidRPr="00BA02ED">
        <w:rPr>
          <w:color w:val="000000" w:themeColor="text1"/>
          <w:spacing w:val="6"/>
          <w:position w:val="2"/>
        </w:rPr>
        <w:t xml:space="preserve">- differenciálás a tanítási órákon </w:t>
      </w:r>
      <w:r w:rsidRPr="00BA02ED">
        <w:rPr>
          <w:color w:val="000000" w:themeColor="text1"/>
          <w:spacing w:val="6"/>
          <w:position w:val="2"/>
        </w:rPr>
        <w:br/>
        <w:t xml:space="preserve"> - az egyéni bánásmód elvének az alkalmazása</w:t>
      </w:r>
      <w:r w:rsidRPr="00BA02ED">
        <w:rPr>
          <w:color w:val="000000" w:themeColor="text1"/>
          <w:spacing w:val="6"/>
          <w:position w:val="2"/>
        </w:rPr>
        <w:br/>
        <w:t xml:space="preserve"> - kooperatív tanulási technika</w:t>
      </w:r>
    </w:p>
    <w:p w14:paraId="187FB287" w14:textId="77777777" w:rsidR="00B50415" w:rsidRPr="00BA02ED" w:rsidRDefault="00B50415" w:rsidP="00F808A3">
      <w:pPr>
        <w:spacing w:after="120"/>
        <w:rPr>
          <w:color w:val="000000" w:themeColor="text1"/>
          <w:spacing w:val="6"/>
          <w:position w:val="2"/>
        </w:rPr>
      </w:pPr>
    </w:p>
    <w:p w14:paraId="75F0955E" w14:textId="77777777" w:rsidR="00B50415" w:rsidRPr="00BA02ED" w:rsidRDefault="00B50415" w:rsidP="00F808A3">
      <w:pPr>
        <w:spacing w:after="120"/>
        <w:rPr>
          <w:i/>
          <w:color w:val="000000" w:themeColor="text1"/>
          <w:spacing w:val="6"/>
          <w:position w:val="2"/>
        </w:rPr>
      </w:pPr>
      <w:r w:rsidRPr="00BA02ED">
        <w:rPr>
          <w:color w:val="000000" w:themeColor="text1"/>
          <w:spacing w:val="6"/>
          <w:position w:val="2"/>
        </w:rPr>
        <w:br/>
      </w:r>
      <w:r w:rsidRPr="00BA02ED">
        <w:rPr>
          <w:i/>
          <w:color w:val="000000" w:themeColor="text1"/>
          <w:spacing w:val="6"/>
          <w:position w:val="2"/>
        </w:rPr>
        <w:t>Műhelymunka – a tanári együttműködés formái:</w:t>
      </w:r>
    </w:p>
    <w:p w14:paraId="299F3D6C" w14:textId="11EC0AD2" w:rsidR="00B50415" w:rsidRPr="00BA02ED" w:rsidRDefault="00B50415" w:rsidP="00F808A3">
      <w:pPr>
        <w:spacing w:after="120"/>
        <w:rPr>
          <w:color w:val="000000" w:themeColor="text1"/>
          <w:spacing w:val="6"/>
          <w:position w:val="2"/>
        </w:rPr>
      </w:pPr>
      <w:r w:rsidRPr="00BA02ED">
        <w:rPr>
          <w:color w:val="000000" w:themeColor="text1"/>
          <w:spacing w:val="6"/>
          <w:position w:val="2"/>
        </w:rPr>
        <w:t>- problémamegoldó fórumok</w:t>
      </w:r>
      <w:r w:rsidRPr="00BA02ED">
        <w:rPr>
          <w:color w:val="000000" w:themeColor="text1"/>
          <w:spacing w:val="6"/>
          <w:position w:val="2"/>
        </w:rPr>
        <w:br/>
        <w:t xml:space="preserve"> - esetmegbeszélések mikro – csoportokban</w:t>
      </w:r>
      <w:r w:rsidRPr="00BA02ED">
        <w:rPr>
          <w:color w:val="000000" w:themeColor="text1"/>
          <w:spacing w:val="6"/>
          <w:position w:val="2"/>
        </w:rPr>
        <w:br/>
        <w:t xml:space="preserve"> - értékelő megbeszélések</w:t>
      </w:r>
      <w:r w:rsidRPr="00BA02ED">
        <w:rPr>
          <w:color w:val="000000" w:themeColor="text1"/>
          <w:spacing w:val="6"/>
          <w:position w:val="2"/>
        </w:rPr>
        <w:br/>
      </w:r>
    </w:p>
    <w:p w14:paraId="5D041EE4" w14:textId="77777777" w:rsidR="00B50415" w:rsidRPr="00BA02ED" w:rsidRDefault="00B50415" w:rsidP="00F808A3">
      <w:pPr>
        <w:spacing w:after="120"/>
        <w:rPr>
          <w:color w:val="000000" w:themeColor="text1"/>
          <w:spacing w:val="6"/>
          <w:position w:val="2"/>
        </w:rPr>
      </w:pPr>
      <w:r w:rsidRPr="00BA02ED">
        <w:rPr>
          <w:i/>
          <w:color w:val="000000" w:themeColor="text1"/>
          <w:spacing w:val="6"/>
          <w:position w:val="2"/>
        </w:rPr>
        <w:t>Értékelési rendszer:</w:t>
      </w:r>
      <w:r w:rsidRPr="00BA02ED">
        <w:rPr>
          <w:b/>
          <w:color w:val="000000" w:themeColor="text1"/>
          <w:spacing w:val="6"/>
          <w:position w:val="2"/>
        </w:rPr>
        <w:br/>
        <w:t xml:space="preserve"> - </w:t>
      </w:r>
      <w:r w:rsidRPr="00BA02ED">
        <w:rPr>
          <w:color w:val="000000" w:themeColor="text1"/>
          <w:spacing w:val="6"/>
          <w:position w:val="2"/>
        </w:rPr>
        <w:t xml:space="preserve">a szöveges értékelés rendszerének alkalmazása </w:t>
      </w:r>
      <w:r w:rsidRPr="00BA02ED">
        <w:rPr>
          <w:color w:val="000000" w:themeColor="text1"/>
          <w:spacing w:val="6"/>
          <w:position w:val="2"/>
        </w:rPr>
        <w:br/>
        <w:t xml:space="preserve"> - egyéni fejlődési napló vezetése</w:t>
      </w:r>
      <w:r w:rsidRPr="00BA02ED">
        <w:rPr>
          <w:color w:val="000000" w:themeColor="text1"/>
          <w:spacing w:val="6"/>
          <w:position w:val="2"/>
        </w:rPr>
        <w:br/>
      </w:r>
    </w:p>
    <w:p w14:paraId="0221F5B0" w14:textId="446A5362" w:rsidR="00B50415" w:rsidRPr="00BA02ED" w:rsidRDefault="00B50415" w:rsidP="00F808A3">
      <w:pPr>
        <w:spacing w:after="120"/>
        <w:rPr>
          <w:b/>
          <w:color w:val="000000" w:themeColor="text1"/>
          <w:spacing w:val="6"/>
          <w:position w:val="2"/>
        </w:rPr>
      </w:pPr>
      <w:r w:rsidRPr="00BA02ED">
        <w:rPr>
          <w:i/>
          <w:color w:val="000000" w:themeColor="text1"/>
          <w:spacing w:val="6"/>
          <w:position w:val="2"/>
        </w:rPr>
        <w:t>A továbbhaladás feltételeinek biztosítása</w:t>
      </w:r>
      <w:r w:rsidRPr="00BA02ED">
        <w:rPr>
          <w:b/>
          <w:color w:val="000000" w:themeColor="text1"/>
          <w:spacing w:val="6"/>
          <w:position w:val="2"/>
        </w:rPr>
        <w:t>:</w:t>
      </w:r>
      <w:r w:rsidRPr="00BA02ED">
        <w:rPr>
          <w:b/>
          <w:color w:val="000000" w:themeColor="text1"/>
          <w:spacing w:val="6"/>
          <w:position w:val="2"/>
        </w:rPr>
        <w:br/>
        <w:t xml:space="preserve"> - </w:t>
      </w:r>
      <w:r w:rsidRPr="00BA02ED">
        <w:rPr>
          <w:color w:val="000000" w:themeColor="text1"/>
          <w:spacing w:val="6"/>
          <w:position w:val="2"/>
        </w:rPr>
        <w:t>pályaorientáció a tanórákon és tanórán kívül</w:t>
      </w:r>
      <w:r w:rsidRPr="00BA02ED">
        <w:rPr>
          <w:color w:val="000000" w:themeColor="text1"/>
          <w:spacing w:val="6"/>
          <w:position w:val="2"/>
        </w:rPr>
        <w:br/>
        <w:t xml:space="preserve"> - után – követés </w:t>
      </w:r>
      <w:r w:rsidRPr="00BA02ED">
        <w:rPr>
          <w:color w:val="000000" w:themeColor="text1"/>
          <w:spacing w:val="6"/>
          <w:position w:val="2"/>
        </w:rPr>
        <w:br/>
      </w:r>
      <w:r w:rsidRPr="00BA02ED">
        <w:rPr>
          <w:color w:val="000000" w:themeColor="text1"/>
          <w:spacing w:val="6"/>
          <w:position w:val="2"/>
        </w:rPr>
        <w:br/>
      </w:r>
      <w:r w:rsidRPr="00BA02ED">
        <w:rPr>
          <w:i/>
          <w:color w:val="000000" w:themeColor="text1"/>
          <w:spacing w:val="6"/>
          <w:position w:val="2"/>
        </w:rPr>
        <w:t>Elvárható eredmények:</w:t>
      </w:r>
      <w:r w:rsidRPr="00BA02ED">
        <w:rPr>
          <w:color w:val="000000" w:themeColor="text1"/>
          <w:spacing w:val="6"/>
          <w:position w:val="2"/>
        </w:rPr>
        <w:br/>
        <w:t>Az iskolai integrációs program alkalmazása esetén a következő eredményekről kell számot ad-ni, melyek az ellenőrzés szempontjait is jelentik:</w:t>
      </w:r>
      <w:r w:rsidRPr="00BA02ED">
        <w:rPr>
          <w:color w:val="000000" w:themeColor="text1"/>
          <w:spacing w:val="6"/>
          <w:position w:val="2"/>
        </w:rPr>
        <w:br/>
        <w:t xml:space="preserve"> - a halmozottan hátrányos helyzetű tanulók aránya az oktatási – nevelési intézményben meg-felel a jogszabályban előírtaknak, </w:t>
      </w:r>
      <w:r w:rsidRPr="00BA02ED">
        <w:rPr>
          <w:color w:val="000000" w:themeColor="text1"/>
          <w:spacing w:val="6"/>
          <w:position w:val="2"/>
        </w:rPr>
        <w:br/>
        <w:t xml:space="preserve"> - az intézmény képes a különböző háttérrel és különböző területeken eltérő fejlettséggel rendelkező gyermekek fogadására, és együttnevelésre,</w:t>
      </w:r>
      <w:r w:rsidRPr="00BA02ED">
        <w:rPr>
          <w:color w:val="000000" w:themeColor="text1"/>
          <w:spacing w:val="6"/>
          <w:position w:val="2"/>
        </w:rPr>
        <w:br/>
        <w:t xml:space="preserve"> - multikulturális tartalmak beépülnek a helyi tantervbe, </w:t>
      </w:r>
      <w:r w:rsidRPr="00BA02ED">
        <w:rPr>
          <w:color w:val="000000" w:themeColor="text1"/>
          <w:spacing w:val="6"/>
          <w:position w:val="2"/>
        </w:rPr>
        <w:br/>
        <w:t xml:space="preserve"> - az intézmény párbeszédet alakít ki minden szülővel, </w:t>
      </w:r>
      <w:r w:rsidRPr="00BA02ED">
        <w:rPr>
          <w:color w:val="000000" w:themeColor="text1"/>
          <w:spacing w:val="6"/>
          <w:position w:val="2"/>
        </w:rPr>
        <w:br/>
        <w:t xml:space="preserve"> - az intézményben létezik tanári együttműködésre épülő értékelési rendszer.</w:t>
      </w:r>
      <w:r w:rsidRPr="00BA02ED">
        <w:rPr>
          <w:color w:val="000000" w:themeColor="text1"/>
          <w:spacing w:val="6"/>
          <w:position w:val="2"/>
        </w:rPr>
        <w:br/>
      </w:r>
      <w:r w:rsidRPr="00BA02ED">
        <w:rPr>
          <w:color w:val="000000" w:themeColor="text1"/>
          <w:spacing w:val="6"/>
          <w:position w:val="2"/>
        </w:rPr>
        <w:br/>
      </w:r>
      <w:r w:rsidRPr="00BA02ED">
        <w:rPr>
          <w:i/>
          <w:color w:val="000000" w:themeColor="text1"/>
          <w:spacing w:val="6"/>
          <w:position w:val="2"/>
        </w:rPr>
        <w:t xml:space="preserve">Ezek eredményeként: </w:t>
      </w:r>
      <w:r w:rsidRPr="00BA02ED">
        <w:rPr>
          <w:color w:val="000000" w:themeColor="text1"/>
          <w:spacing w:val="6"/>
          <w:position w:val="2"/>
        </w:rPr>
        <w:br/>
        <w:t xml:space="preserve"> - nő az évfolyamvesztés nélkül továbbhaladó HHH tanulók száma</w:t>
      </w:r>
      <w:r w:rsidRPr="00BA02ED">
        <w:rPr>
          <w:color w:val="000000" w:themeColor="text1"/>
          <w:spacing w:val="6"/>
          <w:position w:val="2"/>
        </w:rPr>
        <w:br/>
        <w:t xml:space="preserve"> - csökken az intézményben az iskolarendszerű oktatásból kikerülők száma</w:t>
      </w:r>
      <w:r w:rsidRPr="00BA02ED">
        <w:rPr>
          <w:color w:val="000000" w:themeColor="text1"/>
          <w:spacing w:val="6"/>
          <w:position w:val="2"/>
        </w:rPr>
        <w:br/>
        <w:t xml:space="preserve"> - csökken az iskolai hiányzások óraszáma</w:t>
      </w:r>
      <w:r w:rsidRPr="00BA02ED">
        <w:rPr>
          <w:color w:val="000000" w:themeColor="text1"/>
          <w:spacing w:val="6"/>
          <w:position w:val="2"/>
        </w:rPr>
        <w:br/>
        <w:t xml:space="preserve"> - csökken a HHH tanulók körében a</w:t>
      </w:r>
      <w:r w:rsidR="00472179" w:rsidRPr="00BA02ED">
        <w:rPr>
          <w:color w:val="000000" w:themeColor="text1"/>
          <w:spacing w:val="6"/>
          <w:position w:val="2"/>
        </w:rPr>
        <w:t>z egyéni munkarendben tanulók</w:t>
      </w:r>
      <w:r w:rsidRPr="00BA02ED">
        <w:rPr>
          <w:color w:val="000000" w:themeColor="text1"/>
          <w:spacing w:val="6"/>
          <w:position w:val="2"/>
        </w:rPr>
        <w:t xml:space="preserve"> száma</w:t>
      </w:r>
      <w:r w:rsidRPr="00BA02ED">
        <w:rPr>
          <w:color w:val="000000" w:themeColor="text1"/>
          <w:spacing w:val="6"/>
          <w:position w:val="2"/>
        </w:rPr>
        <w:br/>
        <w:t xml:space="preserve"> - nő az érettségit adó intézményekben továbbtanuló HHH tanulók száma</w:t>
      </w:r>
      <w:r w:rsidRPr="00BA02ED">
        <w:rPr>
          <w:color w:val="000000" w:themeColor="text1"/>
          <w:spacing w:val="6"/>
          <w:position w:val="2"/>
        </w:rPr>
        <w:br/>
        <w:t xml:space="preserve"> - az adott intézményben az országos kompetencia mérések eredményei az országos átlagot meghaladó mértékben javulnak.</w:t>
      </w:r>
      <w:r w:rsidRPr="00BA02ED">
        <w:rPr>
          <w:color w:val="000000" w:themeColor="text1"/>
          <w:spacing w:val="6"/>
          <w:position w:val="2"/>
        </w:rPr>
        <w:br/>
      </w:r>
      <w:r w:rsidRPr="00BA02ED">
        <w:rPr>
          <w:color w:val="000000" w:themeColor="text1"/>
          <w:spacing w:val="6"/>
          <w:position w:val="2"/>
        </w:rPr>
        <w:br/>
      </w:r>
      <w:r w:rsidRPr="00BA02ED">
        <w:rPr>
          <w:i/>
          <w:color w:val="000000" w:themeColor="text1"/>
          <w:spacing w:val="6"/>
          <w:position w:val="2"/>
        </w:rPr>
        <w:t>Intézményi önértékelés</w:t>
      </w:r>
      <w:r w:rsidRPr="00BA02ED">
        <w:rPr>
          <w:color w:val="000000" w:themeColor="text1"/>
          <w:spacing w:val="6"/>
          <w:position w:val="2"/>
        </w:rPr>
        <w:t>: tanév végén.</w:t>
      </w:r>
    </w:p>
    <w:p w14:paraId="6BDB00C8" w14:textId="77777777" w:rsidR="00B50415" w:rsidRPr="00BA02ED" w:rsidRDefault="00B50415" w:rsidP="00F808A3">
      <w:pPr>
        <w:spacing w:after="120"/>
        <w:jc w:val="both"/>
        <w:rPr>
          <w:color w:val="000000" w:themeColor="text1"/>
          <w:spacing w:val="6"/>
          <w:position w:val="2"/>
        </w:rPr>
      </w:pPr>
      <w:r w:rsidRPr="00BA02ED">
        <w:rPr>
          <w:color w:val="000000" w:themeColor="text1"/>
          <w:spacing w:val="6"/>
          <w:position w:val="2"/>
        </w:rPr>
        <w:lastRenderedPageBreak/>
        <w:t>Intézményünk a 2007/2008-as tanévtől részt vesz a Út a Középiskolába Mentorprogramban is melynek keretében közvetlen, tanórán kívüli segítséget is nyújthatunk a hátrányos helyzetű tanulók középiskolába történő felkészülésében.</w:t>
      </w:r>
    </w:p>
    <w:p w14:paraId="33EF8DD3" w14:textId="77777777" w:rsidR="00B50415" w:rsidRPr="00BA02ED" w:rsidRDefault="00B50415" w:rsidP="00F808A3">
      <w:pPr>
        <w:spacing w:after="120"/>
        <w:jc w:val="both"/>
        <w:rPr>
          <w:color w:val="000000" w:themeColor="text1"/>
          <w:spacing w:val="6"/>
          <w:position w:val="2"/>
        </w:rPr>
      </w:pPr>
      <w:r w:rsidRPr="00BA02ED">
        <w:rPr>
          <w:color w:val="000000" w:themeColor="text1"/>
          <w:spacing w:val="6"/>
          <w:position w:val="2"/>
        </w:rPr>
        <w:t>Intézményünk (a pedagógiai programban megfogalmazottak alapján) Integrációs program alapján teljesíti az IPR programját.- Jelenleg felfüggesztve.</w:t>
      </w:r>
    </w:p>
    <w:p w14:paraId="138A608A" w14:textId="1F55854B" w:rsidR="00BA67AB" w:rsidRPr="00EA6ABA" w:rsidRDefault="00BA67AB" w:rsidP="00EA6ABA">
      <w:pPr>
        <w:pStyle w:val="Heading3"/>
        <w:jc w:val="center"/>
        <w:rPr>
          <w:sz w:val="32"/>
          <w:szCs w:val="32"/>
          <w:lang w:bidi="hu-HU"/>
        </w:rPr>
      </w:pPr>
      <w:bookmarkStart w:id="169" w:name="_Toc44365382"/>
      <w:bookmarkStart w:id="170" w:name="_Toc141268276"/>
      <w:r w:rsidRPr="00EA6ABA">
        <w:rPr>
          <w:sz w:val="32"/>
          <w:szCs w:val="32"/>
          <w:lang w:bidi="hu-HU"/>
        </w:rPr>
        <w:t>Az iskola egészségnevelési és környezeti nevelési elvei</w:t>
      </w:r>
      <w:bookmarkEnd w:id="169"/>
      <w:bookmarkEnd w:id="170"/>
    </w:p>
    <w:p w14:paraId="2EE75701" w14:textId="2D3891CB" w:rsidR="00D65C2F" w:rsidRPr="00D65C2F" w:rsidRDefault="00D65C2F" w:rsidP="00F808A3">
      <w:pPr>
        <w:spacing w:after="120"/>
        <w:jc w:val="center"/>
        <w:rPr>
          <w:lang w:bidi="hu-HU"/>
        </w:rPr>
      </w:pPr>
      <w:r>
        <w:rPr>
          <w:lang w:bidi="hu-HU"/>
        </w:rPr>
        <w:t>TELJESKÖRŰ EGÉSZSÉGFEJLESZTÉSI PROGRAMJA</w:t>
      </w:r>
    </w:p>
    <w:p w14:paraId="2B29078D" w14:textId="70A80FCB" w:rsidR="00273F97" w:rsidRPr="00AF1577" w:rsidRDefault="00273F97" w:rsidP="00F808A3">
      <w:pPr>
        <w:spacing w:after="120"/>
        <w:jc w:val="both"/>
        <w:rPr>
          <w:color w:val="000000"/>
          <w:sz w:val="27"/>
          <w:szCs w:val="27"/>
        </w:rPr>
      </w:pPr>
      <w:r w:rsidRPr="00AF1577">
        <w:rPr>
          <w:color w:val="000000"/>
        </w:rPr>
        <w:t>A TIE alaptevékenységének rendszeres, az iskola mindennapjaiba beépülő megvalósításában a pedagógusoké a fő szerep, hiszen ők foglalkoznak a tanulókkal nap mint nap.</w:t>
      </w:r>
    </w:p>
    <w:p w14:paraId="60136F95" w14:textId="77777777" w:rsidR="00273F97" w:rsidRPr="00AF1577" w:rsidRDefault="00273F97" w:rsidP="00F808A3">
      <w:pPr>
        <w:spacing w:after="120"/>
        <w:jc w:val="both"/>
        <w:rPr>
          <w:color w:val="000000"/>
          <w:sz w:val="27"/>
          <w:szCs w:val="27"/>
        </w:rPr>
      </w:pPr>
      <w:r w:rsidRPr="00AF1577">
        <w:rPr>
          <w:color w:val="000000"/>
        </w:rPr>
        <w:t>Az iskola-egészségügy segítő szerepe elsődleges, hiszen rendszeresen jelen van az intézményben, ott jogszabály szerinti feladatokat végez, szakértelmével a tanulóknak és a pedagógusoknak is segíteni tud az egyes egészség-ismereti témák feldolgozásában, miközben a tanulókkal is személyes kapcsolatban áll.</w:t>
      </w:r>
    </w:p>
    <w:p w14:paraId="64AC8C48" w14:textId="77777777" w:rsidR="00273F97" w:rsidRPr="00AF1577" w:rsidRDefault="00273F97" w:rsidP="00F808A3">
      <w:pPr>
        <w:spacing w:after="120"/>
        <w:jc w:val="both"/>
        <w:rPr>
          <w:color w:val="000000"/>
          <w:sz w:val="27"/>
          <w:szCs w:val="27"/>
        </w:rPr>
      </w:pPr>
      <w:r w:rsidRPr="00AF1577">
        <w:rPr>
          <w:color w:val="000000"/>
        </w:rPr>
        <w:t>Természetesen az iskola többi nem-pedagógus dolgozójának is részt kell vennie az egészségnevelésben, egészségfejlesztésben, hiszen ők is találkoznak a tanulókkal, és minden találkozás lehetőséget jelent.</w:t>
      </w:r>
    </w:p>
    <w:p w14:paraId="4A8E883D" w14:textId="77777777" w:rsidR="00273F97" w:rsidRPr="00AF1577" w:rsidRDefault="00273F97" w:rsidP="00F808A3">
      <w:pPr>
        <w:spacing w:after="120"/>
        <w:jc w:val="both"/>
        <w:rPr>
          <w:color w:val="000000"/>
          <w:sz w:val="27"/>
          <w:szCs w:val="27"/>
        </w:rPr>
      </w:pPr>
      <w:r w:rsidRPr="00AF1577">
        <w:rPr>
          <w:b/>
          <w:bCs/>
          <w:color w:val="000000"/>
        </w:rPr>
        <w:t>Ahhoz, hogy a TIE mindennapi végzésében az iskola eredményes lehessen, alapvető, hogy a 20/2012-es EMMI rendeletnek megfelelően a teljes körű egészségfejlesztéssel kapcsolatos feladatait koordinált, nyomon követhető és mérhető, értékelhető módon tervezze meg a helyi pedagógiai program részét képező egészségfejlesztési program keretében. Ezt a programot a nevelőtestületnek kell elkészítenie, az iskola-egészségügyi szolgálat közreműködésével.</w:t>
      </w:r>
    </w:p>
    <w:p w14:paraId="70B8CF0F" w14:textId="48831D9B" w:rsidR="00273F97" w:rsidRPr="00AF1577" w:rsidRDefault="00273F97" w:rsidP="00F808A3">
      <w:pPr>
        <w:spacing w:after="120"/>
        <w:jc w:val="both"/>
        <w:rPr>
          <w:color w:val="000000"/>
          <w:sz w:val="27"/>
          <w:szCs w:val="27"/>
        </w:rPr>
      </w:pPr>
      <w:r w:rsidRPr="00AF1577">
        <w:rPr>
          <w:color w:val="000000"/>
        </w:rPr>
        <w:t>A 20/2012-es EMMI rendelet fenti részének teljesítéséhez az alábbi szempontokra hívjuk fel a figyelmet:</w:t>
      </w:r>
    </w:p>
    <w:p w14:paraId="7CEC69E2" w14:textId="77777777" w:rsidR="00273F97" w:rsidRPr="00AF1577" w:rsidRDefault="00273F97" w:rsidP="00F808A3">
      <w:pPr>
        <w:numPr>
          <w:ilvl w:val="0"/>
          <w:numId w:val="297"/>
        </w:numPr>
        <w:spacing w:after="120"/>
        <w:jc w:val="both"/>
        <w:rPr>
          <w:color w:val="000000"/>
          <w:sz w:val="27"/>
          <w:szCs w:val="27"/>
        </w:rPr>
      </w:pPr>
      <w:r w:rsidRPr="00AF1577">
        <w:rPr>
          <w:color w:val="000000"/>
        </w:rPr>
        <w:t>Az iskolai egészségfejlesztési program keretében a TIE hatékony működéséhez javasolt az intézményi egészségfejlesztést koordináló iskolai egészségfejlesztési munkacsoport felállítása, melynek javasolt tagjai: az iskolavezetés képviselője, az osztályfőnöki, testnevelési, biológiai/természettudományos és a szülői munkaközösség vezetője, a diákönkormányzat képviselője, az iskolaorvos, iskolavédőnő, iskolapszichológus. A munkacsoporton belül érdemes megnevezni a TIE egyes témaköreinek felelősét is, aki a munkát azon a területen összefogja. A munkacsoportnak időszakonként javasolt összeülnie, hogy egyeztessék, majd értékeljék a munkát.</w:t>
      </w:r>
    </w:p>
    <w:p w14:paraId="14A6F1A0" w14:textId="77777777" w:rsidR="00273F97" w:rsidRPr="00AF1577" w:rsidRDefault="00273F97" w:rsidP="00F808A3">
      <w:pPr>
        <w:numPr>
          <w:ilvl w:val="0"/>
          <w:numId w:val="297"/>
        </w:numPr>
        <w:spacing w:after="120"/>
        <w:jc w:val="both"/>
        <w:rPr>
          <w:color w:val="000000"/>
          <w:sz w:val="27"/>
          <w:szCs w:val="27"/>
        </w:rPr>
      </w:pPr>
      <w:r w:rsidRPr="00AF1577">
        <w:rPr>
          <w:color w:val="000000"/>
        </w:rPr>
        <w:t>A TIE egészségfejlesztési folyamata az alábbiak mentén halad: helyzetfelmérés, a tárgyi- és humánerőforrások, külső segítők feltérképezése, az iskolai egészségfejlesztési program kidolgozása, megvalósítása, majd értékelése; az értékelés nyomán a szükségessé váló módosítások megtervezése, megvalósítása, majd a TIE újabb értékelése, ezekről az érintettek tájékoztatása, és így tovább. (</w:t>
      </w:r>
    </w:p>
    <w:p w14:paraId="6390379A" w14:textId="77777777" w:rsidR="00273F97" w:rsidRPr="00AF1577" w:rsidRDefault="00273F97" w:rsidP="00F808A3">
      <w:pPr>
        <w:numPr>
          <w:ilvl w:val="0"/>
          <w:numId w:val="297"/>
        </w:numPr>
        <w:spacing w:after="120"/>
        <w:jc w:val="both"/>
        <w:rPr>
          <w:color w:val="000000"/>
          <w:sz w:val="27"/>
          <w:szCs w:val="27"/>
        </w:rPr>
      </w:pPr>
      <w:r w:rsidRPr="00AF1577">
        <w:rPr>
          <w:color w:val="000000"/>
        </w:rPr>
        <w:t>Értékeléskor az iskola, ill. a tanulók helyzetét is át szükséges tekinteni, hiszen ez alapján ismerhetik fel a következő időszakban érvényes főbb hangsúlyokat.</w:t>
      </w:r>
    </w:p>
    <w:p w14:paraId="2EB1FCCB" w14:textId="77777777" w:rsidR="00273F97" w:rsidRPr="00AF1577" w:rsidRDefault="00273F97" w:rsidP="00F808A3">
      <w:pPr>
        <w:numPr>
          <w:ilvl w:val="0"/>
          <w:numId w:val="297"/>
        </w:numPr>
        <w:spacing w:after="120"/>
        <w:jc w:val="both"/>
        <w:rPr>
          <w:color w:val="000000"/>
          <w:sz w:val="27"/>
          <w:szCs w:val="27"/>
        </w:rPr>
      </w:pPr>
      <w:r w:rsidRPr="00AF1577">
        <w:rPr>
          <w:color w:val="000000"/>
        </w:rPr>
        <w:t>Fontos, hogy az iskolai egészségfejlesztési program illeszkedjen az adott település legégetőbb, legjellemzőbb egészség-problémáihoz, és legyen szerves része a járási/kerületi egészségtervnek is. </w:t>
      </w:r>
    </w:p>
    <w:p w14:paraId="7D3BB628" w14:textId="77777777" w:rsidR="00273F97" w:rsidRPr="00AF1577" w:rsidRDefault="00273F97" w:rsidP="00F808A3">
      <w:pPr>
        <w:numPr>
          <w:ilvl w:val="0"/>
          <w:numId w:val="297"/>
        </w:numPr>
        <w:spacing w:after="120"/>
        <w:jc w:val="both"/>
        <w:rPr>
          <w:color w:val="000000"/>
          <w:sz w:val="27"/>
          <w:szCs w:val="27"/>
        </w:rPr>
      </w:pPr>
      <w:r w:rsidRPr="00AF1577">
        <w:rPr>
          <w:color w:val="000000"/>
        </w:rPr>
        <w:t>Értékeléskor érdemes az erősségekre és az eredményekre koncentrálni, fokozatos célokat kitűzni és azok elérését jutalmazni: így jobban fenntartható a motiváció.</w:t>
      </w:r>
    </w:p>
    <w:p w14:paraId="76C8287F" w14:textId="77777777" w:rsidR="00273F97" w:rsidRPr="00AF1577" w:rsidRDefault="00273F97" w:rsidP="00F808A3">
      <w:pPr>
        <w:numPr>
          <w:ilvl w:val="0"/>
          <w:numId w:val="297"/>
        </w:numPr>
        <w:spacing w:after="120"/>
        <w:jc w:val="both"/>
        <w:rPr>
          <w:color w:val="000000"/>
          <w:sz w:val="27"/>
          <w:szCs w:val="27"/>
        </w:rPr>
      </w:pPr>
      <w:r w:rsidRPr="00AF1577">
        <w:rPr>
          <w:color w:val="000000"/>
        </w:rPr>
        <w:lastRenderedPageBreak/>
        <w:t>A munka során javasolt a kis lépések taktikája, hogy már kis változás is ösztönző hatást fejthessen ki: fontos az elérhető, reális célok kijelölése, ezek szakaszokra bontása, ütemezése. A folyamat-értékelés is a pozitívumokra épüljön, a "megünneplésre", a motiváció fejlesztésére.</w:t>
      </w:r>
    </w:p>
    <w:p w14:paraId="139CD965" w14:textId="58294EFB" w:rsidR="00273F97" w:rsidRPr="00A4486F" w:rsidRDefault="00273F97" w:rsidP="00F808A3">
      <w:pPr>
        <w:spacing w:after="120"/>
        <w:jc w:val="both"/>
        <w:rPr>
          <w:b/>
          <w:bCs/>
          <w:color w:val="000000"/>
        </w:rPr>
      </w:pPr>
      <w:r w:rsidRPr="00AF1577">
        <w:rPr>
          <w:color w:val="000000"/>
          <w:sz w:val="27"/>
          <w:szCs w:val="27"/>
        </w:rPr>
        <w:t> </w:t>
      </w:r>
      <w:bookmarkStart w:id="171" w:name="_Toc446658853"/>
      <w:bookmarkEnd w:id="171"/>
      <w:r w:rsidRPr="00A4486F">
        <w:rPr>
          <w:b/>
          <w:bCs/>
          <w:i/>
          <w:iCs/>
          <w:color w:val="000000"/>
          <w:u w:val="single"/>
        </w:rPr>
        <w:t>TIE I. tevékenység: egészséges táplálkozás </w:t>
      </w:r>
    </w:p>
    <w:p w14:paraId="31B0C6E1" w14:textId="43C7E41A" w:rsidR="00273F97" w:rsidRPr="00AF1577" w:rsidRDefault="00273F97" w:rsidP="00F808A3">
      <w:pPr>
        <w:spacing w:after="120"/>
        <w:rPr>
          <w:b/>
          <w:bCs/>
          <w:color w:val="000000"/>
          <w:sz w:val="36"/>
          <w:szCs w:val="36"/>
        </w:rPr>
      </w:pPr>
      <w:r w:rsidRPr="00A4486F">
        <w:rPr>
          <w:color w:val="000000"/>
        </w:rPr>
        <w:t> </w:t>
      </w:r>
      <w:bookmarkStart w:id="172" w:name="_Toc446658854"/>
      <w:bookmarkEnd w:id="172"/>
      <w:r w:rsidRPr="00AF1577">
        <w:rPr>
          <w:b/>
          <w:bCs/>
          <w:color w:val="000000"/>
        </w:rPr>
        <w:t>Egészséges táplálkozás megvalósítása (lehetőleg a helyi termelés - helyi fogyasztás összekapcsolásával):</w:t>
      </w:r>
    </w:p>
    <w:p w14:paraId="2009AD6F" w14:textId="66868904"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rPr>
        <w:t>Az egészséges táplálkozás megvalósítása alapvetően nem a pedagógusok feladata, hanem a közétkeztetést biztosító szervezeté (kivéve a diétás étrend biztosítását, mert azt az adott intézmény kötelezettsége biztosítani a 37/2014. (IV. 30.) EMMI rendelet szerint), azonban a pedagógustól is elvárható a személyes példamutatáson és az egészséges táplálkozásra vonatkozó ismeretek átadásán keresztül az egészséges táplálkozásra nevelésben való közreműködés. Ahhoz, hogy az új közétkeztetési rendelet szerint megváltozó étrend és a 20/2012-es EMMI rendeletnek megfelelő kínálatot nyújtó büfé a gyerekek egészségét ténylegesen szolgálhassa, a pedagógus és az iskola-egészségügyi szakemberek aktív és együttműködő jelenléte szükséges a táplálkozáshoz kapcsolódóan is. Ehhez, valamint az egészséges táplálkozással kapcsolatos, készséggé váló ismeret-átadáshoz az alábbi speciális szempontokat ajánljuk a pedagógusok figyelmébe:</w:t>
      </w:r>
    </w:p>
    <w:p w14:paraId="2E64646A" w14:textId="52435AE9"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u w:val="single"/>
        </w:rPr>
        <w:t>A helyzetfelmérés során az alábbi kérdésekre keressük a választ:</w:t>
      </w:r>
    </w:p>
    <w:p w14:paraId="5C6CFE70" w14:textId="77777777" w:rsidR="00273F97" w:rsidRPr="00AF1577" w:rsidRDefault="00273F97" w:rsidP="00F808A3">
      <w:pPr>
        <w:spacing w:after="120"/>
        <w:jc w:val="both"/>
        <w:rPr>
          <w:color w:val="000000"/>
          <w:sz w:val="27"/>
          <w:szCs w:val="27"/>
        </w:rPr>
      </w:pPr>
      <w:r w:rsidRPr="00AF1577">
        <w:rPr>
          <w:b/>
          <w:bCs/>
          <w:color w:val="000000"/>
          <w:u w:val="single"/>
        </w:rPr>
        <w:t>Egészséges táplálkozás:</w:t>
      </w:r>
    </w:p>
    <w:p w14:paraId="5C69F6E9" w14:textId="77777777" w:rsidR="00273F97" w:rsidRPr="00AF1577" w:rsidRDefault="00273F97" w:rsidP="00F808A3">
      <w:pPr>
        <w:numPr>
          <w:ilvl w:val="0"/>
          <w:numId w:val="298"/>
        </w:numPr>
        <w:spacing w:after="120"/>
        <w:jc w:val="both"/>
        <w:rPr>
          <w:color w:val="000000"/>
          <w:sz w:val="27"/>
          <w:szCs w:val="27"/>
        </w:rPr>
      </w:pPr>
      <w:r w:rsidRPr="00AF1577">
        <w:rPr>
          <w:color w:val="000000"/>
        </w:rPr>
        <w:t>Milyenek a tanulók táplálkozási szokásai, tápláltsági állapota, szociális háttere?</w:t>
      </w:r>
    </w:p>
    <w:p w14:paraId="68323BE2" w14:textId="77777777" w:rsidR="00273F97" w:rsidRPr="00AF1577" w:rsidRDefault="00273F97" w:rsidP="00F808A3">
      <w:pPr>
        <w:numPr>
          <w:ilvl w:val="0"/>
          <w:numId w:val="298"/>
        </w:numPr>
        <w:spacing w:after="120"/>
        <w:jc w:val="both"/>
        <w:rPr>
          <w:color w:val="000000"/>
          <w:sz w:val="27"/>
          <w:szCs w:val="27"/>
        </w:rPr>
      </w:pPr>
      <w:r w:rsidRPr="00AF1577">
        <w:rPr>
          <w:color w:val="000000"/>
        </w:rPr>
        <w:t>Milyen az iskolai büfék, automaták választéka?</w:t>
      </w:r>
    </w:p>
    <w:p w14:paraId="6A3034E0" w14:textId="77777777" w:rsidR="00273F97" w:rsidRPr="00AF1577" w:rsidRDefault="00273F97" w:rsidP="00F808A3">
      <w:pPr>
        <w:numPr>
          <w:ilvl w:val="0"/>
          <w:numId w:val="298"/>
        </w:numPr>
        <w:spacing w:after="120"/>
        <w:jc w:val="both"/>
        <w:rPr>
          <w:color w:val="000000"/>
          <w:sz w:val="27"/>
          <w:szCs w:val="27"/>
        </w:rPr>
      </w:pPr>
      <w:r w:rsidRPr="00AF1577">
        <w:rPr>
          <w:color w:val="000000"/>
        </w:rPr>
        <w:t>A mosdón kívül van-e az intézményben ingyenes ivóvíz vételi lehetőség?</w:t>
      </w:r>
    </w:p>
    <w:p w14:paraId="5669652B" w14:textId="77777777" w:rsidR="00273F97" w:rsidRPr="00AF1577" w:rsidRDefault="00273F97" w:rsidP="00F808A3">
      <w:pPr>
        <w:numPr>
          <w:ilvl w:val="0"/>
          <w:numId w:val="298"/>
        </w:numPr>
        <w:spacing w:after="120"/>
        <w:jc w:val="both"/>
        <w:rPr>
          <w:color w:val="000000"/>
          <w:sz w:val="27"/>
          <w:szCs w:val="27"/>
        </w:rPr>
      </w:pPr>
      <w:r w:rsidRPr="00AF1577">
        <w:rPr>
          <w:color w:val="000000"/>
        </w:rPr>
        <w:t>Megfelelő idő áll-e rendelkezésre az étkezéshez? Milyenek az étkezés körülményei?</w:t>
      </w:r>
    </w:p>
    <w:p w14:paraId="245AFCC3" w14:textId="77777777" w:rsidR="00273F97" w:rsidRPr="00AF1577" w:rsidRDefault="00273F97" w:rsidP="00F808A3">
      <w:pPr>
        <w:numPr>
          <w:ilvl w:val="0"/>
          <w:numId w:val="298"/>
        </w:numPr>
        <w:spacing w:after="120"/>
        <w:jc w:val="both"/>
        <w:rPr>
          <w:color w:val="000000"/>
          <w:sz w:val="27"/>
          <w:szCs w:val="27"/>
        </w:rPr>
      </w:pPr>
      <w:r w:rsidRPr="00AF1577">
        <w:rPr>
          <w:color w:val="000000"/>
        </w:rPr>
        <w:t>Milyen a menzát igénylő tanulók aránya, az ételek minősége, a tanulók elégedettsége?</w:t>
      </w:r>
    </w:p>
    <w:p w14:paraId="519F8C05" w14:textId="77777777" w:rsidR="00273F97" w:rsidRPr="00AF1577" w:rsidRDefault="00273F97" w:rsidP="00F808A3">
      <w:pPr>
        <w:numPr>
          <w:ilvl w:val="0"/>
          <w:numId w:val="298"/>
        </w:numPr>
        <w:spacing w:after="120"/>
        <w:jc w:val="both"/>
        <w:rPr>
          <w:color w:val="000000"/>
          <w:sz w:val="27"/>
          <w:szCs w:val="27"/>
        </w:rPr>
      </w:pPr>
      <w:r w:rsidRPr="00AF1577">
        <w:rPr>
          <w:color w:val="000000"/>
        </w:rPr>
        <w:t>A közétkeztetést biztosító szolgáltató az alapanyagok biztosításánál a helyi termelőkkel együttműködik-e?</w:t>
      </w:r>
    </w:p>
    <w:p w14:paraId="70CB8B15" w14:textId="77777777" w:rsidR="00273F97" w:rsidRPr="00AF1577" w:rsidRDefault="00273F97" w:rsidP="00F808A3">
      <w:pPr>
        <w:numPr>
          <w:ilvl w:val="0"/>
          <w:numId w:val="298"/>
        </w:numPr>
        <w:spacing w:after="120"/>
        <w:jc w:val="both"/>
        <w:rPr>
          <w:color w:val="000000"/>
          <w:sz w:val="27"/>
          <w:szCs w:val="27"/>
        </w:rPr>
      </w:pPr>
      <w:r w:rsidRPr="00AF1577">
        <w:rPr>
          <w:color w:val="000000"/>
        </w:rPr>
        <w:t>Van-e lehetőség kapcsolódni az iskolatej, iskola-gyümölcs programhoz?</w:t>
      </w:r>
    </w:p>
    <w:p w14:paraId="4BA39AB7" w14:textId="77777777" w:rsidR="00273F97" w:rsidRPr="00AF1577" w:rsidRDefault="00273F97" w:rsidP="00F808A3">
      <w:pPr>
        <w:numPr>
          <w:ilvl w:val="0"/>
          <w:numId w:val="298"/>
        </w:numPr>
        <w:spacing w:after="120"/>
        <w:jc w:val="both"/>
        <w:rPr>
          <w:color w:val="000000"/>
          <w:sz w:val="27"/>
          <w:szCs w:val="27"/>
        </w:rPr>
      </w:pPr>
      <w:r w:rsidRPr="00AF1577">
        <w:rPr>
          <w:color w:val="000000"/>
        </w:rPr>
        <w:t>Van-e iskolakert, tankonyha, van-e lehetőség a kialakítására?</w:t>
      </w:r>
    </w:p>
    <w:p w14:paraId="5E734282" w14:textId="77777777" w:rsidR="00273F97" w:rsidRPr="00AF1577" w:rsidRDefault="00273F97" w:rsidP="00F808A3">
      <w:pPr>
        <w:spacing w:after="120"/>
        <w:jc w:val="both"/>
        <w:rPr>
          <w:color w:val="000000"/>
          <w:sz w:val="27"/>
          <w:szCs w:val="27"/>
        </w:rPr>
      </w:pPr>
      <w:r w:rsidRPr="00AF1577">
        <w:rPr>
          <w:b/>
          <w:bCs/>
          <w:color w:val="000000"/>
        </w:rPr>
        <w:t>Megfelelő környezeti feltételek biztosítása:</w:t>
      </w:r>
    </w:p>
    <w:p w14:paraId="06CB61E0" w14:textId="77777777" w:rsidR="00273F97" w:rsidRPr="00AF1577" w:rsidRDefault="00273F97" w:rsidP="00F808A3">
      <w:pPr>
        <w:numPr>
          <w:ilvl w:val="0"/>
          <w:numId w:val="299"/>
        </w:numPr>
        <w:spacing w:after="120"/>
        <w:jc w:val="both"/>
        <w:rPr>
          <w:color w:val="000000"/>
          <w:sz w:val="27"/>
          <w:szCs w:val="27"/>
        </w:rPr>
      </w:pPr>
      <w:r w:rsidRPr="00AF1577">
        <w:rPr>
          <w:color w:val="000000"/>
        </w:rPr>
        <w:t>Példamutató iskolai személyzet</w:t>
      </w:r>
    </w:p>
    <w:p w14:paraId="43769063" w14:textId="77777777" w:rsidR="00273F97" w:rsidRPr="00AF1577" w:rsidRDefault="00273F97" w:rsidP="00F808A3">
      <w:pPr>
        <w:numPr>
          <w:ilvl w:val="0"/>
          <w:numId w:val="299"/>
        </w:numPr>
        <w:spacing w:after="120"/>
        <w:jc w:val="both"/>
        <w:rPr>
          <w:color w:val="000000"/>
          <w:sz w:val="27"/>
          <w:szCs w:val="27"/>
        </w:rPr>
      </w:pPr>
      <w:r w:rsidRPr="00AF1577">
        <w:rPr>
          <w:color w:val="000000"/>
        </w:rPr>
        <w:t>Higiénikus, egészséges ivóvízvételi lehetőség</w:t>
      </w:r>
    </w:p>
    <w:p w14:paraId="368E00C7" w14:textId="77777777" w:rsidR="00273F97" w:rsidRPr="00AF1577" w:rsidRDefault="00273F97" w:rsidP="00F808A3">
      <w:pPr>
        <w:numPr>
          <w:ilvl w:val="0"/>
          <w:numId w:val="299"/>
        </w:numPr>
        <w:spacing w:after="120"/>
        <w:jc w:val="both"/>
        <w:rPr>
          <w:color w:val="000000"/>
          <w:sz w:val="27"/>
          <w:szCs w:val="27"/>
        </w:rPr>
      </w:pPr>
      <w:r w:rsidRPr="00AF1577">
        <w:rPr>
          <w:color w:val="000000"/>
        </w:rPr>
        <w:t>Kézmosás lehetősége (szappannal)</w:t>
      </w:r>
    </w:p>
    <w:p w14:paraId="00C0B1D5" w14:textId="77777777" w:rsidR="00273F97" w:rsidRPr="00AF1577" w:rsidRDefault="00273F97" w:rsidP="00F808A3">
      <w:pPr>
        <w:numPr>
          <w:ilvl w:val="0"/>
          <w:numId w:val="299"/>
        </w:numPr>
        <w:spacing w:after="120"/>
        <w:jc w:val="both"/>
        <w:rPr>
          <w:color w:val="000000"/>
          <w:sz w:val="27"/>
          <w:szCs w:val="27"/>
        </w:rPr>
      </w:pPr>
      <w:r w:rsidRPr="00AF1577">
        <w:rPr>
          <w:color w:val="000000"/>
        </w:rPr>
        <w:t>Iskolai büfék, automaták kínálata segítse az egészséges táplálkozást</w:t>
      </w:r>
    </w:p>
    <w:p w14:paraId="7B72DC31" w14:textId="77777777" w:rsidR="00273F97" w:rsidRPr="00AF1577" w:rsidRDefault="00273F97" w:rsidP="00F808A3">
      <w:pPr>
        <w:numPr>
          <w:ilvl w:val="0"/>
          <w:numId w:val="299"/>
        </w:numPr>
        <w:spacing w:after="120"/>
        <w:jc w:val="both"/>
        <w:rPr>
          <w:color w:val="000000"/>
          <w:sz w:val="27"/>
          <w:szCs w:val="27"/>
        </w:rPr>
      </w:pPr>
      <w:r w:rsidRPr="00AF1577">
        <w:rPr>
          <w:color w:val="000000"/>
        </w:rPr>
        <w:t>Barátságos, kulturált étkezési körülmények, ízletes, az ajánlásoknak megfelelő ételek a menzán, menüválasztási lehetőség, pedagógus felügyelete az étkezés során.</w:t>
      </w:r>
    </w:p>
    <w:p w14:paraId="00763D44" w14:textId="77777777" w:rsidR="00273F97" w:rsidRPr="00AF1577" w:rsidRDefault="00273F97" w:rsidP="00F808A3">
      <w:pPr>
        <w:numPr>
          <w:ilvl w:val="0"/>
          <w:numId w:val="299"/>
        </w:numPr>
        <w:spacing w:after="120"/>
        <w:jc w:val="both"/>
        <w:rPr>
          <w:color w:val="000000"/>
          <w:sz w:val="27"/>
          <w:szCs w:val="27"/>
        </w:rPr>
      </w:pPr>
      <w:r w:rsidRPr="00AF1577">
        <w:rPr>
          <w:color w:val="000000"/>
        </w:rPr>
        <w:t>Tankonyha, iskolai konyhakert program</w:t>
      </w:r>
    </w:p>
    <w:p w14:paraId="5319034A" w14:textId="77777777" w:rsidR="00273F97" w:rsidRPr="00AF1577" w:rsidRDefault="00273F97" w:rsidP="00F808A3">
      <w:pPr>
        <w:numPr>
          <w:ilvl w:val="0"/>
          <w:numId w:val="299"/>
        </w:numPr>
        <w:spacing w:after="120"/>
        <w:jc w:val="both"/>
        <w:rPr>
          <w:color w:val="000000"/>
          <w:sz w:val="27"/>
          <w:szCs w:val="27"/>
        </w:rPr>
      </w:pPr>
      <w:r w:rsidRPr="00AF1577">
        <w:rPr>
          <w:color w:val="000000"/>
        </w:rPr>
        <w:t>A különleges táplálkozási igényű tanulók étkeztetéséről is gondoskodjanak (pl. ételallergia, laktóz-intolerancia, lisztérzékenység, stb.)</w:t>
      </w:r>
    </w:p>
    <w:p w14:paraId="01A00076" w14:textId="77777777" w:rsidR="00273F97" w:rsidRPr="00AF1577" w:rsidRDefault="00273F97" w:rsidP="00F808A3">
      <w:pPr>
        <w:numPr>
          <w:ilvl w:val="0"/>
          <w:numId w:val="299"/>
        </w:numPr>
        <w:spacing w:after="120"/>
        <w:jc w:val="both"/>
        <w:rPr>
          <w:color w:val="000000"/>
          <w:sz w:val="27"/>
          <w:szCs w:val="27"/>
        </w:rPr>
      </w:pPr>
      <w:r w:rsidRPr="00AF1577">
        <w:rPr>
          <w:color w:val="000000"/>
        </w:rPr>
        <w:lastRenderedPageBreak/>
        <w:t>Cukorbeteg gyermekeknek lehetőséget adjanak arra, hogy a vércukorszint ellenőrzése és az inzulin beadása kontrollált módon, megfelelő körülmények között történjen.</w:t>
      </w:r>
    </w:p>
    <w:p w14:paraId="723E4DE3" w14:textId="77777777" w:rsidR="00273F97" w:rsidRPr="00AF1577" w:rsidRDefault="00273F97" w:rsidP="00F808A3">
      <w:pPr>
        <w:spacing w:after="120"/>
        <w:jc w:val="both"/>
        <w:rPr>
          <w:color w:val="000000"/>
          <w:sz w:val="27"/>
          <w:szCs w:val="27"/>
        </w:rPr>
      </w:pPr>
      <w:r w:rsidRPr="00AF1577">
        <w:rPr>
          <w:b/>
          <w:bCs/>
          <w:color w:val="000000"/>
        </w:rPr>
        <w:t>Ismeretek átadása (melyhez helyileg fontos meghatározni, konkrétan melyik tantárgy keretében, évfolyamonként hány órában, mit oktatnak):</w:t>
      </w:r>
    </w:p>
    <w:p w14:paraId="5B3EDEF2" w14:textId="77777777" w:rsidR="00273F97" w:rsidRPr="00AF1577" w:rsidRDefault="00273F97" w:rsidP="00F808A3">
      <w:pPr>
        <w:numPr>
          <w:ilvl w:val="0"/>
          <w:numId w:val="300"/>
        </w:numPr>
        <w:spacing w:after="120"/>
        <w:jc w:val="both"/>
        <w:rPr>
          <w:color w:val="000000"/>
          <w:sz w:val="27"/>
          <w:szCs w:val="27"/>
        </w:rPr>
      </w:pPr>
      <w:r w:rsidRPr="00AF1577">
        <w:rPr>
          <w:color w:val="000000"/>
        </w:rPr>
        <w:t>Az egészséges táplálkozás alapvető szabályai, táplálkozási piramis/tányér, folyadék (víz) fogyasztás, energiaitalok, cukros üdítők, koffein, alkohol, fogápolás</w:t>
      </w:r>
    </w:p>
    <w:p w14:paraId="15FBDB6F" w14:textId="77777777" w:rsidR="00273F97" w:rsidRPr="00AF1577" w:rsidRDefault="00273F97" w:rsidP="00F808A3">
      <w:pPr>
        <w:numPr>
          <w:ilvl w:val="0"/>
          <w:numId w:val="300"/>
        </w:numPr>
        <w:spacing w:after="120"/>
        <w:jc w:val="both"/>
        <w:rPr>
          <w:color w:val="000000"/>
          <w:sz w:val="27"/>
          <w:szCs w:val="27"/>
        </w:rPr>
      </w:pPr>
      <w:r w:rsidRPr="00AF1577">
        <w:rPr>
          <w:color w:val="000000"/>
        </w:rPr>
        <w:t>Étkezési szokásaink és azok változtatása</w:t>
      </w:r>
    </w:p>
    <w:p w14:paraId="7A1DEBEA" w14:textId="77777777" w:rsidR="00273F97" w:rsidRPr="00AF1577" w:rsidRDefault="00273F97" w:rsidP="00F808A3">
      <w:pPr>
        <w:numPr>
          <w:ilvl w:val="0"/>
          <w:numId w:val="300"/>
        </w:numPr>
        <w:spacing w:after="120"/>
        <w:jc w:val="both"/>
        <w:rPr>
          <w:color w:val="000000"/>
          <w:sz w:val="27"/>
          <w:szCs w:val="27"/>
        </w:rPr>
      </w:pPr>
      <w:r w:rsidRPr="00AF1577">
        <w:rPr>
          <w:color w:val="000000"/>
        </w:rPr>
        <w:t>Média szerepe a táplálkozásban</w:t>
      </w:r>
    </w:p>
    <w:p w14:paraId="68F071DB" w14:textId="77777777" w:rsidR="00273F97" w:rsidRPr="00AF1577" w:rsidRDefault="00273F97" w:rsidP="00F808A3">
      <w:pPr>
        <w:numPr>
          <w:ilvl w:val="0"/>
          <w:numId w:val="300"/>
        </w:numPr>
        <w:spacing w:after="120"/>
        <w:jc w:val="both"/>
        <w:rPr>
          <w:color w:val="000000"/>
          <w:sz w:val="27"/>
          <w:szCs w:val="27"/>
        </w:rPr>
      </w:pPr>
      <w:r w:rsidRPr="00AF1577">
        <w:rPr>
          <w:color w:val="000000"/>
        </w:rPr>
        <w:t>Növénytermesztés, állattenyésztés, növényvédő szerek</w:t>
      </w:r>
    </w:p>
    <w:p w14:paraId="6B4CD684" w14:textId="77777777" w:rsidR="00273F97" w:rsidRPr="00AF1577" w:rsidRDefault="00273F97" w:rsidP="00F808A3">
      <w:pPr>
        <w:numPr>
          <w:ilvl w:val="0"/>
          <w:numId w:val="300"/>
        </w:numPr>
        <w:spacing w:after="120"/>
        <w:jc w:val="both"/>
        <w:rPr>
          <w:color w:val="000000"/>
          <w:sz w:val="27"/>
          <w:szCs w:val="27"/>
        </w:rPr>
      </w:pPr>
      <w:r w:rsidRPr="00AF1577">
        <w:rPr>
          <w:color w:val="000000"/>
        </w:rPr>
        <w:t>Tudatos vásárlás, bioélelmiszerek, élelmiszer-biztonság, ételek tárolása</w:t>
      </w:r>
    </w:p>
    <w:p w14:paraId="7DCE7EBC" w14:textId="77777777" w:rsidR="00273F97" w:rsidRPr="00AF1577" w:rsidRDefault="00273F97" w:rsidP="00F808A3">
      <w:pPr>
        <w:numPr>
          <w:ilvl w:val="0"/>
          <w:numId w:val="300"/>
        </w:numPr>
        <w:spacing w:after="120"/>
        <w:jc w:val="both"/>
        <w:rPr>
          <w:color w:val="000000"/>
          <w:sz w:val="27"/>
          <w:szCs w:val="27"/>
        </w:rPr>
      </w:pPr>
      <w:r w:rsidRPr="00AF1577">
        <w:rPr>
          <w:color w:val="000000"/>
        </w:rPr>
        <w:t>Ételkészítési módok, ételkészítés, heti étrend összeállítása</w:t>
      </w:r>
    </w:p>
    <w:p w14:paraId="75E0EB01" w14:textId="77777777" w:rsidR="00273F97" w:rsidRPr="00AF1577" w:rsidRDefault="00273F97" w:rsidP="00F808A3">
      <w:pPr>
        <w:numPr>
          <w:ilvl w:val="0"/>
          <w:numId w:val="300"/>
        </w:numPr>
        <w:spacing w:after="120"/>
        <w:jc w:val="both"/>
        <w:rPr>
          <w:color w:val="000000"/>
          <w:sz w:val="27"/>
          <w:szCs w:val="27"/>
        </w:rPr>
      </w:pPr>
      <w:r w:rsidRPr="00AF1577">
        <w:rPr>
          <w:color w:val="000000"/>
        </w:rPr>
        <w:t>Étkezési kultúra, terítés</w:t>
      </w:r>
    </w:p>
    <w:p w14:paraId="50A4772E" w14:textId="77777777" w:rsidR="00273F97" w:rsidRPr="00AF1577" w:rsidRDefault="00273F97" w:rsidP="00F808A3">
      <w:pPr>
        <w:numPr>
          <w:ilvl w:val="0"/>
          <w:numId w:val="300"/>
        </w:numPr>
        <w:spacing w:after="120"/>
        <w:jc w:val="both"/>
        <w:rPr>
          <w:color w:val="000000"/>
          <w:sz w:val="27"/>
          <w:szCs w:val="27"/>
        </w:rPr>
      </w:pPr>
      <w:r w:rsidRPr="00AF1577">
        <w:rPr>
          <w:color w:val="000000"/>
        </w:rPr>
        <w:t>Tápláltsági állapot, testkép, energiaegyensúly</w:t>
      </w:r>
    </w:p>
    <w:p w14:paraId="507CF641" w14:textId="77777777" w:rsidR="00273F97" w:rsidRPr="00AF1577" w:rsidRDefault="00273F97" w:rsidP="00F808A3">
      <w:pPr>
        <w:numPr>
          <w:ilvl w:val="0"/>
          <w:numId w:val="300"/>
        </w:numPr>
        <w:spacing w:after="120"/>
        <w:jc w:val="both"/>
        <w:rPr>
          <w:color w:val="000000"/>
          <w:sz w:val="27"/>
          <w:szCs w:val="27"/>
        </w:rPr>
      </w:pPr>
      <w:r w:rsidRPr="00AF1577">
        <w:rPr>
          <w:color w:val="000000"/>
        </w:rPr>
        <w:t>Táplálkozási szükségletek, tápanyagok összetevői</w:t>
      </w:r>
    </w:p>
    <w:p w14:paraId="64FFED95" w14:textId="77777777" w:rsidR="00273F97" w:rsidRPr="00AF1577" w:rsidRDefault="00273F97" w:rsidP="00F808A3">
      <w:pPr>
        <w:numPr>
          <w:ilvl w:val="0"/>
          <w:numId w:val="300"/>
        </w:numPr>
        <w:spacing w:after="120"/>
        <w:jc w:val="both"/>
        <w:rPr>
          <w:color w:val="000000"/>
          <w:sz w:val="27"/>
          <w:szCs w:val="27"/>
        </w:rPr>
      </w:pPr>
      <w:r w:rsidRPr="00AF1577">
        <w:rPr>
          <w:color w:val="000000"/>
        </w:rPr>
        <w:t>Különleges táplálkozási igények (allergia, lisztérzékenység, laktóz-intolerancia, sportolók, kismamák, csecsemők, anyatejes táplálás, serdülők)</w:t>
      </w:r>
    </w:p>
    <w:p w14:paraId="494A6264" w14:textId="77777777" w:rsidR="00273F97" w:rsidRPr="00AF1577" w:rsidRDefault="00273F97" w:rsidP="00F808A3">
      <w:pPr>
        <w:numPr>
          <w:ilvl w:val="0"/>
          <w:numId w:val="300"/>
        </w:numPr>
        <w:spacing w:after="120"/>
        <w:jc w:val="both"/>
        <w:rPr>
          <w:color w:val="000000"/>
          <w:sz w:val="27"/>
          <w:szCs w:val="27"/>
        </w:rPr>
      </w:pPr>
      <w:r w:rsidRPr="00AF1577">
        <w:rPr>
          <w:color w:val="000000"/>
        </w:rPr>
        <w:t>Táplálkozással összefüggő betegségek, ajánlott és káros diéták (elhízás, kóros soványság, hiányállapotok, testképzavarok, népbetegségek)</w:t>
      </w:r>
    </w:p>
    <w:p w14:paraId="45AD7A6F" w14:textId="77777777" w:rsidR="00273F97" w:rsidRPr="00AF1577" w:rsidRDefault="00273F97" w:rsidP="00F808A3">
      <w:pPr>
        <w:spacing w:after="120"/>
        <w:jc w:val="both"/>
        <w:rPr>
          <w:color w:val="000000"/>
          <w:sz w:val="27"/>
          <w:szCs w:val="27"/>
        </w:rPr>
      </w:pPr>
      <w:r w:rsidRPr="00AF1577">
        <w:rPr>
          <w:b/>
          <w:bCs/>
          <w:color w:val="000000"/>
        </w:rPr>
        <w:t>Iskolai programok:</w:t>
      </w:r>
    </w:p>
    <w:p w14:paraId="2B3EC194" w14:textId="77777777" w:rsidR="00273F97" w:rsidRPr="00AF1577" w:rsidRDefault="00273F97" w:rsidP="00F808A3">
      <w:pPr>
        <w:numPr>
          <w:ilvl w:val="0"/>
          <w:numId w:val="301"/>
        </w:numPr>
        <w:spacing w:after="120"/>
        <w:jc w:val="both"/>
        <w:rPr>
          <w:color w:val="000000"/>
          <w:sz w:val="27"/>
          <w:szCs w:val="27"/>
        </w:rPr>
      </w:pPr>
      <w:r w:rsidRPr="00AF1577">
        <w:rPr>
          <w:color w:val="000000"/>
        </w:rPr>
        <w:t>Rajzpályázat, plakátkészítés, vetélkedő</w:t>
      </w:r>
    </w:p>
    <w:p w14:paraId="219508A9" w14:textId="77777777" w:rsidR="00273F97" w:rsidRPr="00AF1577" w:rsidRDefault="00273F97" w:rsidP="00F808A3">
      <w:pPr>
        <w:numPr>
          <w:ilvl w:val="0"/>
          <w:numId w:val="301"/>
        </w:numPr>
        <w:spacing w:after="120"/>
        <w:jc w:val="both"/>
        <w:rPr>
          <w:color w:val="000000"/>
          <w:sz w:val="27"/>
          <w:szCs w:val="27"/>
        </w:rPr>
      </w:pPr>
      <w:r w:rsidRPr="00AF1577">
        <w:rPr>
          <w:color w:val="000000"/>
        </w:rPr>
        <w:t>Reklámfilm készítés</w:t>
      </w:r>
    </w:p>
    <w:p w14:paraId="6D79F037" w14:textId="77777777" w:rsidR="00273F97" w:rsidRPr="00AF1577" w:rsidRDefault="00273F97" w:rsidP="00F808A3">
      <w:pPr>
        <w:numPr>
          <w:ilvl w:val="0"/>
          <w:numId w:val="301"/>
        </w:numPr>
        <w:spacing w:after="120"/>
        <w:jc w:val="both"/>
        <w:rPr>
          <w:color w:val="000000"/>
          <w:sz w:val="27"/>
          <w:szCs w:val="27"/>
        </w:rPr>
      </w:pPr>
      <w:r w:rsidRPr="00AF1577">
        <w:rPr>
          <w:color w:val="000000"/>
        </w:rPr>
        <w:t>Zöldség-gyümölcsnapok, víz napja</w:t>
      </w:r>
    </w:p>
    <w:p w14:paraId="7A01705A" w14:textId="77777777" w:rsidR="00273F97" w:rsidRPr="00AF1577" w:rsidRDefault="00273F97" w:rsidP="00F808A3">
      <w:pPr>
        <w:numPr>
          <w:ilvl w:val="0"/>
          <w:numId w:val="301"/>
        </w:numPr>
        <w:spacing w:after="120"/>
        <w:jc w:val="both"/>
        <w:rPr>
          <w:color w:val="000000"/>
          <w:sz w:val="27"/>
          <w:szCs w:val="27"/>
        </w:rPr>
      </w:pPr>
      <w:r w:rsidRPr="00AF1577">
        <w:rPr>
          <w:color w:val="000000"/>
        </w:rPr>
        <w:t>Salátakészítés, kóstolás</w:t>
      </w:r>
    </w:p>
    <w:p w14:paraId="24402EFF" w14:textId="77777777" w:rsidR="00273F97" w:rsidRPr="00AF1577" w:rsidRDefault="00273F97" w:rsidP="00F808A3">
      <w:pPr>
        <w:numPr>
          <w:ilvl w:val="0"/>
          <w:numId w:val="301"/>
        </w:numPr>
        <w:spacing w:after="120"/>
        <w:jc w:val="both"/>
        <w:rPr>
          <w:color w:val="000000"/>
          <w:sz w:val="27"/>
          <w:szCs w:val="27"/>
        </w:rPr>
      </w:pPr>
      <w:r w:rsidRPr="00AF1577">
        <w:rPr>
          <w:color w:val="000000"/>
        </w:rPr>
        <w:t>Főzőiskola: gyorsan, egészségeset, olcsón!</w:t>
      </w:r>
    </w:p>
    <w:p w14:paraId="4D57C1AE" w14:textId="77777777" w:rsidR="00273F97" w:rsidRPr="00AF1577" w:rsidRDefault="00273F97" w:rsidP="00F808A3">
      <w:pPr>
        <w:numPr>
          <w:ilvl w:val="0"/>
          <w:numId w:val="301"/>
        </w:numPr>
        <w:spacing w:after="120"/>
        <w:jc w:val="both"/>
        <w:rPr>
          <w:color w:val="000000"/>
          <w:sz w:val="27"/>
          <w:szCs w:val="27"/>
        </w:rPr>
      </w:pPr>
      <w:r w:rsidRPr="00AF1577">
        <w:rPr>
          <w:color w:val="000000"/>
        </w:rPr>
        <w:t>Osztálykirándulások, erdei iskolák lehetőségei az egészséges táplálkozási szokások támogatására</w:t>
      </w:r>
    </w:p>
    <w:p w14:paraId="3AAE1045" w14:textId="77777777" w:rsidR="00273F97" w:rsidRPr="00AF1577" w:rsidRDefault="00273F97" w:rsidP="00F808A3">
      <w:pPr>
        <w:numPr>
          <w:ilvl w:val="0"/>
          <w:numId w:val="301"/>
        </w:numPr>
        <w:spacing w:after="120"/>
        <w:jc w:val="both"/>
        <w:rPr>
          <w:color w:val="000000"/>
          <w:sz w:val="27"/>
          <w:szCs w:val="27"/>
        </w:rPr>
      </w:pPr>
      <w:r w:rsidRPr="00AF1577">
        <w:rPr>
          <w:color w:val="000000"/>
        </w:rPr>
        <w:t>Iskolai konyhakert program</w:t>
      </w:r>
    </w:p>
    <w:p w14:paraId="42B2FBA9" w14:textId="77777777" w:rsidR="00273F97" w:rsidRPr="00AF1577" w:rsidRDefault="00273F97" w:rsidP="00F808A3">
      <w:pPr>
        <w:numPr>
          <w:ilvl w:val="0"/>
          <w:numId w:val="301"/>
        </w:numPr>
        <w:spacing w:after="120"/>
        <w:jc w:val="both"/>
        <w:rPr>
          <w:color w:val="000000"/>
          <w:sz w:val="27"/>
          <w:szCs w:val="27"/>
        </w:rPr>
      </w:pPr>
      <w:r w:rsidRPr="00AF1577">
        <w:rPr>
          <w:color w:val="000000"/>
        </w:rPr>
        <w:t>Életmódklub, egyéni tanácsadás</w:t>
      </w:r>
    </w:p>
    <w:p w14:paraId="676D5F01" w14:textId="77777777" w:rsidR="00273F97" w:rsidRPr="00AF1577" w:rsidRDefault="00273F97" w:rsidP="00F808A3">
      <w:pPr>
        <w:spacing w:after="120"/>
        <w:jc w:val="both"/>
        <w:rPr>
          <w:color w:val="000000"/>
          <w:sz w:val="27"/>
          <w:szCs w:val="27"/>
        </w:rPr>
      </w:pPr>
      <w:r w:rsidRPr="00AF1577">
        <w:rPr>
          <w:b/>
          <w:bCs/>
          <w:color w:val="000000"/>
        </w:rPr>
        <w:t>Diákok bevonása:</w:t>
      </w:r>
    </w:p>
    <w:p w14:paraId="69E296AE" w14:textId="77777777" w:rsidR="00273F97" w:rsidRPr="00AF1577" w:rsidRDefault="00273F97" w:rsidP="00F808A3">
      <w:pPr>
        <w:numPr>
          <w:ilvl w:val="0"/>
          <w:numId w:val="302"/>
        </w:numPr>
        <w:spacing w:after="120"/>
        <w:jc w:val="both"/>
        <w:rPr>
          <w:color w:val="000000"/>
          <w:sz w:val="27"/>
          <w:szCs w:val="27"/>
        </w:rPr>
      </w:pPr>
      <w:r w:rsidRPr="00AF1577">
        <w:rPr>
          <w:color w:val="000000"/>
        </w:rPr>
        <w:t>Kreatív tanulás, főzés</w:t>
      </w:r>
    </w:p>
    <w:p w14:paraId="34BB91F0" w14:textId="77777777" w:rsidR="00273F97" w:rsidRPr="00AF1577" w:rsidRDefault="00273F97" w:rsidP="00F808A3">
      <w:pPr>
        <w:numPr>
          <w:ilvl w:val="0"/>
          <w:numId w:val="302"/>
        </w:numPr>
        <w:spacing w:after="120"/>
        <w:jc w:val="both"/>
        <w:rPr>
          <w:color w:val="000000"/>
          <w:sz w:val="27"/>
          <w:szCs w:val="27"/>
        </w:rPr>
      </w:pPr>
      <w:r w:rsidRPr="00AF1577">
        <w:rPr>
          <w:color w:val="000000"/>
        </w:rPr>
        <w:t>Helyzetfelmérés- vélemény felmérés a menzai ételek minőségéről, büfé választékáról</w:t>
      </w:r>
    </w:p>
    <w:p w14:paraId="1ADA8047" w14:textId="77777777" w:rsidR="00273F97" w:rsidRPr="00AF1577" w:rsidRDefault="00273F97" w:rsidP="00F808A3">
      <w:pPr>
        <w:numPr>
          <w:ilvl w:val="0"/>
          <w:numId w:val="302"/>
        </w:numPr>
        <w:spacing w:after="120"/>
        <w:jc w:val="both"/>
        <w:rPr>
          <w:color w:val="000000"/>
          <w:sz w:val="27"/>
          <w:szCs w:val="27"/>
        </w:rPr>
      </w:pPr>
      <w:r w:rsidRPr="00AF1577">
        <w:rPr>
          <w:color w:val="000000"/>
        </w:rPr>
        <w:t>Aktív részvétel az egészséges táplálkozásra ösztönző iskolai környezet megteremtésében (dekoráció, vetélkedő, egészségnapok)</w:t>
      </w:r>
    </w:p>
    <w:p w14:paraId="4B77E056" w14:textId="77777777" w:rsidR="00273F97" w:rsidRPr="00AF1577" w:rsidRDefault="00273F97" w:rsidP="00F808A3">
      <w:pPr>
        <w:numPr>
          <w:ilvl w:val="0"/>
          <w:numId w:val="302"/>
        </w:numPr>
        <w:spacing w:after="120"/>
        <w:jc w:val="both"/>
        <w:rPr>
          <w:color w:val="000000"/>
          <w:sz w:val="27"/>
          <w:szCs w:val="27"/>
        </w:rPr>
      </w:pPr>
      <w:r w:rsidRPr="00AF1577">
        <w:rPr>
          <w:color w:val="000000"/>
        </w:rPr>
        <w:t>Építsünk a tanulók kreativitására! Kérjük ki a véleményüket a programok tervezésekor!</w:t>
      </w:r>
    </w:p>
    <w:p w14:paraId="50E61417" w14:textId="77777777" w:rsidR="00273F97" w:rsidRPr="00AF1577" w:rsidRDefault="00273F97" w:rsidP="00F808A3">
      <w:pPr>
        <w:numPr>
          <w:ilvl w:val="0"/>
          <w:numId w:val="302"/>
        </w:numPr>
        <w:spacing w:after="120"/>
        <w:jc w:val="both"/>
        <w:rPr>
          <w:color w:val="000000"/>
          <w:sz w:val="27"/>
          <w:szCs w:val="27"/>
        </w:rPr>
      </w:pPr>
      <w:r w:rsidRPr="00AF1577">
        <w:rPr>
          <w:color w:val="000000"/>
        </w:rPr>
        <w:t>Hagyjuk, hogy felelősséget vállaljanak a programok megvalósításában, támogassuk őket!</w:t>
      </w:r>
    </w:p>
    <w:p w14:paraId="259D8FD2" w14:textId="77777777" w:rsidR="00273F97" w:rsidRPr="00AF1577" w:rsidRDefault="00273F97" w:rsidP="00F808A3">
      <w:pPr>
        <w:numPr>
          <w:ilvl w:val="0"/>
          <w:numId w:val="302"/>
        </w:numPr>
        <w:spacing w:after="120"/>
        <w:jc w:val="both"/>
        <w:rPr>
          <w:color w:val="000000"/>
          <w:sz w:val="27"/>
          <w:szCs w:val="27"/>
        </w:rPr>
      </w:pPr>
      <w:r w:rsidRPr="00AF1577">
        <w:rPr>
          <w:color w:val="000000"/>
        </w:rPr>
        <w:t>Kortárshatás pozitív érvényesítése: kortársoktatás, kortárs-meggyőzés.</w:t>
      </w:r>
    </w:p>
    <w:p w14:paraId="28A3407C" w14:textId="77777777" w:rsidR="00273F97" w:rsidRPr="00AF1577" w:rsidRDefault="00273F97" w:rsidP="00F808A3">
      <w:pPr>
        <w:spacing w:after="120"/>
        <w:jc w:val="both"/>
        <w:rPr>
          <w:color w:val="000000"/>
          <w:sz w:val="27"/>
          <w:szCs w:val="27"/>
        </w:rPr>
      </w:pPr>
      <w:r w:rsidRPr="00AF1577">
        <w:rPr>
          <w:b/>
          <w:bCs/>
          <w:color w:val="000000"/>
        </w:rPr>
        <w:t>Szülők bevonása: </w:t>
      </w:r>
    </w:p>
    <w:p w14:paraId="19ED9CAE" w14:textId="77777777" w:rsidR="00273F97" w:rsidRPr="00AF1577" w:rsidRDefault="00273F97" w:rsidP="00F808A3">
      <w:pPr>
        <w:numPr>
          <w:ilvl w:val="0"/>
          <w:numId w:val="303"/>
        </w:numPr>
        <w:spacing w:after="120"/>
        <w:jc w:val="both"/>
        <w:rPr>
          <w:color w:val="000000"/>
          <w:sz w:val="27"/>
          <w:szCs w:val="27"/>
        </w:rPr>
      </w:pPr>
      <w:r w:rsidRPr="00AF1577">
        <w:rPr>
          <w:color w:val="000000"/>
        </w:rPr>
        <w:lastRenderedPageBreak/>
        <w:t>iskola honlapja, szülői értekezletek,</w:t>
      </w:r>
    </w:p>
    <w:p w14:paraId="4BA08B90" w14:textId="77777777" w:rsidR="00273F97" w:rsidRPr="00AF1577" w:rsidRDefault="00273F97" w:rsidP="00F808A3">
      <w:pPr>
        <w:numPr>
          <w:ilvl w:val="0"/>
          <w:numId w:val="303"/>
        </w:numPr>
        <w:spacing w:after="120"/>
        <w:jc w:val="both"/>
        <w:rPr>
          <w:color w:val="000000"/>
          <w:sz w:val="27"/>
          <w:szCs w:val="27"/>
        </w:rPr>
      </w:pPr>
      <w:r w:rsidRPr="00AF1577">
        <w:rPr>
          <w:color w:val="000000"/>
        </w:rPr>
        <w:t>tanácsadás,</w:t>
      </w:r>
    </w:p>
    <w:p w14:paraId="6916F0AC" w14:textId="77777777" w:rsidR="00273F97" w:rsidRPr="00AF1577" w:rsidRDefault="00273F97" w:rsidP="00F808A3">
      <w:pPr>
        <w:numPr>
          <w:ilvl w:val="0"/>
          <w:numId w:val="303"/>
        </w:numPr>
        <w:spacing w:after="120"/>
        <w:jc w:val="both"/>
        <w:rPr>
          <w:color w:val="000000"/>
          <w:sz w:val="27"/>
          <w:szCs w:val="27"/>
        </w:rPr>
      </w:pPr>
      <w:r w:rsidRPr="00AF1577">
        <w:rPr>
          <w:color w:val="000000"/>
        </w:rPr>
        <w:t>iskolai programokba való bekapcsolódás</w:t>
      </w:r>
    </w:p>
    <w:p w14:paraId="301BDCC3" w14:textId="77777777" w:rsidR="00273F97" w:rsidRPr="00AF1577" w:rsidRDefault="00273F97" w:rsidP="00F808A3">
      <w:pPr>
        <w:spacing w:after="120"/>
        <w:jc w:val="both"/>
        <w:rPr>
          <w:color w:val="000000"/>
          <w:sz w:val="27"/>
          <w:szCs w:val="27"/>
        </w:rPr>
      </w:pPr>
      <w:r w:rsidRPr="00AF1577">
        <w:rPr>
          <w:b/>
          <w:bCs/>
          <w:color w:val="000000"/>
        </w:rPr>
        <w:t>Értékelés:</w:t>
      </w:r>
    </w:p>
    <w:p w14:paraId="37F0FC5B" w14:textId="77777777" w:rsidR="00273F97" w:rsidRPr="00AF1577" w:rsidRDefault="00273F97" w:rsidP="00F808A3">
      <w:pPr>
        <w:numPr>
          <w:ilvl w:val="0"/>
          <w:numId w:val="304"/>
        </w:numPr>
        <w:spacing w:after="120"/>
        <w:jc w:val="both"/>
        <w:rPr>
          <w:color w:val="000000"/>
          <w:sz w:val="27"/>
          <w:szCs w:val="27"/>
        </w:rPr>
      </w:pPr>
      <w:r w:rsidRPr="00AF1577">
        <w:rPr>
          <w:color w:val="000000"/>
        </w:rPr>
        <w:t>Tanulók tudásszintjének felmérése</w:t>
      </w:r>
    </w:p>
    <w:p w14:paraId="330E0EE5" w14:textId="77777777" w:rsidR="00273F97" w:rsidRPr="00AF1577" w:rsidRDefault="00273F97" w:rsidP="00F808A3">
      <w:pPr>
        <w:numPr>
          <w:ilvl w:val="0"/>
          <w:numId w:val="304"/>
        </w:numPr>
        <w:spacing w:after="120"/>
        <w:jc w:val="both"/>
        <w:rPr>
          <w:color w:val="000000"/>
          <w:sz w:val="27"/>
          <w:szCs w:val="27"/>
        </w:rPr>
      </w:pPr>
      <w:r w:rsidRPr="00AF1577">
        <w:rPr>
          <w:color w:val="000000"/>
        </w:rPr>
        <w:t>A tanulók táplálkozási szokásainak változása</w:t>
      </w:r>
    </w:p>
    <w:p w14:paraId="3D5E26E2" w14:textId="77777777" w:rsidR="00273F97" w:rsidRPr="00AF1577" w:rsidRDefault="00273F97" w:rsidP="00F808A3">
      <w:pPr>
        <w:numPr>
          <w:ilvl w:val="0"/>
          <w:numId w:val="304"/>
        </w:numPr>
        <w:spacing w:after="120"/>
        <w:jc w:val="both"/>
        <w:rPr>
          <w:color w:val="000000"/>
          <w:sz w:val="27"/>
          <w:szCs w:val="27"/>
        </w:rPr>
      </w:pPr>
      <w:r w:rsidRPr="00AF1577">
        <w:rPr>
          <w:color w:val="000000"/>
        </w:rPr>
        <w:t>Normál tápláltsági állapotú tanulók aránya (és a jó irányban bekövetkezett változások aránya)</w:t>
      </w:r>
    </w:p>
    <w:p w14:paraId="60066EB6" w14:textId="77777777" w:rsidR="00273F97" w:rsidRPr="00AF1577" w:rsidRDefault="00273F97" w:rsidP="00F808A3">
      <w:pPr>
        <w:numPr>
          <w:ilvl w:val="0"/>
          <w:numId w:val="304"/>
        </w:numPr>
        <w:spacing w:after="120"/>
        <w:jc w:val="both"/>
        <w:rPr>
          <w:color w:val="000000"/>
          <w:sz w:val="27"/>
          <w:szCs w:val="27"/>
        </w:rPr>
      </w:pPr>
      <w:r w:rsidRPr="00AF1577">
        <w:rPr>
          <w:color w:val="000000"/>
        </w:rPr>
        <w:t>Közétkeztetésben részt vevő tanulók aránya, a tanulók elégedettségének változása a közétkeztetés minőségével kapcsolatban</w:t>
      </w:r>
    </w:p>
    <w:p w14:paraId="71D22850" w14:textId="77777777" w:rsidR="00273F97" w:rsidRPr="00AF1577" w:rsidRDefault="00273F97" w:rsidP="00F808A3">
      <w:pPr>
        <w:numPr>
          <w:ilvl w:val="0"/>
          <w:numId w:val="304"/>
        </w:numPr>
        <w:spacing w:after="120"/>
        <w:jc w:val="both"/>
        <w:rPr>
          <w:color w:val="000000"/>
          <w:sz w:val="27"/>
          <w:szCs w:val="27"/>
        </w:rPr>
      </w:pPr>
      <w:r w:rsidRPr="00AF1577">
        <w:rPr>
          <w:color w:val="000000"/>
        </w:rPr>
        <w:t>A helyzetértékeléskor megállapított hiányosságok korrekciója</w:t>
      </w:r>
    </w:p>
    <w:p w14:paraId="022C0287" w14:textId="77777777" w:rsidR="00273F97" w:rsidRPr="00AF1577" w:rsidRDefault="00273F97" w:rsidP="00F808A3">
      <w:pPr>
        <w:spacing w:after="120"/>
        <w:jc w:val="both"/>
        <w:rPr>
          <w:color w:val="000000"/>
          <w:sz w:val="27"/>
          <w:szCs w:val="27"/>
        </w:rPr>
      </w:pPr>
      <w:r w:rsidRPr="00AF1577">
        <w:rPr>
          <w:color w:val="000000"/>
        </w:rPr>
        <w:t>További fontos információk:</w:t>
      </w:r>
    </w:p>
    <w:p w14:paraId="6D69B2EE" w14:textId="77777777" w:rsidR="00273F97" w:rsidRPr="00AF1577" w:rsidRDefault="00273F97" w:rsidP="00F808A3">
      <w:pPr>
        <w:numPr>
          <w:ilvl w:val="0"/>
          <w:numId w:val="305"/>
        </w:numPr>
        <w:spacing w:after="120"/>
        <w:jc w:val="both"/>
        <w:rPr>
          <w:color w:val="000000"/>
          <w:sz w:val="27"/>
          <w:szCs w:val="27"/>
        </w:rPr>
      </w:pPr>
      <w:r w:rsidRPr="00AF1577">
        <w:rPr>
          <w:color w:val="000000"/>
        </w:rPr>
        <w:t>A tanulók által gyűjtött egészség-információkat szakember (iskolaorvos, védőnő, egészségtan-tanár, dietetikus, okleveles táplálkozástudományi szakember) segítségével szükséges ellenőrizni, mert sokszor téves ismeretekkel találkozhatnak az interneten.</w:t>
      </w:r>
    </w:p>
    <w:p w14:paraId="0B025605" w14:textId="77777777" w:rsidR="00273F97" w:rsidRPr="00AF1577" w:rsidRDefault="00273F97" w:rsidP="00F808A3">
      <w:pPr>
        <w:spacing w:after="120"/>
        <w:ind w:left="720"/>
        <w:jc w:val="both"/>
        <w:rPr>
          <w:color w:val="000000"/>
          <w:sz w:val="27"/>
          <w:szCs w:val="27"/>
        </w:rPr>
      </w:pPr>
      <w:r w:rsidRPr="00AF1577">
        <w:rPr>
          <w:b/>
          <w:bCs/>
          <w:color w:val="000000"/>
        </w:rPr>
        <w:t>A tanulókkal ajánlott ismertetni a megbízható és hiteles információ forrásokat, honlapokat.</w:t>
      </w:r>
    </w:p>
    <w:p w14:paraId="73AAA41A" w14:textId="77777777" w:rsidR="00273F97" w:rsidRPr="00AF1577" w:rsidRDefault="00273F97" w:rsidP="00F808A3">
      <w:pPr>
        <w:numPr>
          <w:ilvl w:val="0"/>
          <w:numId w:val="306"/>
        </w:numPr>
        <w:spacing w:after="120"/>
        <w:jc w:val="both"/>
        <w:rPr>
          <w:color w:val="000000"/>
          <w:sz w:val="27"/>
          <w:szCs w:val="27"/>
        </w:rPr>
      </w:pPr>
      <w:r w:rsidRPr="00AF1577">
        <w:rPr>
          <w:color w:val="000000"/>
        </w:rPr>
        <w:t>A 20/2012 (VIII. 31.) EMMI rendelet 129. §. (4) rendelkezik arról, hogy a népegészségügyi termékadóról szóló 2011. évi CIII. törvény hatálya alá tartozó termék az iskolában és a tanulók részére rendezett egyéb eseményeken nem árusítható.</w:t>
      </w:r>
    </w:p>
    <w:p w14:paraId="5364E632" w14:textId="77777777" w:rsidR="00273F97" w:rsidRPr="00A4486F" w:rsidRDefault="00273F97" w:rsidP="00F808A3">
      <w:pPr>
        <w:spacing w:after="120"/>
        <w:rPr>
          <w:b/>
          <w:bCs/>
          <w:color w:val="000000"/>
        </w:rPr>
      </w:pPr>
      <w:bookmarkStart w:id="173" w:name="_Toc446658855"/>
      <w:bookmarkEnd w:id="173"/>
      <w:r w:rsidRPr="00A4486F">
        <w:rPr>
          <w:b/>
          <w:bCs/>
          <w:i/>
          <w:iCs/>
          <w:color w:val="000000"/>
          <w:u w:val="single"/>
        </w:rPr>
        <w:t>TIE II. tevékenyég: mindennapos testnevelés és egyéb testmozgás</w:t>
      </w:r>
    </w:p>
    <w:p w14:paraId="07203634" w14:textId="7D472095" w:rsidR="00273F97" w:rsidRPr="00AF1577" w:rsidRDefault="00273F97" w:rsidP="00F808A3">
      <w:pPr>
        <w:spacing w:after="120"/>
        <w:jc w:val="both"/>
        <w:rPr>
          <w:color w:val="000000"/>
          <w:sz w:val="27"/>
          <w:szCs w:val="27"/>
        </w:rPr>
      </w:pPr>
      <w:r w:rsidRPr="00AF1577">
        <w:rPr>
          <w:b/>
          <w:bCs/>
          <w:color w:val="000000"/>
        </w:rPr>
        <w:t>Mindennapos testnevelés minden tanulónak az egészségfejlesztési kritériumok teljesítésével, valamint az ezt kiegészítő egyéb testmozgás programok</w:t>
      </w:r>
    </w:p>
    <w:p w14:paraId="28CD5847" w14:textId="76FFF04E" w:rsidR="00273F97" w:rsidRPr="00AF1577" w:rsidRDefault="00273F97" w:rsidP="00F808A3">
      <w:pPr>
        <w:spacing w:after="120"/>
        <w:jc w:val="both"/>
        <w:rPr>
          <w:color w:val="000000"/>
          <w:sz w:val="27"/>
          <w:szCs w:val="27"/>
        </w:rPr>
      </w:pPr>
      <w:r w:rsidRPr="00AF1577">
        <w:rPr>
          <w:color w:val="000000"/>
        </w:rPr>
        <w:t>Ahhoz, hogy a hazánkban Európa-szerte egyedülálló módon törvény által előírt mindennapos testnevelés elérhesse célját, a gyermekek jobb egészségét, arra is szükség van, hogy az, egészségfejlesztési kritériumoknak megfelelően működjön.</w:t>
      </w:r>
    </w:p>
    <w:p w14:paraId="354ED47F" w14:textId="0CF30733"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u w:val="single"/>
        </w:rPr>
        <w:t>A mindennapos testnevelés egészségfejlesztési kritériumainak lényege röviden</w:t>
      </w:r>
      <w:hyperlink r:id="rId68" w:anchor="footnote1" w:history="1">
        <w:r w:rsidRPr="00AF1577">
          <w:rPr>
            <w:color w:val="0000FF"/>
            <w:u w:val="single"/>
            <w:vertAlign w:val="superscript"/>
          </w:rPr>
          <w:t>1</w:t>
        </w:r>
      </w:hyperlink>
      <w:r w:rsidRPr="00AF1577">
        <w:rPr>
          <w:color w:val="000000"/>
        </w:rPr>
        <w:t> </w:t>
      </w:r>
      <w:r w:rsidRPr="00AF1577">
        <w:rPr>
          <w:i/>
          <w:iCs/>
          <w:color w:val="000000"/>
        </w:rPr>
        <w:t>)</w:t>
      </w:r>
    </w:p>
    <w:p w14:paraId="2C3AE4EE" w14:textId="77777777" w:rsidR="00273F97" w:rsidRPr="00AF1577" w:rsidRDefault="00273F97" w:rsidP="00F808A3">
      <w:pPr>
        <w:numPr>
          <w:ilvl w:val="0"/>
          <w:numId w:val="307"/>
        </w:numPr>
        <w:spacing w:after="120"/>
        <w:jc w:val="both"/>
        <w:rPr>
          <w:color w:val="000000"/>
          <w:sz w:val="27"/>
          <w:szCs w:val="27"/>
        </w:rPr>
      </w:pPr>
      <w:r w:rsidRPr="00AF1577">
        <w:rPr>
          <w:color w:val="000000"/>
        </w:rPr>
        <w:t>Minden nap minden tanuló aktív részvételével valósul meg (kapcsolat a szülőkkel annak érdekben, hogy az indokolatlan felmentések visszaszoruljanak).</w:t>
      </w:r>
    </w:p>
    <w:p w14:paraId="6A6D3B4D" w14:textId="77777777" w:rsidR="00273F97" w:rsidRPr="00AF1577" w:rsidRDefault="00273F97" w:rsidP="00F808A3">
      <w:pPr>
        <w:numPr>
          <w:ilvl w:val="0"/>
          <w:numId w:val="307"/>
        </w:numPr>
        <w:spacing w:after="120"/>
        <w:jc w:val="both"/>
        <w:rPr>
          <w:color w:val="000000"/>
          <w:sz w:val="27"/>
          <w:szCs w:val="27"/>
        </w:rPr>
      </w:pPr>
      <w:r w:rsidRPr="00AF1577">
        <w:rPr>
          <w:color w:val="000000"/>
        </w:rPr>
        <w:t>Minden alkalommal megfelelő keringési- és légzőrendszeri terhelés (kipirulás, izzadás, lihegés a jele).</w:t>
      </w:r>
    </w:p>
    <w:p w14:paraId="7B88E5B1" w14:textId="77777777" w:rsidR="00273F97" w:rsidRPr="00AF1577" w:rsidRDefault="00273F97" w:rsidP="00F808A3">
      <w:pPr>
        <w:numPr>
          <w:ilvl w:val="0"/>
          <w:numId w:val="307"/>
        </w:numPr>
        <w:spacing w:after="120"/>
        <w:jc w:val="both"/>
        <w:rPr>
          <w:color w:val="000000"/>
          <w:sz w:val="27"/>
          <w:szCs w:val="27"/>
        </w:rPr>
      </w:pPr>
      <w:r w:rsidRPr="00AF1577">
        <w:rPr>
          <w:color w:val="000000"/>
        </w:rPr>
        <w:t>Minden alkalommal a jól végzett munka és a játék siker- és örömélménye minden tanulónak (ehhez művészi pedagógiai módszerek szükségesek a testnevelők részéről!).</w:t>
      </w:r>
    </w:p>
    <w:p w14:paraId="4DE0A6A5" w14:textId="77777777" w:rsidR="00273F97" w:rsidRPr="00AF1577" w:rsidRDefault="00273F97" w:rsidP="00F808A3">
      <w:pPr>
        <w:numPr>
          <w:ilvl w:val="0"/>
          <w:numId w:val="307"/>
        </w:numPr>
        <w:spacing w:after="120"/>
        <w:jc w:val="both"/>
        <w:rPr>
          <w:color w:val="000000"/>
          <w:sz w:val="27"/>
          <w:szCs w:val="27"/>
        </w:rPr>
      </w:pPr>
      <w:r w:rsidRPr="00AF1577">
        <w:rPr>
          <w:color w:val="000000"/>
        </w:rPr>
        <w:t>Megfelelő mozgás az eltérő testi adottságú gyermekeknek is.</w:t>
      </w:r>
    </w:p>
    <w:p w14:paraId="3E65DEC9" w14:textId="77777777" w:rsidR="00273F97" w:rsidRPr="00AF1577" w:rsidRDefault="00273F97" w:rsidP="00F808A3">
      <w:pPr>
        <w:numPr>
          <w:ilvl w:val="0"/>
          <w:numId w:val="307"/>
        </w:numPr>
        <w:spacing w:after="120"/>
        <w:jc w:val="both"/>
        <w:rPr>
          <w:color w:val="000000"/>
          <w:sz w:val="27"/>
          <w:szCs w:val="27"/>
        </w:rPr>
      </w:pPr>
      <w:r w:rsidRPr="00AF1577">
        <w:rPr>
          <w:color w:val="000000"/>
        </w:rPr>
        <w:t>A közösségi mozgásélmény jelentőségének hangsúlyozása a versenyszellem erősítése helyett.</w:t>
      </w:r>
    </w:p>
    <w:p w14:paraId="65208C80" w14:textId="77777777" w:rsidR="00273F97" w:rsidRPr="00AF1577" w:rsidRDefault="00273F97" w:rsidP="00F808A3">
      <w:pPr>
        <w:numPr>
          <w:ilvl w:val="0"/>
          <w:numId w:val="307"/>
        </w:numPr>
        <w:spacing w:after="120"/>
        <w:jc w:val="both"/>
        <w:rPr>
          <w:color w:val="000000"/>
          <w:sz w:val="27"/>
          <w:szCs w:val="27"/>
        </w:rPr>
      </w:pPr>
      <w:r w:rsidRPr="00AF1577">
        <w:rPr>
          <w:color w:val="000000"/>
        </w:rPr>
        <w:t>Minden testnevelés órán gimnasztika, benne minden tanulóval a biomechanikailag helyes testtartást kialakító, automatizáló és fenntartó speciális tartásjavító torna (az izomérzésekre, a testtudat kialakítására ügyelve), lábizomerősítés, légzéstechnika.</w:t>
      </w:r>
    </w:p>
    <w:p w14:paraId="2CBAEF48" w14:textId="77777777" w:rsidR="00273F97" w:rsidRPr="00AF1577" w:rsidRDefault="00273F97" w:rsidP="00F808A3">
      <w:pPr>
        <w:numPr>
          <w:ilvl w:val="0"/>
          <w:numId w:val="307"/>
        </w:numPr>
        <w:spacing w:after="120"/>
        <w:jc w:val="both"/>
        <w:rPr>
          <w:color w:val="000000"/>
          <w:sz w:val="27"/>
          <w:szCs w:val="27"/>
        </w:rPr>
      </w:pPr>
      <w:r w:rsidRPr="00AF1577">
        <w:rPr>
          <w:color w:val="000000"/>
        </w:rPr>
        <w:t>Stresszoldás.</w:t>
      </w:r>
    </w:p>
    <w:p w14:paraId="1A7A5C66" w14:textId="77777777" w:rsidR="00273F97" w:rsidRPr="00AF1577" w:rsidRDefault="00273F97" w:rsidP="00F808A3">
      <w:pPr>
        <w:numPr>
          <w:ilvl w:val="0"/>
          <w:numId w:val="307"/>
        </w:numPr>
        <w:spacing w:after="120"/>
        <w:jc w:val="both"/>
        <w:rPr>
          <w:color w:val="000000"/>
          <w:sz w:val="27"/>
          <w:szCs w:val="27"/>
        </w:rPr>
      </w:pPr>
      <w:r w:rsidRPr="00AF1577">
        <w:rPr>
          <w:color w:val="000000"/>
        </w:rPr>
        <w:lastRenderedPageBreak/>
        <w:t>Tánc, melyen belül előnyben részesítendő a néptánc és társastánc (Ezeknek speciális hatásaik vannak a lelki egészségre: a fiú-lány szerep különbözőségére tanítanak szavak nélkül; valamint a néptánc még a hagyományokhoz kötődést is elősegíti; mindkét hatás lényeges összetevője a lelki egészségnek).</w:t>
      </w:r>
    </w:p>
    <w:p w14:paraId="63377438" w14:textId="77777777" w:rsidR="00273F97" w:rsidRPr="00AF1577" w:rsidRDefault="00273F97" w:rsidP="00F808A3">
      <w:pPr>
        <w:numPr>
          <w:ilvl w:val="0"/>
          <w:numId w:val="307"/>
        </w:numPr>
        <w:spacing w:after="120"/>
        <w:jc w:val="both"/>
        <w:rPr>
          <w:color w:val="000000"/>
          <w:sz w:val="27"/>
          <w:szCs w:val="27"/>
        </w:rPr>
      </w:pPr>
      <w:r w:rsidRPr="00AF1577">
        <w:rPr>
          <w:color w:val="000000"/>
        </w:rPr>
        <w:t>Diáksport.</w:t>
      </w:r>
    </w:p>
    <w:p w14:paraId="617266E7" w14:textId="77777777" w:rsidR="00273F97" w:rsidRPr="00AF1577" w:rsidRDefault="00273F97" w:rsidP="00F808A3">
      <w:pPr>
        <w:numPr>
          <w:ilvl w:val="0"/>
          <w:numId w:val="307"/>
        </w:numPr>
        <w:spacing w:after="120"/>
        <w:jc w:val="both"/>
        <w:rPr>
          <w:color w:val="000000"/>
          <w:sz w:val="27"/>
          <w:szCs w:val="27"/>
        </w:rPr>
      </w:pPr>
      <w:r w:rsidRPr="00AF1577">
        <w:rPr>
          <w:color w:val="000000"/>
        </w:rPr>
        <w:t>Életmód sportok elsajátítása (Az életmód-sport kifejezés Monspart Saroltától származik. Az ilyen sportot akár egy életen át is lehet csinálni, mert az átlagos ember számára a hozzá szükséges feltételek általában adottak. Tehát pl. az úszás, biciklizés, futás, focizás ilyen, míg pl. a síelés, vitorlázás nem ilyen).</w:t>
      </w:r>
    </w:p>
    <w:p w14:paraId="7CE28E98" w14:textId="77777777" w:rsidR="00273F97" w:rsidRPr="00AF1577" w:rsidRDefault="00273F97" w:rsidP="00F808A3">
      <w:pPr>
        <w:numPr>
          <w:ilvl w:val="0"/>
          <w:numId w:val="307"/>
        </w:numPr>
        <w:spacing w:after="120"/>
        <w:jc w:val="both"/>
        <w:rPr>
          <w:color w:val="000000"/>
          <w:sz w:val="27"/>
          <w:szCs w:val="27"/>
        </w:rPr>
      </w:pPr>
      <w:r w:rsidRPr="00AF1577">
        <w:rPr>
          <w:color w:val="000000"/>
        </w:rPr>
        <w:t>Egészségismeretek hatékony átadása a megtapasztalt élettani hatások tudatosításával.</w:t>
      </w:r>
    </w:p>
    <w:p w14:paraId="1A8565E4" w14:textId="77777777" w:rsidR="00273F97" w:rsidRPr="00AF1577" w:rsidRDefault="00273F97" w:rsidP="00F808A3">
      <w:pPr>
        <w:numPr>
          <w:ilvl w:val="0"/>
          <w:numId w:val="307"/>
        </w:numPr>
        <w:spacing w:after="120"/>
        <w:jc w:val="both"/>
        <w:rPr>
          <w:color w:val="000000"/>
          <w:sz w:val="27"/>
          <w:szCs w:val="27"/>
        </w:rPr>
      </w:pPr>
      <w:r w:rsidRPr="00AF1577">
        <w:rPr>
          <w:color w:val="000000"/>
        </w:rPr>
        <w:t>Értékelés módja a részvételre serkent.</w:t>
      </w:r>
    </w:p>
    <w:p w14:paraId="0AA29B4C" w14:textId="77777777" w:rsidR="00273F97" w:rsidRPr="00AF1577" w:rsidRDefault="00273F97" w:rsidP="00F808A3">
      <w:pPr>
        <w:numPr>
          <w:ilvl w:val="0"/>
          <w:numId w:val="307"/>
        </w:numPr>
        <w:spacing w:after="120"/>
        <w:jc w:val="both"/>
        <w:rPr>
          <w:color w:val="000000"/>
          <w:sz w:val="27"/>
          <w:szCs w:val="27"/>
        </w:rPr>
      </w:pPr>
      <w:r w:rsidRPr="00AF1577">
        <w:rPr>
          <w:color w:val="000000"/>
        </w:rPr>
        <w:t>Tornatermen kívül is hatékony testnevelés óra.</w:t>
      </w:r>
    </w:p>
    <w:p w14:paraId="3BFA4A6B" w14:textId="225E9669"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rPr>
        <w:t>A Nemzeti Alaptanterv és a kerettantervek a fenti egészségfejlesztési kritériumoknak megfelelően kerültek megújításra 2012-ben. A Magyar Diáksport Szövetség (a továbbiakban: MDSZ) a TÁMOP 3.1.13-12-2013-001 kódjelű projektjében is ezeknek megfelelően dolgozott. Hozzávetőlegesen 8000 testnevelő vett részt a testnevelés módszertani megújulását segítő 30 órás továbbképzésben, és minden iskola megkapta az ezekhez tartozó 8 db, kiadványt, valamint a megújult fittségmérés, a NETFIT eszközeit</w:t>
      </w:r>
      <w:r w:rsidR="00A4486F">
        <w:rPr>
          <w:color w:val="000000"/>
        </w:rPr>
        <w:t>.</w:t>
      </w:r>
    </w:p>
    <w:p w14:paraId="0C05B940" w14:textId="2261E37A" w:rsidR="00273F97" w:rsidRPr="00AF1577" w:rsidRDefault="00273F97" w:rsidP="00F808A3">
      <w:pPr>
        <w:spacing w:after="120"/>
        <w:jc w:val="both"/>
        <w:rPr>
          <w:color w:val="000000"/>
          <w:sz w:val="27"/>
          <w:szCs w:val="27"/>
        </w:rPr>
      </w:pPr>
      <w:r w:rsidRPr="00AF1577">
        <w:rPr>
          <w:color w:val="000000"/>
        </w:rPr>
        <w:t>Minden iskolában azonosítani szükséges</w:t>
      </w:r>
      <w:r w:rsidRPr="00AF1577">
        <w:rPr>
          <w:b/>
          <w:bCs/>
          <w:color w:val="000000"/>
        </w:rPr>
        <w:t> azokat a lehetőségeket</w:t>
      </w:r>
      <w:r w:rsidRPr="00AF1577">
        <w:rPr>
          <w:color w:val="000000"/>
        </w:rPr>
        <w:t>, melyekkel </w:t>
      </w:r>
      <w:r w:rsidRPr="00AF1577">
        <w:rPr>
          <w:b/>
          <w:bCs/>
          <w:color w:val="000000"/>
        </w:rPr>
        <w:t>tornatermen kívül is hatékony testnevelést</w:t>
      </w:r>
      <w:r w:rsidRPr="00AF1577">
        <w:rPr>
          <w:color w:val="000000"/>
        </w:rPr>
        <w:t> tudnak tartani, és így nem kényszerülnek a testnevelés órák összevonására. (Hiszen ilyenkor a heti 5 testnevelés órát nem heti 5 napon, hanem kevesebb napra elosztva kerül megtartásra, és így nem érvényesül a mindennapos terhelés, ld. a kritériumokat). A tanulók egy tornateremben történő nagymértékű összezsúfolása is gátjává válik a hatékony testnevelésnek.</w:t>
      </w:r>
    </w:p>
    <w:p w14:paraId="52A07F93" w14:textId="77777777" w:rsidR="00273F97" w:rsidRPr="00AF1577" w:rsidRDefault="00273F97" w:rsidP="00F808A3">
      <w:pPr>
        <w:spacing w:after="120"/>
        <w:jc w:val="both"/>
        <w:rPr>
          <w:color w:val="000000"/>
          <w:sz w:val="27"/>
          <w:szCs w:val="27"/>
        </w:rPr>
      </w:pPr>
      <w:r w:rsidRPr="00AF1577">
        <w:rPr>
          <w:color w:val="000000"/>
        </w:rPr>
        <w:t>A tantestületek és a testnevelők feladata nem egyszerű, mégis, szükséges a megoldások keresése, melyhez az alábbi MDSZ kiadvány értékes gyakorlati segítséget nyújt a testnevelőknek:</w:t>
      </w:r>
    </w:p>
    <w:p w14:paraId="724B1480" w14:textId="77777777" w:rsidR="00273F97" w:rsidRPr="00AF1577" w:rsidRDefault="00273F97" w:rsidP="00F808A3">
      <w:pPr>
        <w:spacing w:after="120"/>
        <w:jc w:val="both"/>
        <w:rPr>
          <w:color w:val="000000"/>
          <w:sz w:val="27"/>
          <w:szCs w:val="27"/>
        </w:rPr>
      </w:pPr>
      <w:r w:rsidRPr="00AF1577">
        <w:rPr>
          <w:b/>
          <w:bCs/>
          <w:i/>
          <w:iCs/>
          <w:color w:val="000000"/>
        </w:rPr>
        <w:t>Alternatív játékok a mindennapos testneveléshez, testmozgáshoz:</w:t>
      </w:r>
    </w:p>
    <w:p w14:paraId="455E5422" w14:textId="77777777" w:rsidR="00273F97" w:rsidRPr="00AF1577" w:rsidRDefault="00273F97" w:rsidP="00F808A3">
      <w:pPr>
        <w:spacing w:after="120"/>
        <w:jc w:val="both"/>
        <w:rPr>
          <w:color w:val="000000"/>
          <w:sz w:val="27"/>
          <w:szCs w:val="27"/>
        </w:rPr>
      </w:pPr>
      <w:r w:rsidRPr="00AF1577">
        <w:rPr>
          <w:color w:val="000000"/>
        </w:rPr>
        <w:t>Ebben a kiadványban 87 féle hasznos és a gyermekek számára élvezetes játék szerepel, melyet a tornatermen kívüli testnevelés órán alkalmazni lehet.</w:t>
      </w:r>
    </w:p>
    <w:p w14:paraId="21A4B048" w14:textId="515EB865" w:rsidR="00273F97" w:rsidRPr="00AF1577" w:rsidRDefault="00273F97" w:rsidP="00F808A3">
      <w:pPr>
        <w:spacing w:after="120"/>
        <w:jc w:val="both"/>
        <w:rPr>
          <w:color w:val="000000"/>
          <w:sz w:val="27"/>
          <w:szCs w:val="27"/>
        </w:rPr>
      </w:pPr>
      <w:r w:rsidRPr="00AF1577">
        <w:rPr>
          <w:color w:val="000000"/>
        </w:rPr>
        <w:t>A további 7 db MDSZ kiadvány is gyakorlatias, és a mindennapos testnevelés egészségfejlesztő hatékonyságának segítését célozza, ezeket mindet megkapta 2015. május-szeptember folyamán mindegyik iskola.</w:t>
      </w:r>
      <w:r w:rsidRPr="00AF1577">
        <w:rPr>
          <w:color w:val="000000"/>
          <w:sz w:val="27"/>
          <w:szCs w:val="27"/>
        </w:rPr>
        <w:br/>
      </w:r>
      <w:r w:rsidRPr="00AF1577">
        <w:rPr>
          <w:color w:val="000000"/>
        </w:rPr>
        <w:t>A mindennapos testnevelés mellett fontosak az egyéb testmozgási alkalmak is, melyek az iskola által szervezett módon kerülhetnek megrendezésre. Ezek közé sportjátékok, gyalogos vagy biciklis közlekedés, iskolakert művelése is befér.</w:t>
      </w:r>
    </w:p>
    <w:p w14:paraId="460B714E" w14:textId="34F2D6B1" w:rsidR="00273F97" w:rsidRPr="00AF1577" w:rsidRDefault="00273F97" w:rsidP="00F808A3">
      <w:pPr>
        <w:spacing w:after="120"/>
        <w:rPr>
          <w:b/>
          <w:bCs/>
          <w:color w:val="000000"/>
          <w:sz w:val="36"/>
          <w:szCs w:val="36"/>
        </w:rPr>
      </w:pPr>
      <w:bookmarkStart w:id="174" w:name="_Toc446658856"/>
      <w:bookmarkEnd w:id="174"/>
      <w:r w:rsidRPr="00AF1577">
        <w:rPr>
          <w:b/>
          <w:bCs/>
          <w:i/>
          <w:iCs/>
          <w:color w:val="000000"/>
          <w:sz w:val="27"/>
          <w:szCs w:val="27"/>
          <w:u w:val="single"/>
        </w:rPr>
        <w:t>TIE III. tevékenység: lelki egészséget segítő nevelés</w:t>
      </w:r>
    </w:p>
    <w:p w14:paraId="56167FB6" w14:textId="535C92DD" w:rsidR="00273F97" w:rsidRPr="00AF1577" w:rsidRDefault="00273F97" w:rsidP="00F808A3">
      <w:pPr>
        <w:spacing w:after="120"/>
        <w:jc w:val="both"/>
        <w:rPr>
          <w:color w:val="000000"/>
          <w:sz w:val="27"/>
          <w:szCs w:val="27"/>
        </w:rPr>
      </w:pPr>
      <w:r w:rsidRPr="00AF1577">
        <w:rPr>
          <w:color w:val="000000"/>
          <w:sz w:val="27"/>
          <w:szCs w:val="27"/>
        </w:rPr>
        <w:t> </w:t>
      </w:r>
      <w:r w:rsidRPr="00AF1577">
        <w:rPr>
          <w:b/>
          <w:bCs/>
          <w:color w:val="000000"/>
        </w:rPr>
        <w:t>A gyermekek érett személyiséggé válásának, azaz lelki egészségének elősegítése személyközpontú pedagógiai módszerekkel, valamint a művészetek (ének, tánc, rajz, mesemondás, népi játékok és népi rítusjátékok, kézművesség, stb.) és a közösségi alapú egészségfejlesztés személyiségfejlesztő hatékonyságú alkalmazásával:</w:t>
      </w:r>
    </w:p>
    <w:p w14:paraId="62CE3709" w14:textId="091B5FA2"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rPr>
        <w:t xml:space="preserve">A pedagógusok legfőbb eszköze a tanulók személyiségének megfelelő fejlesztésére és ezzel a lelki egészségük segítésére az a bánásmód, ahogyan nap mint nap szólnak hozzájuk, néznek rájuk, és ahogyan a tudnivalókat tanítják. A pedagógus egész lénye és minden megnyilvánulása </w:t>
      </w:r>
      <w:r w:rsidRPr="00AF1577">
        <w:rPr>
          <w:color w:val="000000"/>
        </w:rPr>
        <w:lastRenderedPageBreak/>
        <w:t>folyamatosan hat a tanulók lelki egészségére, személyiségfejlődésére. Azokat a pedagógiai módszereket, melyeket a pedagógusoknak különösen figyelmébe ajánlunk, személyközpontú pedagógiai módszerek címszóval foglaljuk össze. Ezeket, vagy ezek közül többet a pedagógus-társadalom már megismerhetett a különböző pedagógus-továbbképző programokból, így feltehetőleg minden tantestületben vannak olyan pedagógusok, akik a többieknek e téren segítséget tudnak nyújtani.</w:t>
      </w:r>
    </w:p>
    <w:p w14:paraId="682724A2" w14:textId="332A9B55"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u w:val="single"/>
        </w:rPr>
        <w:t>Személyközpontú pedagógiai módszerek például (a lista a teljesség igénye nélkül készült):</w:t>
      </w:r>
    </w:p>
    <w:p w14:paraId="40B542ED" w14:textId="77777777" w:rsidR="00273F97" w:rsidRPr="00AF1577" w:rsidRDefault="00273F97" w:rsidP="00F808A3">
      <w:pPr>
        <w:numPr>
          <w:ilvl w:val="0"/>
          <w:numId w:val="308"/>
        </w:numPr>
        <w:spacing w:after="120"/>
        <w:jc w:val="both"/>
        <w:rPr>
          <w:color w:val="000000"/>
          <w:sz w:val="27"/>
          <w:szCs w:val="27"/>
        </w:rPr>
      </w:pPr>
      <w:r w:rsidRPr="00AF1577">
        <w:rPr>
          <w:color w:val="000000"/>
        </w:rPr>
        <w:t>a Mentálhigiénés Alapprogramban megismert módszerek (Rogers-i személy-központúság)</w:t>
      </w:r>
    </w:p>
    <w:p w14:paraId="04D56368" w14:textId="77777777" w:rsidR="00273F97" w:rsidRPr="00AF1577" w:rsidRDefault="00273F97" w:rsidP="00F808A3">
      <w:pPr>
        <w:numPr>
          <w:ilvl w:val="0"/>
          <w:numId w:val="308"/>
        </w:numPr>
        <w:spacing w:after="120"/>
        <w:jc w:val="both"/>
        <w:rPr>
          <w:color w:val="000000"/>
          <w:sz w:val="27"/>
          <w:szCs w:val="27"/>
        </w:rPr>
      </w:pPr>
      <w:r w:rsidRPr="00AF1577">
        <w:rPr>
          <w:color w:val="000000"/>
        </w:rPr>
        <w:t>kooperatív tanulási módszerek</w:t>
      </w:r>
    </w:p>
    <w:p w14:paraId="09533013" w14:textId="77777777" w:rsidR="00273F97" w:rsidRPr="00AF1577" w:rsidRDefault="00273F97" w:rsidP="00F808A3">
      <w:pPr>
        <w:numPr>
          <w:ilvl w:val="0"/>
          <w:numId w:val="308"/>
        </w:numPr>
        <w:spacing w:after="120"/>
        <w:jc w:val="both"/>
        <w:rPr>
          <w:color w:val="000000"/>
          <w:sz w:val="27"/>
          <w:szCs w:val="27"/>
        </w:rPr>
      </w:pPr>
      <w:r w:rsidRPr="00AF1577">
        <w:rPr>
          <w:color w:val="000000"/>
        </w:rPr>
        <w:t>interaktív tanítás-tanulás</w:t>
      </w:r>
    </w:p>
    <w:p w14:paraId="57681195" w14:textId="77777777" w:rsidR="00273F97" w:rsidRPr="00AF1577" w:rsidRDefault="00273F97" w:rsidP="00F808A3">
      <w:pPr>
        <w:numPr>
          <w:ilvl w:val="0"/>
          <w:numId w:val="308"/>
        </w:numPr>
        <w:spacing w:after="120"/>
        <w:jc w:val="both"/>
        <w:rPr>
          <w:color w:val="000000"/>
          <w:sz w:val="27"/>
          <w:szCs w:val="27"/>
        </w:rPr>
      </w:pPr>
      <w:r w:rsidRPr="00AF1577">
        <w:rPr>
          <w:color w:val="000000"/>
        </w:rPr>
        <w:t>epochalis oktatás</w:t>
      </w:r>
    </w:p>
    <w:p w14:paraId="4E77624F" w14:textId="77777777" w:rsidR="00273F97" w:rsidRPr="00AF1577" w:rsidRDefault="00273F97" w:rsidP="00F808A3">
      <w:pPr>
        <w:numPr>
          <w:ilvl w:val="0"/>
          <w:numId w:val="308"/>
        </w:numPr>
        <w:spacing w:after="120"/>
        <w:jc w:val="both"/>
        <w:rPr>
          <w:color w:val="000000"/>
          <w:sz w:val="27"/>
          <w:szCs w:val="27"/>
        </w:rPr>
      </w:pPr>
      <w:r w:rsidRPr="00AF1577">
        <w:rPr>
          <w:color w:val="000000"/>
        </w:rPr>
        <w:t>projekt-szerű oktatás</w:t>
      </w:r>
    </w:p>
    <w:p w14:paraId="55036117" w14:textId="77777777" w:rsidR="00273F97" w:rsidRPr="00AF1577" w:rsidRDefault="00273F97" w:rsidP="00F808A3">
      <w:pPr>
        <w:numPr>
          <w:ilvl w:val="0"/>
          <w:numId w:val="308"/>
        </w:numPr>
        <w:spacing w:after="120"/>
        <w:jc w:val="both"/>
        <w:rPr>
          <w:color w:val="000000"/>
          <w:sz w:val="27"/>
          <w:szCs w:val="27"/>
        </w:rPr>
      </w:pPr>
      <w:r w:rsidRPr="00AF1577">
        <w:rPr>
          <w:color w:val="000000"/>
        </w:rPr>
        <w:t>Komplex Instrukciós Program módszerei</w:t>
      </w:r>
    </w:p>
    <w:p w14:paraId="7B327650" w14:textId="04A92062" w:rsidR="00273F97" w:rsidRPr="00AF1577" w:rsidRDefault="00273F97" w:rsidP="00F808A3">
      <w:pPr>
        <w:spacing w:after="120"/>
        <w:jc w:val="both"/>
        <w:rPr>
          <w:color w:val="000000"/>
          <w:sz w:val="27"/>
          <w:szCs w:val="27"/>
        </w:rPr>
      </w:pPr>
      <w:r w:rsidRPr="00AF1577">
        <w:rPr>
          <w:color w:val="000000"/>
          <w:sz w:val="27"/>
          <w:szCs w:val="27"/>
        </w:rPr>
        <w:t> </w:t>
      </w:r>
      <w:r w:rsidRPr="00AF1577">
        <w:rPr>
          <w:b/>
          <w:bCs/>
          <w:color w:val="000000"/>
        </w:rPr>
        <w:t>A lelki egészségben történő nevelést a pedagógusok leginkább akkor tudják mindegyik tanulójuk számára nyújtani (márpedig erre van szükség), ha az egész tantestület együttműködik e téren.</w:t>
      </w:r>
      <w:r w:rsidRPr="00AF1577">
        <w:rPr>
          <w:color w:val="000000"/>
        </w:rPr>
        <w:t> Ehhez azt javasoljuk, hogy a tantestület egésze tanácskozzon erről: közösen keressék meg, milyen módszereket ismernek már az egyes pedagógusok, és hogyan lehetne ezek alkalmazását az egész tantestületre – és így minden tanulóra – kiterjeszteni. E munkában az iskola-vezetésnek az osztályfőnökök munkáját különösen támogatnia kell.</w:t>
      </w:r>
    </w:p>
    <w:p w14:paraId="59F1CD7A" w14:textId="77777777" w:rsidR="00273F97" w:rsidRPr="00AF1577" w:rsidRDefault="00273F97" w:rsidP="00F808A3">
      <w:pPr>
        <w:spacing w:after="120"/>
        <w:jc w:val="both"/>
        <w:rPr>
          <w:color w:val="000000"/>
          <w:sz w:val="27"/>
          <w:szCs w:val="27"/>
        </w:rPr>
      </w:pPr>
      <w:r w:rsidRPr="00AF1577">
        <w:rPr>
          <w:color w:val="000000"/>
        </w:rPr>
        <w:t>Ha a tantestület megtervezte, mit fog tenni, akkor avassa be terveibe a tanulókat és a szülőket is: keltse fel az érdeklődésüket, mert így támogató légkört tudnak kialakítani, s ez fontos az elérni kívánt hatás szempontjából.</w:t>
      </w:r>
    </w:p>
    <w:p w14:paraId="2C64A93F" w14:textId="77777777" w:rsidR="00273F97" w:rsidRPr="00AF1577" w:rsidRDefault="00273F97" w:rsidP="00F808A3">
      <w:pPr>
        <w:spacing w:after="120"/>
        <w:jc w:val="both"/>
        <w:rPr>
          <w:color w:val="000000"/>
          <w:sz w:val="27"/>
          <w:szCs w:val="27"/>
        </w:rPr>
      </w:pPr>
      <w:r w:rsidRPr="00AF1577">
        <w:rPr>
          <w:color w:val="000000"/>
        </w:rPr>
        <w:t>A problémás gyermekekkel és helyzetekkel történő foglalkozás módját az iskola szabályzataiban helyes rögzíteni, ebben az iskola-egészségügy és az iskola-pszichológus sokat tud segíteni, de az iskolai szociális segítő és más szakemberek bevonása is szükséges lehet.</w:t>
      </w:r>
    </w:p>
    <w:p w14:paraId="08323186" w14:textId="545B36EC" w:rsidR="00273F97" w:rsidRPr="00AF1577" w:rsidRDefault="00273F97" w:rsidP="00F808A3">
      <w:pPr>
        <w:spacing w:after="120"/>
        <w:rPr>
          <w:color w:val="000000"/>
          <w:sz w:val="27"/>
          <w:szCs w:val="27"/>
        </w:rPr>
      </w:pPr>
      <w:r w:rsidRPr="00AF1577">
        <w:rPr>
          <w:color w:val="000000"/>
          <w:sz w:val="27"/>
          <w:szCs w:val="27"/>
        </w:rPr>
        <w:t> </w:t>
      </w:r>
      <w:r w:rsidRPr="00AF1577">
        <w:rPr>
          <w:color w:val="000000"/>
          <w:u w:val="single"/>
        </w:rPr>
        <w:t>Művészetek alkalmazása:</w:t>
      </w:r>
    </w:p>
    <w:p w14:paraId="08A2A38C" w14:textId="77777777" w:rsidR="00273F97" w:rsidRPr="00AF1577" w:rsidRDefault="00273F97" w:rsidP="00F808A3">
      <w:pPr>
        <w:spacing w:after="120"/>
        <w:jc w:val="both"/>
        <w:rPr>
          <w:color w:val="000000"/>
          <w:sz w:val="27"/>
          <w:szCs w:val="27"/>
        </w:rPr>
      </w:pPr>
      <w:r w:rsidRPr="00AF1577">
        <w:rPr>
          <w:color w:val="000000"/>
        </w:rPr>
        <w:t>A pedagógusok személyközpontú pedagógiai munkáját rendkívüli módon megkönnyíti, ha használják a művészetek léleknemesítő-gyermekszelídítő, valamint tanulást és kreativitást serkentő hatását, azaz az érzelmi és értelmi életre gyakorolt hatását. Ehhez alapvetően kétféle, már kipróbált és jól bevált lehetőségre hívjuk fel mindegyik iskola, de leginkább az egész napos iskolák és a különleges bánásmódot igénylő tanulókat nevelő iskolák figyelmét:</w:t>
      </w:r>
    </w:p>
    <w:p w14:paraId="6268D85F" w14:textId="77777777" w:rsidR="00273F97" w:rsidRPr="00AF1577" w:rsidRDefault="00273F97" w:rsidP="00F808A3">
      <w:pPr>
        <w:numPr>
          <w:ilvl w:val="0"/>
          <w:numId w:val="309"/>
        </w:numPr>
        <w:spacing w:after="120"/>
        <w:jc w:val="both"/>
        <w:rPr>
          <w:color w:val="000000"/>
          <w:sz w:val="27"/>
          <w:szCs w:val="27"/>
        </w:rPr>
      </w:pPr>
      <w:r w:rsidRPr="00AF1577">
        <w:rPr>
          <w:color w:val="000000"/>
        </w:rPr>
        <w:t>Az éneknek és a zenének (beleértve az egyszerű hangszeres játékot is) kisgyermekkortól jelentős hatása van a ritmusérzékre, a nyelvi fejlődésre, s ezen keresztül a magasabb szintű megismerő agyi funkciókra. Az eredeti Kodály módszer, valamint a kodályi elveket követő módszerek sokszor bizonyított, közismert pszichológiai, agyfejlődési hatásai szerint a mindennapi közös éneklés, zenélés, tánc beépítése az egész-napos iskola vagy a különleges bánásmódot igénylő tanulókat nevelő iskola napirendjébe fontos kognitív és affektív hangolási funkciót tölt be. A belső érzelemvilág megfelelő hangoltsága teszi lehetővé a hosszútávú memória működését, vagyis a lelki egészség és a tanulás eredményességének egyidejű javulását.</w:t>
      </w:r>
    </w:p>
    <w:p w14:paraId="6B419C49" w14:textId="77777777" w:rsidR="00273F97" w:rsidRPr="00AF1577" w:rsidRDefault="00273F97" w:rsidP="00F808A3">
      <w:pPr>
        <w:numPr>
          <w:ilvl w:val="0"/>
          <w:numId w:val="309"/>
        </w:numPr>
        <w:spacing w:after="120"/>
        <w:jc w:val="both"/>
        <w:rPr>
          <w:color w:val="000000"/>
          <w:sz w:val="27"/>
          <w:szCs w:val="27"/>
        </w:rPr>
      </w:pPr>
      <w:r w:rsidRPr="00AF1577">
        <w:rPr>
          <w:color w:val="000000"/>
        </w:rPr>
        <w:t xml:space="preserve">A különböző alkotó művészeti és kézműves tevékenységek a személyes környezet formálásának és az egyéni kibontakozásnak jól ismert alkotóelemei. Beépítésük az egész-napos iskola, valamint a különleges bánásmódot igénylő tanulókat nevelő iskolák </w:t>
      </w:r>
      <w:r w:rsidRPr="00AF1577">
        <w:rPr>
          <w:color w:val="000000"/>
        </w:rPr>
        <w:lastRenderedPageBreak/>
        <w:t>napirendjébe, szabad órakeretébe a tanulók egészséges érzelmi és értelmi fejlődéséhez nélkülözhetetlen.</w:t>
      </w:r>
    </w:p>
    <w:p w14:paraId="4F158C50" w14:textId="77777777" w:rsidR="00273F97" w:rsidRPr="00AF1577" w:rsidRDefault="00273F97" w:rsidP="00F808A3">
      <w:pPr>
        <w:spacing w:after="120"/>
        <w:jc w:val="both"/>
        <w:rPr>
          <w:color w:val="000000"/>
          <w:sz w:val="27"/>
          <w:szCs w:val="27"/>
        </w:rPr>
      </w:pPr>
      <w:r w:rsidRPr="00AF1577">
        <w:rPr>
          <w:color w:val="000000"/>
        </w:rPr>
        <w:t>A Kodály-módszer szerinti mindennapi közös énekléshez, zenéléshez a szükséges idő megtalálása mellett még az is fontos feltétel, hogy igen jól képzett, az éneklést-zenélést megszerettető módon tanító énektanára legyen az iskolának.</w:t>
      </w:r>
    </w:p>
    <w:p w14:paraId="08B4B334" w14:textId="77777777" w:rsidR="00273F97" w:rsidRPr="00AF1577" w:rsidRDefault="00273F97" w:rsidP="00F808A3">
      <w:pPr>
        <w:spacing w:after="120"/>
        <w:jc w:val="both"/>
        <w:rPr>
          <w:color w:val="000000"/>
          <w:sz w:val="27"/>
          <w:szCs w:val="27"/>
        </w:rPr>
      </w:pPr>
      <w:r w:rsidRPr="00AF1577">
        <w:rPr>
          <w:color w:val="000000"/>
        </w:rPr>
        <w:t>Az egyéb művészeti tevékenységek szakkörszerűen működhetnek, lényeges azonban, hogy lehetőleg mindegyik tanuló vegyen részt ezek valamelyikében, hiszen így érjük el mindegyikük lelki egészségének segítését.</w:t>
      </w:r>
    </w:p>
    <w:p w14:paraId="174B9913" w14:textId="4A56CC35"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rPr>
        <w:t>A művészetek lelki egészséget elősegítő hatásainak eléréséhez az iskolák kiváló külső segítséget kaphatnak a kulturális-közművelődési intézmények közösségi alapú lelki egészségfejlesztő tevékenységei által is. A kulturális intézményrendszer több tevékenységével, speciális foglalkozásával és kezdeményezésével is kapcsolódik az iskolai neveléshez:</w:t>
      </w:r>
    </w:p>
    <w:p w14:paraId="4A3C36CF" w14:textId="77777777" w:rsidR="00273F97" w:rsidRPr="00AF1577" w:rsidRDefault="00273F97" w:rsidP="00F808A3">
      <w:pPr>
        <w:numPr>
          <w:ilvl w:val="0"/>
          <w:numId w:val="310"/>
        </w:numPr>
        <w:spacing w:after="120"/>
        <w:jc w:val="both"/>
        <w:rPr>
          <w:color w:val="000000"/>
          <w:sz w:val="27"/>
          <w:szCs w:val="27"/>
        </w:rPr>
      </w:pPr>
      <w:r w:rsidRPr="00AF1577">
        <w:rPr>
          <w:color w:val="000000"/>
        </w:rPr>
        <w:t>A személyes és közösségi szintű identitásfejlődés támogatását szolgáló kezdeményezések, programok, foglalkozások szervezése és lebonyolítása.</w:t>
      </w:r>
    </w:p>
    <w:p w14:paraId="030F72ED" w14:textId="77777777" w:rsidR="00273F97" w:rsidRPr="00AF1577" w:rsidRDefault="00273F97" w:rsidP="00F808A3">
      <w:pPr>
        <w:numPr>
          <w:ilvl w:val="0"/>
          <w:numId w:val="310"/>
        </w:numPr>
        <w:spacing w:after="120"/>
        <w:jc w:val="both"/>
        <w:rPr>
          <w:color w:val="000000"/>
          <w:sz w:val="27"/>
          <w:szCs w:val="27"/>
        </w:rPr>
      </w:pPr>
      <w:r w:rsidRPr="00AF1577">
        <w:rPr>
          <w:color w:val="000000"/>
        </w:rPr>
        <w:t>Az informális és a nem formális tanulás, illetve az élethosszig tartó tanulás lehetőségének és feltételeinek biztosítása, tanulási alkalmak megvalósítása.</w:t>
      </w:r>
    </w:p>
    <w:p w14:paraId="02B8ABC5" w14:textId="77777777" w:rsidR="00273F97" w:rsidRPr="00AF1577" w:rsidRDefault="00273F97" w:rsidP="00F808A3">
      <w:pPr>
        <w:numPr>
          <w:ilvl w:val="0"/>
          <w:numId w:val="310"/>
        </w:numPr>
        <w:spacing w:after="120"/>
        <w:jc w:val="both"/>
        <w:rPr>
          <w:color w:val="000000"/>
          <w:sz w:val="27"/>
          <w:szCs w:val="27"/>
        </w:rPr>
      </w:pPr>
      <w:r w:rsidRPr="00AF1577">
        <w:rPr>
          <w:color w:val="000000"/>
        </w:rPr>
        <w:t>Közösségfejlesztő, lelki egészség promóciós, önfejlesztő mentálhigiénés, vizuális, biblioterápiás és prevenciós tevékenységek, programok végzése és támogatása.</w:t>
      </w:r>
    </w:p>
    <w:p w14:paraId="01A2447E" w14:textId="77777777" w:rsidR="00273F97" w:rsidRPr="00AF1577" w:rsidRDefault="00273F97" w:rsidP="00F808A3">
      <w:pPr>
        <w:numPr>
          <w:ilvl w:val="0"/>
          <w:numId w:val="310"/>
        </w:numPr>
        <w:spacing w:after="120"/>
        <w:jc w:val="both"/>
        <w:rPr>
          <w:color w:val="000000"/>
          <w:sz w:val="27"/>
          <w:szCs w:val="27"/>
        </w:rPr>
      </w:pPr>
      <w:r w:rsidRPr="00AF1577">
        <w:rPr>
          <w:color w:val="000000"/>
        </w:rPr>
        <w:t>Iskolai és családi konfliktuskezelést segítő foglalkozások lebonyolítása, drámapedagógiai, és színházi nevelést támogató foglalkozássorozatok támogatása, megvalósítása.</w:t>
      </w:r>
    </w:p>
    <w:p w14:paraId="492A486C" w14:textId="77777777"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sz w:val="27"/>
          <w:szCs w:val="27"/>
        </w:rPr>
        <w:br/>
      </w:r>
      <w:r w:rsidRPr="00AF1577">
        <w:rPr>
          <w:b/>
          <w:bCs/>
          <w:color w:val="000000"/>
        </w:rPr>
        <w:t>A személyközpontú pedagógiai módszerek és a művészetek személyiségfejlesztő hatékonyságú alkalmazása a teljes tantestület közös döntéseit és közös munkáját feltételezi és jelenti. Ezt úgy is mondhatjuk, hogy a lelki egészséget középpontba helyező szervezetfejlesztést végeznek, mely az iskola támogató légkörét, az egymás megbecsülésén és tiszteletén alapuló, szeretetteljes kapcsolatok kialakítását eredményezi.</w:t>
      </w:r>
    </w:p>
    <w:p w14:paraId="7629215A" w14:textId="77777777" w:rsidR="00273F97" w:rsidRPr="00AF1577" w:rsidRDefault="00273F97" w:rsidP="00F808A3">
      <w:pPr>
        <w:spacing w:after="120"/>
        <w:jc w:val="both"/>
        <w:rPr>
          <w:color w:val="000000"/>
          <w:sz w:val="27"/>
          <w:szCs w:val="27"/>
        </w:rPr>
      </w:pPr>
      <w:r w:rsidRPr="00AF1577">
        <w:rPr>
          <w:b/>
          <w:bCs/>
          <w:color w:val="000000"/>
        </w:rPr>
        <w:t>Ehhez még egy fontos szempont tartozik: mivel a pedagógus munkaeszköze a saját személyisége, így nyilvánvalóan az ő lelki egészségére is oda kell figyelnünk, ha eredményes nevelő-oktató munkát szeretnénk. Ezért a pedagógusok hivatás-személyiségének a gondozása igen fontos célkitűzése a készülő Nemzeti Lelki Egészség Stratégiának, melyben erre irányuló pályázati támogatások tervei is szerepelnek.</w:t>
      </w:r>
    </w:p>
    <w:p w14:paraId="2237DCD3" w14:textId="2EFB0FF6"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rPr>
        <w:t>Még egy szempontra hívjuk fel a figyelmet: a lelki egészséget a TIE IV. tevékenysége (Egészség-ismeretek készséggé válást eredményező átadása) is érinti, mivel számos olyan téma (pl. viselkedési függőségek, a szenvedélybetegségekhez vezető szerek fogyasztásának megelőzése, a bántalmazás és iskolai erőszak, depresszió, öngyilkosság megelőzése) feldolgozására kerül sor, mely a tanulók lelki egészségét befolyásolja. Ezek nem helyettesítik, hanem kiegészítik a pedagógusok mindennapi munkáját: a lelki egészséget segítő pedagógiai módszerek folyamatos alkalmazását minden tanulóval.</w:t>
      </w:r>
    </w:p>
    <w:p w14:paraId="509EC721" w14:textId="70A0161F" w:rsidR="00273F97" w:rsidRPr="00AF1577" w:rsidRDefault="00273F97" w:rsidP="00F808A3">
      <w:pPr>
        <w:spacing w:after="120"/>
        <w:rPr>
          <w:b/>
          <w:bCs/>
          <w:color w:val="000000"/>
          <w:sz w:val="36"/>
          <w:szCs w:val="36"/>
        </w:rPr>
      </w:pPr>
      <w:r w:rsidRPr="00AF1577">
        <w:rPr>
          <w:color w:val="000000"/>
          <w:sz w:val="27"/>
          <w:szCs w:val="27"/>
        </w:rPr>
        <w:t> </w:t>
      </w:r>
      <w:bookmarkStart w:id="175" w:name="_Toc446658857"/>
      <w:bookmarkEnd w:id="175"/>
      <w:r w:rsidRPr="00AF1577">
        <w:rPr>
          <w:b/>
          <w:bCs/>
          <w:i/>
          <w:iCs/>
          <w:color w:val="000000"/>
          <w:sz w:val="27"/>
          <w:szCs w:val="27"/>
          <w:u w:val="single"/>
        </w:rPr>
        <w:t>TIE IV. tevékenység: egészség-ismeretek, készségek átadása</w:t>
      </w:r>
    </w:p>
    <w:p w14:paraId="151DE063" w14:textId="1792F6F1" w:rsidR="00273F97" w:rsidRPr="00AF1577" w:rsidRDefault="00273F97" w:rsidP="00F808A3">
      <w:pPr>
        <w:spacing w:after="120"/>
        <w:jc w:val="both"/>
        <w:rPr>
          <w:color w:val="000000"/>
          <w:sz w:val="27"/>
          <w:szCs w:val="27"/>
        </w:rPr>
      </w:pPr>
      <w:r w:rsidRPr="00AF1577">
        <w:rPr>
          <w:color w:val="000000"/>
          <w:sz w:val="27"/>
          <w:szCs w:val="27"/>
        </w:rPr>
        <w:t> </w:t>
      </w:r>
      <w:r w:rsidRPr="00AF1577">
        <w:rPr>
          <w:b/>
          <w:bCs/>
          <w:color w:val="000000"/>
        </w:rPr>
        <w:t>Egészség-ismeretek széles köre készség szintű elsajátításának elősegítése (ezen belül baleset-megelőzés és elsősegélynyújtás; személyi higiéné; a szenvedélybetegség kialakulásához vezető szerek fogyasztásának, valamint a gyermeket, tanulót veszélyeztető bántalmazásnak a megelőzése is): a részletes témalistát ld. alább.</w:t>
      </w:r>
    </w:p>
    <w:p w14:paraId="4E015D72" w14:textId="495D73DC" w:rsidR="00273F97" w:rsidRPr="00AF1577" w:rsidRDefault="00273F97" w:rsidP="00F808A3">
      <w:pPr>
        <w:spacing w:after="120"/>
        <w:jc w:val="both"/>
        <w:rPr>
          <w:color w:val="000000"/>
          <w:sz w:val="27"/>
          <w:szCs w:val="27"/>
        </w:rPr>
      </w:pPr>
      <w:r w:rsidRPr="00AF1577">
        <w:rPr>
          <w:color w:val="000000"/>
          <w:sz w:val="27"/>
          <w:szCs w:val="27"/>
        </w:rPr>
        <w:lastRenderedPageBreak/>
        <w:t> </w:t>
      </w:r>
      <w:r w:rsidRPr="00AF1577">
        <w:rPr>
          <w:b/>
          <w:bCs/>
          <w:color w:val="000000"/>
        </w:rPr>
        <w:t>A témalista feldolgozásához aktív együtt- és közreműködést javasolt kialakítani az iskola-egészségügyi ellátás szakembereivel, különös tekintettel arra, hogy nekik ezekhez a témakörökhöz kapcsolódó feladatkötelezettségeik vannak. Az iskola-egészségügyi szolgálaton keresztül igénybe vehetők az Országos Tisztifőorvosi Hivatal országos intézetei, valamint a Megyei Kormányhivatalok Népegészségügyi Főosztályainak egészségfejlesztő, egészségnevelő munkatársai is (Budapesten a Fővárosi Kormányhivatal kerületi hivatalainak népegészségügyi osztályainak munkatársai).</w:t>
      </w:r>
    </w:p>
    <w:p w14:paraId="0AD21FCA" w14:textId="213289A1" w:rsidR="00273F97" w:rsidRPr="00AF1577" w:rsidRDefault="00273F97" w:rsidP="00F808A3">
      <w:pPr>
        <w:spacing w:after="120"/>
        <w:rPr>
          <w:color w:val="000000"/>
          <w:sz w:val="27"/>
          <w:szCs w:val="27"/>
        </w:rPr>
      </w:pPr>
      <w:r w:rsidRPr="00AF1577">
        <w:rPr>
          <w:i/>
          <w:iCs/>
          <w:color w:val="000000"/>
        </w:rPr>
        <w:t> </w:t>
      </w:r>
      <w:r w:rsidRPr="00AF1577">
        <w:rPr>
          <w:b/>
          <w:bCs/>
          <w:color w:val="000000"/>
          <w:u w:val="single"/>
        </w:rPr>
        <w:t>Az egészséget befolyásoló tényezők:</w:t>
      </w:r>
    </w:p>
    <w:p w14:paraId="3A1A3291" w14:textId="77777777" w:rsidR="00273F97" w:rsidRPr="00AF1577" w:rsidRDefault="00273F97" w:rsidP="00F808A3">
      <w:pPr>
        <w:numPr>
          <w:ilvl w:val="0"/>
          <w:numId w:val="311"/>
        </w:numPr>
        <w:spacing w:after="120"/>
        <w:jc w:val="both"/>
        <w:rPr>
          <w:color w:val="000000"/>
          <w:sz w:val="27"/>
          <w:szCs w:val="27"/>
        </w:rPr>
      </w:pPr>
      <w:r w:rsidRPr="00AF1577">
        <w:rPr>
          <w:color w:val="000000"/>
        </w:rPr>
        <w:t>Az egyén és az őt körülvevő közösség egészsége, mint közös felelősségünk.</w:t>
      </w:r>
    </w:p>
    <w:p w14:paraId="1A12C8A2" w14:textId="77777777" w:rsidR="00273F97" w:rsidRPr="00AF1577" w:rsidRDefault="00273F97" w:rsidP="00F808A3">
      <w:pPr>
        <w:numPr>
          <w:ilvl w:val="0"/>
          <w:numId w:val="312"/>
        </w:numPr>
        <w:spacing w:after="120"/>
        <w:jc w:val="both"/>
        <w:rPr>
          <w:color w:val="000000"/>
          <w:sz w:val="27"/>
          <w:szCs w:val="27"/>
        </w:rPr>
      </w:pPr>
      <w:r w:rsidRPr="00AF1577">
        <w:rPr>
          <w:color w:val="000000"/>
        </w:rPr>
        <w:t>A jó egészségi állapot megőrzése.</w:t>
      </w:r>
    </w:p>
    <w:p w14:paraId="5DA7AE2A" w14:textId="77777777" w:rsidR="00273F97" w:rsidRPr="00AF1577" w:rsidRDefault="00273F97" w:rsidP="00F808A3">
      <w:pPr>
        <w:numPr>
          <w:ilvl w:val="0"/>
          <w:numId w:val="313"/>
        </w:numPr>
        <w:spacing w:after="120"/>
        <w:jc w:val="both"/>
        <w:rPr>
          <w:color w:val="000000"/>
          <w:sz w:val="27"/>
          <w:szCs w:val="27"/>
        </w:rPr>
      </w:pPr>
      <w:r w:rsidRPr="00AF1577">
        <w:rPr>
          <w:color w:val="000000"/>
        </w:rPr>
        <w:t>A média egészséget meghatározó szerepe.</w:t>
      </w:r>
      <w:r w:rsidRPr="00AF1577">
        <w:rPr>
          <w:color w:val="000000"/>
          <w:sz w:val="27"/>
          <w:szCs w:val="27"/>
        </w:rPr>
        <w:t> </w:t>
      </w:r>
    </w:p>
    <w:p w14:paraId="04D16DC2" w14:textId="77777777" w:rsidR="00273F97" w:rsidRPr="00AF1577" w:rsidRDefault="00273F97" w:rsidP="00F808A3">
      <w:pPr>
        <w:numPr>
          <w:ilvl w:val="0"/>
          <w:numId w:val="313"/>
        </w:numPr>
        <w:spacing w:after="120"/>
        <w:jc w:val="both"/>
        <w:rPr>
          <w:color w:val="000000"/>
          <w:sz w:val="27"/>
          <w:szCs w:val="27"/>
        </w:rPr>
      </w:pPr>
      <w:r w:rsidRPr="00AF1577">
        <w:rPr>
          <w:color w:val="000000"/>
        </w:rPr>
        <w:t>Médiatudatosság, a médiafogyasztás egészségvédő módja.</w:t>
      </w:r>
    </w:p>
    <w:p w14:paraId="716C5F8D" w14:textId="77777777" w:rsidR="00273F97" w:rsidRPr="00AF1577" w:rsidRDefault="00273F97" w:rsidP="00F808A3">
      <w:pPr>
        <w:numPr>
          <w:ilvl w:val="0"/>
          <w:numId w:val="314"/>
        </w:numPr>
        <w:spacing w:after="120"/>
        <w:jc w:val="both"/>
        <w:rPr>
          <w:color w:val="000000"/>
          <w:sz w:val="27"/>
          <w:szCs w:val="27"/>
        </w:rPr>
      </w:pPr>
      <w:r w:rsidRPr="00AF1577">
        <w:rPr>
          <w:color w:val="000000"/>
        </w:rPr>
        <w:t>Művészeti tevékenységek lelki egészséget, egészséges személyiségfejlődést és tanulási eredményességet elősegítő hatásai.  Fogyasztóvédelem, egészségtudatos vásárlóvá válás.</w:t>
      </w:r>
    </w:p>
    <w:p w14:paraId="659A8747" w14:textId="77777777" w:rsidR="00273F97" w:rsidRPr="00AF1577" w:rsidRDefault="00273F97" w:rsidP="00F808A3">
      <w:pPr>
        <w:numPr>
          <w:ilvl w:val="0"/>
          <w:numId w:val="315"/>
        </w:numPr>
        <w:spacing w:after="120"/>
        <w:jc w:val="both"/>
        <w:rPr>
          <w:color w:val="000000"/>
          <w:sz w:val="27"/>
          <w:szCs w:val="27"/>
        </w:rPr>
      </w:pPr>
      <w:r w:rsidRPr="00AF1577">
        <w:rPr>
          <w:color w:val="000000"/>
        </w:rPr>
        <w:t>Idő és az egészség, alvás és egészség, bioritmus, időbeosztás.</w:t>
      </w:r>
    </w:p>
    <w:p w14:paraId="74448DB9" w14:textId="77777777" w:rsidR="00273F97" w:rsidRPr="00AF1577" w:rsidRDefault="00273F97" w:rsidP="00F808A3">
      <w:pPr>
        <w:numPr>
          <w:ilvl w:val="0"/>
          <w:numId w:val="315"/>
        </w:numPr>
        <w:spacing w:after="120"/>
        <w:jc w:val="both"/>
        <w:rPr>
          <w:color w:val="000000"/>
          <w:sz w:val="27"/>
          <w:szCs w:val="27"/>
        </w:rPr>
      </w:pPr>
      <w:r w:rsidRPr="00AF1577">
        <w:rPr>
          <w:color w:val="000000"/>
        </w:rPr>
        <w:t>Tartós egészségkárosodással élő társakkal együttélés, a segítségre szorulók segítése.</w:t>
      </w:r>
    </w:p>
    <w:p w14:paraId="04FDF7BC" w14:textId="77777777" w:rsidR="00273F97" w:rsidRPr="00AF1577" w:rsidRDefault="00273F97" w:rsidP="00F808A3">
      <w:pPr>
        <w:numPr>
          <w:ilvl w:val="0"/>
          <w:numId w:val="315"/>
        </w:numPr>
        <w:spacing w:after="120"/>
        <w:jc w:val="both"/>
        <w:rPr>
          <w:color w:val="000000"/>
          <w:sz w:val="27"/>
          <w:szCs w:val="27"/>
        </w:rPr>
      </w:pPr>
      <w:r w:rsidRPr="00AF1577">
        <w:rPr>
          <w:color w:val="000000"/>
        </w:rPr>
        <w:t>Táplálkozás:</w:t>
      </w:r>
    </w:p>
    <w:p w14:paraId="1E158EC9" w14:textId="77777777" w:rsidR="00273F97" w:rsidRPr="00AF1577" w:rsidRDefault="00273F97" w:rsidP="00F808A3">
      <w:pPr>
        <w:numPr>
          <w:ilvl w:val="1"/>
          <w:numId w:val="316"/>
        </w:numPr>
        <w:spacing w:after="120"/>
        <w:jc w:val="both"/>
        <w:rPr>
          <w:color w:val="000000"/>
          <w:sz w:val="27"/>
          <w:szCs w:val="27"/>
        </w:rPr>
      </w:pPr>
      <w:r w:rsidRPr="00AF1577">
        <w:rPr>
          <w:color w:val="000000"/>
        </w:rPr>
        <w:t>A táplálkozás és az egészség, betegség kapcsolata.</w:t>
      </w:r>
    </w:p>
    <w:p w14:paraId="3C13844B" w14:textId="77777777" w:rsidR="00273F97" w:rsidRPr="00AF1577" w:rsidRDefault="00273F97" w:rsidP="00F808A3">
      <w:pPr>
        <w:numPr>
          <w:ilvl w:val="1"/>
          <w:numId w:val="316"/>
        </w:numPr>
        <w:spacing w:after="120"/>
        <w:jc w:val="both"/>
        <w:rPr>
          <w:color w:val="000000"/>
          <w:sz w:val="27"/>
          <w:szCs w:val="27"/>
        </w:rPr>
      </w:pPr>
      <w:r w:rsidRPr="00AF1577">
        <w:rPr>
          <w:color w:val="000000"/>
        </w:rPr>
        <w:t>Az egészséges táplálkozás, élelmiszerek helyi termelése, helyi fogyasztása.</w:t>
      </w:r>
    </w:p>
    <w:p w14:paraId="53C711D4" w14:textId="77777777" w:rsidR="00273F97" w:rsidRPr="00AF1577" w:rsidRDefault="00273F97" w:rsidP="00F808A3">
      <w:pPr>
        <w:numPr>
          <w:ilvl w:val="1"/>
          <w:numId w:val="316"/>
        </w:numPr>
        <w:spacing w:after="120"/>
        <w:jc w:val="both"/>
        <w:rPr>
          <w:color w:val="000000"/>
          <w:sz w:val="27"/>
          <w:szCs w:val="27"/>
        </w:rPr>
      </w:pPr>
      <w:r w:rsidRPr="00AF1577">
        <w:rPr>
          <w:color w:val="000000"/>
        </w:rPr>
        <w:t>Lelki eredetű táplálkozási zavarok.</w:t>
      </w:r>
    </w:p>
    <w:p w14:paraId="1703D107" w14:textId="77777777" w:rsidR="00273F97" w:rsidRPr="00AF1577" w:rsidRDefault="00273F97" w:rsidP="00F808A3">
      <w:pPr>
        <w:numPr>
          <w:ilvl w:val="1"/>
          <w:numId w:val="316"/>
        </w:numPr>
        <w:spacing w:after="120"/>
        <w:jc w:val="both"/>
        <w:rPr>
          <w:color w:val="000000"/>
          <w:sz w:val="27"/>
          <w:szCs w:val="27"/>
        </w:rPr>
      </w:pPr>
      <w:r w:rsidRPr="00AF1577">
        <w:rPr>
          <w:color w:val="000000"/>
        </w:rPr>
        <w:t>A betegek táplálásának sajátosságai.</w:t>
      </w:r>
    </w:p>
    <w:p w14:paraId="0876B950" w14:textId="77777777" w:rsidR="00273F97" w:rsidRPr="00AF1577" w:rsidRDefault="00273F97" w:rsidP="00F808A3">
      <w:pPr>
        <w:numPr>
          <w:ilvl w:val="1"/>
          <w:numId w:val="316"/>
        </w:numPr>
        <w:spacing w:after="120"/>
        <w:jc w:val="both"/>
        <w:rPr>
          <w:color w:val="000000"/>
          <w:sz w:val="27"/>
          <w:szCs w:val="27"/>
        </w:rPr>
      </w:pPr>
      <w:r w:rsidRPr="00AF1577">
        <w:rPr>
          <w:color w:val="000000"/>
        </w:rPr>
        <w:t>Étel-allergia, étel-intolerancia.</w:t>
      </w:r>
    </w:p>
    <w:p w14:paraId="4DAFD547" w14:textId="77777777" w:rsidR="00273F97" w:rsidRPr="00AF1577" w:rsidRDefault="00273F97" w:rsidP="00F808A3">
      <w:pPr>
        <w:numPr>
          <w:ilvl w:val="0"/>
          <w:numId w:val="317"/>
        </w:numPr>
        <w:spacing w:after="120"/>
        <w:jc w:val="both"/>
        <w:rPr>
          <w:color w:val="000000"/>
          <w:sz w:val="27"/>
          <w:szCs w:val="27"/>
        </w:rPr>
      </w:pPr>
      <w:r w:rsidRPr="00AF1577">
        <w:rPr>
          <w:color w:val="000000"/>
        </w:rPr>
        <w:t>Testmozgás:</w:t>
      </w:r>
      <w:r w:rsidRPr="00AF1577">
        <w:rPr>
          <w:color w:val="000000"/>
          <w:sz w:val="27"/>
          <w:szCs w:val="27"/>
        </w:rPr>
        <w:t> </w:t>
      </w:r>
    </w:p>
    <w:p w14:paraId="6D95ECDE" w14:textId="77777777" w:rsidR="00273F97" w:rsidRPr="00AF1577" w:rsidRDefault="00273F97" w:rsidP="00F808A3">
      <w:pPr>
        <w:numPr>
          <w:ilvl w:val="1"/>
          <w:numId w:val="318"/>
        </w:numPr>
        <w:spacing w:after="120"/>
        <w:jc w:val="both"/>
        <w:rPr>
          <w:color w:val="000000"/>
          <w:sz w:val="27"/>
          <w:szCs w:val="27"/>
        </w:rPr>
      </w:pPr>
      <w:r w:rsidRPr="00AF1577">
        <w:rPr>
          <w:color w:val="000000"/>
        </w:rPr>
        <w:t>A testmozgás és az egészség, betegség kapcsolata.</w:t>
      </w:r>
    </w:p>
    <w:p w14:paraId="2BACE5F4" w14:textId="77777777" w:rsidR="00273F97" w:rsidRPr="00AF1577" w:rsidRDefault="00273F97" w:rsidP="00F808A3">
      <w:pPr>
        <w:numPr>
          <w:ilvl w:val="1"/>
          <w:numId w:val="318"/>
        </w:numPr>
        <w:spacing w:after="120"/>
        <w:jc w:val="both"/>
        <w:rPr>
          <w:color w:val="000000"/>
          <w:sz w:val="27"/>
          <w:szCs w:val="27"/>
        </w:rPr>
      </w:pPr>
      <w:r w:rsidRPr="00AF1577">
        <w:rPr>
          <w:color w:val="000000"/>
        </w:rPr>
        <w:t>Az egészséghez szükséges testmozgás.</w:t>
      </w:r>
    </w:p>
    <w:p w14:paraId="22FE8B4C" w14:textId="77777777" w:rsidR="00273F97" w:rsidRPr="00AF1577" w:rsidRDefault="00273F97" w:rsidP="00F808A3">
      <w:pPr>
        <w:numPr>
          <w:ilvl w:val="1"/>
          <w:numId w:val="318"/>
        </w:numPr>
        <w:spacing w:after="120"/>
        <w:jc w:val="both"/>
        <w:rPr>
          <w:color w:val="000000"/>
          <w:sz w:val="27"/>
          <w:szCs w:val="27"/>
        </w:rPr>
      </w:pPr>
      <w:r w:rsidRPr="00AF1577">
        <w:rPr>
          <w:color w:val="000000"/>
        </w:rPr>
        <w:t>A szervezet fejlődése és működése testmozgással és annak hiányában.</w:t>
      </w:r>
    </w:p>
    <w:p w14:paraId="1A32AB4B" w14:textId="77777777" w:rsidR="00273F97" w:rsidRPr="00AF1577" w:rsidRDefault="00273F97" w:rsidP="00F808A3">
      <w:pPr>
        <w:numPr>
          <w:ilvl w:val="1"/>
          <w:numId w:val="318"/>
        </w:numPr>
        <w:spacing w:after="120"/>
        <w:jc w:val="both"/>
        <w:rPr>
          <w:color w:val="000000"/>
          <w:sz w:val="27"/>
          <w:szCs w:val="27"/>
        </w:rPr>
      </w:pPr>
      <w:r w:rsidRPr="00AF1577">
        <w:rPr>
          <w:color w:val="000000"/>
        </w:rPr>
        <w:t>A testmozgás lelki egészséget, egészséges személyiségfejlődést és tanulási eredményességet elősegítő hatásai.</w:t>
      </w:r>
    </w:p>
    <w:p w14:paraId="24E21711" w14:textId="77777777" w:rsidR="00273F97" w:rsidRPr="00AF1577" w:rsidRDefault="00273F97" w:rsidP="00F808A3">
      <w:pPr>
        <w:numPr>
          <w:ilvl w:val="0"/>
          <w:numId w:val="319"/>
        </w:numPr>
        <w:spacing w:after="120"/>
        <w:jc w:val="both"/>
        <w:rPr>
          <w:color w:val="000000"/>
          <w:sz w:val="27"/>
          <w:szCs w:val="27"/>
        </w:rPr>
      </w:pPr>
      <w:r w:rsidRPr="00AF1577">
        <w:rPr>
          <w:color w:val="000000"/>
        </w:rPr>
        <w:t>Lelki egészség (ide tartozik, valamint az agresszió, bántalmazás és a szenvedélybetegségek elsődleges megelőzése is):</w:t>
      </w:r>
    </w:p>
    <w:p w14:paraId="109BB135" w14:textId="77777777" w:rsidR="00273F97" w:rsidRPr="00AF1577" w:rsidRDefault="00273F97" w:rsidP="00F808A3">
      <w:pPr>
        <w:numPr>
          <w:ilvl w:val="0"/>
          <w:numId w:val="320"/>
        </w:numPr>
        <w:spacing w:after="120"/>
        <w:jc w:val="both"/>
        <w:rPr>
          <w:color w:val="000000"/>
          <w:sz w:val="27"/>
          <w:szCs w:val="27"/>
        </w:rPr>
      </w:pPr>
      <w:r w:rsidRPr="00AF1577">
        <w:rPr>
          <w:color w:val="000000"/>
        </w:rPr>
        <w:t>A lelki egészség.</w:t>
      </w:r>
    </w:p>
    <w:p w14:paraId="3FEA036A" w14:textId="77777777" w:rsidR="00273F97" w:rsidRPr="00AF1577" w:rsidRDefault="00273F97" w:rsidP="00F808A3">
      <w:pPr>
        <w:numPr>
          <w:ilvl w:val="0"/>
          <w:numId w:val="320"/>
        </w:numPr>
        <w:spacing w:after="120"/>
        <w:jc w:val="both"/>
        <w:rPr>
          <w:color w:val="000000"/>
          <w:sz w:val="27"/>
          <w:szCs w:val="27"/>
        </w:rPr>
      </w:pPr>
      <w:r w:rsidRPr="00AF1577">
        <w:rPr>
          <w:color w:val="000000"/>
        </w:rPr>
        <w:t>Önismeret, önértékelés, a másikat tiszteletben tartó kommunikáció módjai, ennek szerepe a másik ember önértékelésének segítésében.</w:t>
      </w:r>
    </w:p>
    <w:p w14:paraId="0F91C616" w14:textId="77777777" w:rsidR="00273F97" w:rsidRPr="00AF1577" w:rsidRDefault="00273F97" w:rsidP="00F808A3">
      <w:pPr>
        <w:numPr>
          <w:ilvl w:val="0"/>
          <w:numId w:val="320"/>
        </w:numPr>
        <w:spacing w:after="120"/>
        <w:jc w:val="both"/>
        <w:rPr>
          <w:color w:val="000000"/>
          <w:sz w:val="27"/>
          <w:szCs w:val="27"/>
        </w:rPr>
      </w:pPr>
      <w:r w:rsidRPr="00AF1577">
        <w:rPr>
          <w:color w:val="000000"/>
        </w:rPr>
        <w:t>Az érett, autonóm személyiség jellemzői.</w:t>
      </w:r>
    </w:p>
    <w:p w14:paraId="666905E4" w14:textId="77777777" w:rsidR="00273F97" w:rsidRPr="00AF1577" w:rsidRDefault="00273F97" w:rsidP="00F808A3">
      <w:pPr>
        <w:numPr>
          <w:ilvl w:val="0"/>
          <w:numId w:val="320"/>
        </w:numPr>
        <w:spacing w:after="120"/>
        <w:jc w:val="both"/>
        <w:rPr>
          <w:color w:val="000000"/>
          <w:sz w:val="27"/>
          <w:szCs w:val="27"/>
        </w:rPr>
      </w:pPr>
      <w:r w:rsidRPr="00AF1577">
        <w:rPr>
          <w:color w:val="000000"/>
        </w:rPr>
        <w:t>A társas kapcsolatok (ide tartozik a társas kapcsolati készségek /kommunikációs, stressz- és konfliktus-kezelési, problémamegoldási készség/ fejlesztése, valamint a családi életre nevelés is).</w:t>
      </w:r>
    </w:p>
    <w:p w14:paraId="6613FC1A" w14:textId="77777777" w:rsidR="00273F97" w:rsidRPr="00AF1577" w:rsidRDefault="00273F97" w:rsidP="00F808A3">
      <w:pPr>
        <w:numPr>
          <w:ilvl w:val="0"/>
          <w:numId w:val="321"/>
        </w:numPr>
        <w:spacing w:after="120"/>
        <w:jc w:val="both"/>
        <w:rPr>
          <w:color w:val="000000"/>
          <w:sz w:val="27"/>
          <w:szCs w:val="27"/>
        </w:rPr>
      </w:pPr>
      <w:r w:rsidRPr="00AF1577">
        <w:rPr>
          <w:color w:val="000000"/>
        </w:rPr>
        <w:t>A nő szerepei, a férfi szerepei.</w:t>
      </w:r>
    </w:p>
    <w:p w14:paraId="27BB7073" w14:textId="77777777" w:rsidR="00273F97" w:rsidRPr="00AF1577" w:rsidRDefault="00273F97" w:rsidP="00F808A3">
      <w:pPr>
        <w:numPr>
          <w:ilvl w:val="0"/>
          <w:numId w:val="321"/>
        </w:numPr>
        <w:spacing w:after="120"/>
        <w:jc w:val="both"/>
        <w:rPr>
          <w:color w:val="000000"/>
          <w:sz w:val="27"/>
          <w:szCs w:val="27"/>
        </w:rPr>
      </w:pPr>
      <w:r w:rsidRPr="00AF1577">
        <w:rPr>
          <w:color w:val="000000"/>
        </w:rPr>
        <w:lastRenderedPageBreak/>
        <w:t>A társadalom élete, a társadalmi együttélés normái, illem és etika, erkölcs.</w:t>
      </w:r>
    </w:p>
    <w:p w14:paraId="5CD5C10B" w14:textId="77777777" w:rsidR="00273F97" w:rsidRPr="00AF1577" w:rsidRDefault="00273F97" w:rsidP="00F808A3">
      <w:pPr>
        <w:numPr>
          <w:ilvl w:val="0"/>
          <w:numId w:val="321"/>
        </w:numPr>
        <w:spacing w:after="120"/>
        <w:jc w:val="both"/>
        <w:rPr>
          <w:color w:val="000000"/>
          <w:sz w:val="27"/>
          <w:szCs w:val="27"/>
        </w:rPr>
      </w:pPr>
      <w:r w:rsidRPr="00AF1577">
        <w:rPr>
          <w:color w:val="000000"/>
        </w:rPr>
        <w:t>A családi élet – kapcsolat a család tagjai között; közös tevékenységek.</w:t>
      </w:r>
    </w:p>
    <w:p w14:paraId="4CAD2099" w14:textId="2AD69CA3" w:rsidR="00273F97" w:rsidRPr="00AF1577" w:rsidRDefault="00273F97" w:rsidP="00F808A3">
      <w:pPr>
        <w:spacing w:after="120"/>
        <w:rPr>
          <w:color w:val="000000"/>
          <w:sz w:val="27"/>
          <w:szCs w:val="27"/>
        </w:rPr>
      </w:pPr>
      <w:r w:rsidRPr="00AF1577">
        <w:rPr>
          <w:color w:val="000000"/>
          <w:sz w:val="27"/>
          <w:szCs w:val="27"/>
        </w:rPr>
        <w:t> </w:t>
      </w:r>
      <w:r w:rsidRPr="00AF1577">
        <w:rPr>
          <w:b/>
          <w:bCs/>
          <w:color w:val="000000"/>
          <w:u w:val="single"/>
        </w:rPr>
        <w:t>Betegségek megelőzése:</w:t>
      </w:r>
    </w:p>
    <w:p w14:paraId="28C86B52" w14:textId="77777777" w:rsidR="00273F97" w:rsidRPr="00AF1577" w:rsidRDefault="00273F97" w:rsidP="00F808A3">
      <w:pPr>
        <w:numPr>
          <w:ilvl w:val="0"/>
          <w:numId w:val="322"/>
        </w:numPr>
        <w:spacing w:after="120"/>
        <w:jc w:val="both"/>
        <w:rPr>
          <w:color w:val="000000"/>
          <w:sz w:val="27"/>
          <w:szCs w:val="27"/>
        </w:rPr>
      </w:pPr>
      <w:r w:rsidRPr="00AF1577">
        <w:rPr>
          <w:color w:val="000000"/>
        </w:rPr>
        <w:t>Megelőzhető fertőző betegségek, kötelező védőoltással megelőzhető fertőző betegségek, a megelőzés elmulasztásának következményei. </w:t>
      </w:r>
      <w:hyperlink r:id="rId69" w:history="1">
        <w:r w:rsidRPr="00AF1577">
          <w:rPr>
            <w:color w:val="0000FF"/>
            <w:sz w:val="20"/>
            <w:szCs w:val="20"/>
            <w:u w:val="single"/>
          </w:rPr>
          <w:t>www.antsz.hu</w:t>
        </w:r>
      </w:hyperlink>
      <w:r w:rsidRPr="00AF1577">
        <w:rPr>
          <w:color w:val="000000"/>
          <w:sz w:val="20"/>
          <w:szCs w:val="20"/>
        </w:rPr>
        <w:t> és </w:t>
      </w:r>
      <w:hyperlink r:id="rId70" w:history="1">
        <w:r w:rsidRPr="00AF1577">
          <w:rPr>
            <w:color w:val="0000FF"/>
            <w:sz w:val="20"/>
            <w:szCs w:val="20"/>
            <w:u w:val="single"/>
          </w:rPr>
          <w:t>www.oek.hu</w:t>
        </w:r>
      </w:hyperlink>
    </w:p>
    <w:p w14:paraId="2BC9E52F" w14:textId="77777777" w:rsidR="00273F97" w:rsidRPr="00AF1577" w:rsidRDefault="00273F97" w:rsidP="00F808A3">
      <w:pPr>
        <w:numPr>
          <w:ilvl w:val="0"/>
          <w:numId w:val="323"/>
        </w:numPr>
        <w:spacing w:after="120"/>
        <w:jc w:val="both"/>
        <w:rPr>
          <w:color w:val="000000"/>
          <w:sz w:val="27"/>
          <w:szCs w:val="27"/>
        </w:rPr>
      </w:pPr>
      <w:r w:rsidRPr="00AF1577">
        <w:rPr>
          <w:color w:val="000000"/>
        </w:rPr>
        <w:t>Krónikus nem-fertőző betegségek.</w:t>
      </w:r>
    </w:p>
    <w:p w14:paraId="7B69FEFB" w14:textId="77777777" w:rsidR="00273F97" w:rsidRPr="00AF1577" w:rsidRDefault="00273F97" w:rsidP="00F808A3">
      <w:pPr>
        <w:numPr>
          <w:ilvl w:val="0"/>
          <w:numId w:val="323"/>
        </w:numPr>
        <w:spacing w:after="120"/>
        <w:jc w:val="both"/>
        <w:rPr>
          <w:color w:val="000000"/>
          <w:sz w:val="27"/>
          <w:szCs w:val="27"/>
        </w:rPr>
      </w:pPr>
      <w:r w:rsidRPr="00AF1577">
        <w:rPr>
          <w:color w:val="000000"/>
        </w:rPr>
        <w:t>Krónikus betegek jó életminősége.</w:t>
      </w:r>
    </w:p>
    <w:p w14:paraId="2C67EB41" w14:textId="77777777" w:rsidR="00273F97" w:rsidRPr="00AF1577" w:rsidRDefault="00273F97" w:rsidP="00F808A3">
      <w:pPr>
        <w:numPr>
          <w:ilvl w:val="0"/>
          <w:numId w:val="323"/>
        </w:numPr>
        <w:spacing w:after="120"/>
        <w:jc w:val="both"/>
        <w:rPr>
          <w:color w:val="000000"/>
          <w:sz w:val="27"/>
          <w:szCs w:val="27"/>
        </w:rPr>
      </w:pPr>
      <w:r w:rsidRPr="00AF1577">
        <w:rPr>
          <w:color w:val="000000"/>
        </w:rPr>
        <w:t>Gerincvédelem, gerinckímélet</w:t>
      </w:r>
    </w:p>
    <w:p w14:paraId="29B8F10F" w14:textId="77777777" w:rsidR="00273F97" w:rsidRPr="00AF1577" w:rsidRDefault="00273F97" w:rsidP="00F808A3">
      <w:pPr>
        <w:numPr>
          <w:ilvl w:val="0"/>
          <w:numId w:val="323"/>
        </w:numPr>
        <w:spacing w:after="120"/>
        <w:jc w:val="both"/>
        <w:rPr>
          <w:color w:val="000000"/>
          <w:sz w:val="27"/>
          <w:szCs w:val="27"/>
        </w:rPr>
      </w:pPr>
      <w:r w:rsidRPr="00AF1577">
        <w:rPr>
          <w:color w:val="000000"/>
        </w:rPr>
        <w:t>Balesetek, baleset-megelőzés, elsősegély-nyújtás.</w:t>
      </w:r>
    </w:p>
    <w:p w14:paraId="37049B20" w14:textId="77777777" w:rsidR="00273F97" w:rsidRPr="00AF1577" w:rsidRDefault="00273F97" w:rsidP="00F808A3">
      <w:pPr>
        <w:numPr>
          <w:ilvl w:val="0"/>
          <w:numId w:val="323"/>
        </w:numPr>
        <w:spacing w:after="120"/>
        <w:jc w:val="both"/>
        <w:rPr>
          <w:color w:val="000000"/>
          <w:sz w:val="27"/>
          <w:szCs w:val="27"/>
        </w:rPr>
      </w:pPr>
      <w:r w:rsidRPr="00AF1577">
        <w:rPr>
          <w:color w:val="000000"/>
        </w:rPr>
        <w:t>A szenvedélybetegségek és megelőzésük (dohányzás, kábítószer- és túlzott alkoholfogyasztás, játék-szenvedély, internet- és tv-függés)</w:t>
      </w:r>
    </w:p>
    <w:p w14:paraId="46BFE9D3" w14:textId="77777777" w:rsidR="00273F97" w:rsidRPr="002F0E6D" w:rsidRDefault="00273F97" w:rsidP="00F808A3">
      <w:pPr>
        <w:numPr>
          <w:ilvl w:val="0"/>
          <w:numId w:val="323"/>
        </w:numPr>
        <w:spacing w:after="120"/>
        <w:jc w:val="both"/>
        <w:rPr>
          <w:color w:val="000000"/>
          <w:sz w:val="27"/>
          <w:szCs w:val="27"/>
        </w:rPr>
      </w:pPr>
      <w:r w:rsidRPr="00AF1577">
        <w:rPr>
          <w:color w:val="000000"/>
        </w:rPr>
        <w:t>Depresszió megelőzése, felismerése.</w:t>
      </w:r>
    </w:p>
    <w:p w14:paraId="26C19CD6" w14:textId="77777777" w:rsidR="00273F97" w:rsidRPr="00AF1577" w:rsidRDefault="00273F97" w:rsidP="00F808A3">
      <w:pPr>
        <w:spacing w:after="120"/>
        <w:rPr>
          <w:color w:val="000000"/>
          <w:sz w:val="27"/>
          <w:szCs w:val="27"/>
        </w:rPr>
      </w:pPr>
      <w:r w:rsidRPr="00AF1577">
        <w:rPr>
          <w:b/>
          <w:bCs/>
          <w:color w:val="000000"/>
          <w:u w:val="single"/>
        </w:rPr>
        <w:t>A gyermek fejlődése:</w:t>
      </w:r>
      <w:r w:rsidRPr="00AF1577">
        <w:rPr>
          <w:color w:val="000000"/>
          <w:sz w:val="27"/>
          <w:szCs w:val="27"/>
        </w:rPr>
        <w:t> </w:t>
      </w:r>
    </w:p>
    <w:p w14:paraId="6CAA7D21" w14:textId="77777777" w:rsidR="00273F97" w:rsidRPr="00AF1577" w:rsidRDefault="00273F97" w:rsidP="00F808A3">
      <w:pPr>
        <w:numPr>
          <w:ilvl w:val="0"/>
          <w:numId w:val="324"/>
        </w:numPr>
        <w:spacing w:after="120"/>
        <w:jc w:val="both"/>
        <w:rPr>
          <w:color w:val="000000"/>
          <w:sz w:val="27"/>
          <w:szCs w:val="27"/>
        </w:rPr>
      </w:pPr>
      <w:r w:rsidRPr="00AF1577">
        <w:rPr>
          <w:color w:val="000000"/>
        </w:rPr>
        <w:t>A gyermekáldás, a várandósság alatti hatások a gyermek fejlődésére.</w:t>
      </w:r>
    </w:p>
    <w:p w14:paraId="638F4E73" w14:textId="77777777" w:rsidR="00273F97" w:rsidRPr="002F0E6D" w:rsidRDefault="00273F97" w:rsidP="00F808A3">
      <w:pPr>
        <w:numPr>
          <w:ilvl w:val="0"/>
          <w:numId w:val="325"/>
        </w:numPr>
        <w:spacing w:after="120"/>
        <w:jc w:val="both"/>
        <w:rPr>
          <w:color w:val="000000"/>
          <w:sz w:val="27"/>
          <w:szCs w:val="27"/>
        </w:rPr>
      </w:pPr>
      <w:r w:rsidRPr="00AF1577">
        <w:rPr>
          <w:color w:val="000000"/>
        </w:rPr>
        <w:t>A gyermek fejlődését elősegítő hatások a családban, az iskolában.</w:t>
      </w:r>
    </w:p>
    <w:p w14:paraId="1B85E1CF" w14:textId="77777777" w:rsidR="00273F97" w:rsidRPr="00AF1577" w:rsidRDefault="00273F97" w:rsidP="00F808A3">
      <w:pPr>
        <w:spacing w:after="120"/>
        <w:rPr>
          <w:color w:val="000000"/>
          <w:sz w:val="27"/>
          <w:szCs w:val="27"/>
        </w:rPr>
      </w:pPr>
      <w:r w:rsidRPr="00AF1577">
        <w:rPr>
          <w:b/>
          <w:bCs/>
          <w:color w:val="000000"/>
          <w:u w:val="single"/>
        </w:rPr>
        <w:t>Az egészségügy igénybevétele:</w:t>
      </w:r>
      <w:r w:rsidRPr="00AF1577">
        <w:rPr>
          <w:color w:val="000000"/>
          <w:sz w:val="27"/>
          <w:szCs w:val="27"/>
        </w:rPr>
        <w:t> </w:t>
      </w:r>
    </w:p>
    <w:p w14:paraId="7A3472F9" w14:textId="77777777" w:rsidR="00273F97" w:rsidRPr="00AF1577" w:rsidRDefault="00273F97" w:rsidP="00F808A3">
      <w:pPr>
        <w:numPr>
          <w:ilvl w:val="0"/>
          <w:numId w:val="326"/>
        </w:numPr>
        <w:spacing w:after="120"/>
        <w:jc w:val="both"/>
        <w:rPr>
          <w:color w:val="000000"/>
          <w:sz w:val="27"/>
          <w:szCs w:val="27"/>
        </w:rPr>
      </w:pPr>
      <w:r w:rsidRPr="00AF1577">
        <w:rPr>
          <w:color w:val="000000"/>
        </w:rPr>
        <w:t>Otthoni betegápolás.</w:t>
      </w:r>
    </w:p>
    <w:p w14:paraId="492BC42D" w14:textId="77777777" w:rsidR="00273F97" w:rsidRPr="00AF1577" w:rsidRDefault="00273F97" w:rsidP="00F808A3">
      <w:pPr>
        <w:numPr>
          <w:ilvl w:val="0"/>
          <w:numId w:val="327"/>
        </w:numPr>
        <w:spacing w:after="120"/>
        <w:jc w:val="both"/>
        <w:rPr>
          <w:color w:val="000000"/>
          <w:sz w:val="27"/>
          <w:szCs w:val="27"/>
        </w:rPr>
      </w:pPr>
      <w:r w:rsidRPr="00AF1577">
        <w:rPr>
          <w:color w:val="000000"/>
        </w:rPr>
        <w:t>Iskola-egészségügy igénybevétele.</w:t>
      </w:r>
    </w:p>
    <w:p w14:paraId="2F11C6CB" w14:textId="77777777" w:rsidR="00273F97" w:rsidRPr="00AF1577" w:rsidRDefault="00273F97" w:rsidP="00F808A3">
      <w:pPr>
        <w:numPr>
          <w:ilvl w:val="0"/>
          <w:numId w:val="327"/>
        </w:numPr>
        <w:spacing w:after="120"/>
        <w:jc w:val="both"/>
        <w:rPr>
          <w:color w:val="000000"/>
          <w:sz w:val="27"/>
          <w:szCs w:val="27"/>
        </w:rPr>
      </w:pPr>
      <w:r w:rsidRPr="00AF1577">
        <w:rPr>
          <w:color w:val="000000"/>
        </w:rPr>
        <w:t>Az egészségügyi ellátórendszer további elemeinek igénybevétele.</w:t>
      </w:r>
    </w:p>
    <w:p w14:paraId="328F866F" w14:textId="7E4DD307" w:rsidR="00273F97" w:rsidRPr="00AF1577" w:rsidRDefault="00273F97" w:rsidP="00F808A3">
      <w:pPr>
        <w:spacing w:after="120"/>
        <w:jc w:val="both"/>
        <w:rPr>
          <w:color w:val="000000"/>
          <w:sz w:val="27"/>
          <w:szCs w:val="27"/>
        </w:rPr>
      </w:pPr>
      <w:r w:rsidRPr="00AF1577">
        <w:rPr>
          <w:color w:val="000000"/>
          <w:sz w:val="27"/>
          <w:szCs w:val="27"/>
        </w:rPr>
        <w:t> </w:t>
      </w:r>
      <w:r w:rsidRPr="00AF1577">
        <w:rPr>
          <w:i/>
          <w:iCs/>
          <w:color w:val="000000"/>
        </w:rPr>
        <w:t>A felsorolt témakörök mindegyike szerepel a NAT-ban. A tantestületnek fontos feladata, hogy egészségfejlesztési pedagógiai programjában szerepeltesse ezeket, és minden évfolyamra tervezze  meg, hogy mely témákat és hogyan fogják feldolgozni. A témaválasztásnak és a feldolgozás módjának megtervezését olyan formában javasoljuk, hogy maradjon kellő szabadság az egyes osztályok sajátosságainak (a tanulók érdeklődési köre, eddigi egészség-készségei és tudása) figyelembe vételére. Lényeges, hogy a feldolgozás módját, módszerét is az érintett tanulók bevonásával alakítsák ki, így biztosítható az érdeklődésük felkeltése, fenntartása. </w:t>
      </w:r>
      <w:r w:rsidRPr="00AF1577">
        <w:rPr>
          <w:color w:val="000000"/>
        </w:rPr>
        <w:t>A szülők bevonása is az eredményességet fokozza, s erre sokféle ötlet vethető be, többek közöttt pl. a hétvégi közös tevékenységek a szülőkkel, testvérekkel.</w:t>
      </w:r>
      <w:r w:rsidRPr="00AF1577">
        <w:rPr>
          <w:color w:val="000000"/>
          <w:sz w:val="27"/>
          <w:szCs w:val="27"/>
        </w:rPr>
        <w:br/>
      </w:r>
      <w:r w:rsidRPr="00AF1577">
        <w:rPr>
          <w:color w:val="000000"/>
        </w:rPr>
        <w:t>Az egyes témák feldolgozásában az iskola-egészségügyi szolgálat szakemberei tudnak a legtöbbet segíteni.</w:t>
      </w:r>
    </w:p>
    <w:p w14:paraId="77C6BF51" w14:textId="1D0F8A5D" w:rsidR="00273F97" w:rsidRPr="00AF1577" w:rsidRDefault="00273F97" w:rsidP="00F808A3">
      <w:pPr>
        <w:spacing w:after="120"/>
        <w:jc w:val="both"/>
        <w:rPr>
          <w:color w:val="000000"/>
          <w:sz w:val="27"/>
          <w:szCs w:val="27"/>
        </w:rPr>
      </w:pPr>
      <w:r w:rsidRPr="00AF1577">
        <w:rPr>
          <w:color w:val="000000"/>
        </w:rPr>
        <w:t>Fontos hangsúlyozni, hogy a témalista több eleme a tanulók lelki egészségét fejlesztő, kiscsoportos foglalkozások formájában dolgozható fel legjobban. Ha az iskola pedagógusainak ebben nincs jártassága, akkor szükségessé válhat megfelelő szakember bevonása, pl.: iskola-orvos, védőnő, pszichológus vagy mentálhigiénikus, szociális segítő (ha van mentálhigiénikus végzettsége is). A szociális segítők iskolai munkáját az illetékes ágazatok a közeljövőben tervezik előírássá és ezáltal finanszírozottá tenni.</w:t>
      </w:r>
    </w:p>
    <w:p w14:paraId="6005DA9F" w14:textId="3759333B" w:rsidR="00273F97" w:rsidRPr="00A4486F" w:rsidRDefault="00273F97" w:rsidP="00F808A3">
      <w:pPr>
        <w:spacing w:after="120"/>
        <w:jc w:val="both"/>
        <w:rPr>
          <w:color w:val="000000"/>
          <w:sz w:val="27"/>
          <w:szCs w:val="27"/>
        </w:rPr>
      </w:pPr>
      <w:r w:rsidRPr="00AF1577">
        <w:rPr>
          <w:color w:val="000000"/>
        </w:rPr>
        <w:t xml:space="preserve">A témalista számos eleme feldolgozásához az iskola-egészségügyi szolgálat vagy a megyei/fővárosi kormányhivatalok népegészségügyi főosztályainak/osztályainak jóváhagyásával és közreműködésével hívhatja, felkérheti az iskola a téma szerinti szakembert segítségül (pl. bőrgyógyászt a melanoma kockázat-csökkentés témájához, nőgyógyászt ill. urológust az egészséges szexuális neveléshez és a szexuálisan terjedő fertőző betegségek </w:t>
      </w:r>
      <w:r w:rsidRPr="00AF1577">
        <w:rPr>
          <w:color w:val="000000"/>
        </w:rPr>
        <w:lastRenderedPageBreak/>
        <w:t>(szifilisz, HPV, stb.) megelőzéséhez, a családi életre nevelésben jártas orvost, védőnőt, pedagógust, a családvédelmi szolgálat szakemberét, elsősegély-nyújtás témájához mentőtisztet, mentőorvost, Vöröskereszt-aktivistát, stb.). A külső segítő szakember igénybe vétele bizonyos érzékenyebb témák feldolgozásában azért is hasznos lehet, mert a tanulók egy idegennek bátrabban tehetik fel kérdéseiket, illetve ezáltal megismerik, hogy mely szakemberekhez fordulhatnak probléma esetén. Fontos, hogy e téma-feldolgozás mindegyik tanuló részvételével történjen, mert ha a tanulókra bízzuk a részvételt, épp a leginkább rászoruló tanulók maradnak távol. A segítő szakemberek sok esetben szívességből is elmennek az iskolába (pl. mert szülő vagy barát). Mai társadalmunkban e szívességből történő segítségnyújtás erősítendő, bátorítandó, mert az anomiának nevezett, lelki egészségünk ellen ható tényezőt javíthatjuk ezáltal. Amennyiben a segítő szakember igénybe vétele forrásbevonást igényelne, javasolt, hogy az iskolák kísérjék figyelemmel és vegyék igénybe az ezt támogató esetleges pályázatokat.</w:t>
      </w:r>
    </w:p>
    <w:p w14:paraId="5BA0E119" w14:textId="77777777" w:rsidR="00273F97" w:rsidRPr="00AF1577" w:rsidRDefault="00273F97" w:rsidP="00F808A3">
      <w:pPr>
        <w:spacing w:after="120"/>
        <w:jc w:val="both"/>
        <w:rPr>
          <w:color w:val="000000"/>
          <w:sz w:val="27"/>
          <w:szCs w:val="27"/>
        </w:rPr>
      </w:pPr>
      <w:r w:rsidRPr="00AF1577">
        <w:rPr>
          <w:color w:val="000000"/>
        </w:rPr>
        <w:t>Itt szükséges említést tenni a kívülről bevitt prevenciós programokról is, melyekre valószínűleg még szükség lesz egy ideig, de a TIE abba az irányba hat, hogy az iskolák az egészségfejlesztéshez nem külső programot vesznek igénybe, hanem azt beépítik az iskolai mindennapi életbe, a pedagógiai munkába, és emellett - a fentiekben írtak szerint - egyes témák feldolgozásához segítő szakembert hív(hat)nak.</w:t>
      </w:r>
    </w:p>
    <w:p w14:paraId="50AD2E81" w14:textId="07B8810D" w:rsidR="00273F97" w:rsidRPr="00AF1577" w:rsidRDefault="00273F97" w:rsidP="00F808A3">
      <w:pPr>
        <w:spacing w:after="120"/>
        <w:rPr>
          <w:b/>
          <w:bCs/>
          <w:color w:val="000000"/>
          <w:sz w:val="36"/>
          <w:szCs w:val="36"/>
        </w:rPr>
      </w:pPr>
      <w:r w:rsidRPr="00AF1577">
        <w:rPr>
          <w:color w:val="000000"/>
          <w:sz w:val="27"/>
          <w:szCs w:val="27"/>
        </w:rPr>
        <w:t> </w:t>
      </w:r>
      <w:bookmarkStart w:id="176" w:name="_Toc446658858"/>
      <w:bookmarkEnd w:id="176"/>
      <w:r w:rsidRPr="00AF1577">
        <w:rPr>
          <w:b/>
          <w:bCs/>
          <w:i/>
          <w:iCs/>
          <w:color w:val="000000"/>
          <w:sz w:val="27"/>
          <w:szCs w:val="27"/>
        </w:rPr>
        <w:t>A TIE 4 alaptevékenységét kiegészítő fontos tevékenységek</w:t>
      </w:r>
    </w:p>
    <w:p w14:paraId="450E175C" w14:textId="4C3B8BAA" w:rsidR="00273F97" w:rsidRPr="00AF1577" w:rsidRDefault="00273F97" w:rsidP="00F808A3">
      <w:pPr>
        <w:spacing w:after="120"/>
        <w:rPr>
          <w:b/>
          <w:bCs/>
          <w:color w:val="000000"/>
          <w:sz w:val="27"/>
          <w:szCs w:val="27"/>
        </w:rPr>
      </w:pPr>
      <w:r w:rsidRPr="00AF1577">
        <w:rPr>
          <w:color w:val="000000"/>
          <w:sz w:val="27"/>
          <w:szCs w:val="27"/>
        </w:rPr>
        <w:t> </w:t>
      </w:r>
      <w:bookmarkStart w:id="177" w:name="_Toc446658859"/>
      <w:bookmarkEnd w:id="177"/>
      <w:r w:rsidRPr="00AF1577">
        <w:rPr>
          <w:b/>
          <w:bCs/>
          <w:color w:val="000000"/>
          <w:sz w:val="27"/>
          <w:szCs w:val="27"/>
          <w:u w:val="single"/>
        </w:rPr>
        <w:t>„A” feladat: környezet bevonása és alakítása</w:t>
      </w:r>
    </w:p>
    <w:p w14:paraId="300F815E" w14:textId="0F8653D0" w:rsidR="00273F97" w:rsidRPr="00AF1577" w:rsidRDefault="00273F97" w:rsidP="00F808A3">
      <w:pPr>
        <w:spacing w:after="120"/>
        <w:jc w:val="both"/>
        <w:rPr>
          <w:color w:val="000000"/>
          <w:sz w:val="27"/>
          <w:szCs w:val="27"/>
        </w:rPr>
      </w:pPr>
      <w:r w:rsidRPr="00AF1577">
        <w:rPr>
          <w:color w:val="000000"/>
          <w:sz w:val="27"/>
          <w:szCs w:val="27"/>
        </w:rPr>
        <w:t> </w:t>
      </w:r>
      <w:r w:rsidRPr="00AF1577">
        <w:rPr>
          <w:b/>
          <w:bCs/>
          <w:color w:val="000000"/>
        </w:rPr>
        <w:t>A szülőknek, az iskola nem-pedagógus dolgozóinak és az iskola környezetének bevonása, valamint az iskola egészséges munkahellyé válása:</w:t>
      </w:r>
    </w:p>
    <w:p w14:paraId="5DB71BEC" w14:textId="2F8CF490"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rPr>
        <w:t>A szülők bevonására a pedagógusok a saját iskolájuk körülményeihez illő módszereket alkalmazhatják. A gondolatok elindításához adunk itt néhány ötletet:</w:t>
      </w:r>
    </w:p>
    <w:p w14:paraId="54B70D3E" w14:textId="77777777" w:rsidR="00273F97" w:rsidRPr="00AF1577" w:rsidRDefault="00273F97" w:rsidP="00F808A3">
      <w:pPr>
        <w:numPr>
          <w:ilvl w:val="0"/>
          <w:numId w:val="328"/>
        </w:numPr>
        <w:spacing w:after="120"/>
        <w:jc w:val="both"/>
        <w:rPr>
          <w:color w:val="000000"/>
          <w:sz w:val="27"/>
          <w:szCs w:val="27"/>
        </w:rPr>
      </w:pPr>
      <w:r w:rsidRPr="00AF1577">
        <w:rPr>
          <w:color w:val="000000"/>
        </w:rPr>
        <w:t>Egy-egy téma feldolgozásához olyan feladatot lehet kitalálni akár a gyerekekkel közösen, melyet a családnak együtt kell megoldania (pl. hétvégén elmenni az iskola vagy a lakóhely közelében valahová, megnézni, megtapasztalni az adott dolgot és arról szóban beszámolni, néhány fényképet készíteni).</w:t>
      </w:r>
    </w:p>
    <w:p w14:paraId="0D83DB91" w14:textId="77777777" w:rsidR="00273F97" w:rsidRPr="00AF1577" w:rsidRDefault="00273F97" w:rsidP="00F808A3">
      <w:pPr>
        <w:numPr>
          <w:ilvl w:val="0"/>
          <w:numId w:val="328"/>
        </w:numPr>
        <w:spacing w:after="120"/>
        <w:jc w:val="both"/>
        <w:rPr>
          <w:color w:val="000000"/>
          <w:sz w:val="27"/>
          <w:szCs w:val="27"/>
        </w:rPr>
      </w:pPr>
      <w:r w:rsidRPr="00AF1577">
        <w:rPr>
          <w:color w:val="000000"/>
        </w:rPr>
        <w:t>Az iskolának célszerű a járási/kerületi egészség-terv készítőivel kapcsolatba lépnie, hogy összehangolják a munkát. Ez egyúttal a szülők és az iskola környezete bevonását is elősegítheti. Ha a településen bármi történik az egészség érdekében, ahhoz az iskola is kapcsolódhat.</w:t>
      </w:r>
    </w:p>
    <w:p w14:paraId="168B0D90" w14:textId="77777777" w:rsidR="00273F97" w:rsidRPr="00AF1577" w:rsidRDefault="00273F97" w:rsidP="00F808A3">
      <w:pPr>
        <w:numPr>
          <w:ilvl w:val="0"/>
          <w:numId w:val="328"/>
        </w:numPr>
        <w:spacing w:after="120"/>
        <w:jc w:val="both"/>
        <w:rPr>
          <w:color w:val="000000"/>
          <w:sz w:val="27"/>
          <w:szCs w:val="27"/>
        </w:rPr>
      </w:pPr>
      <w:r w:rsidRPr="00AF1577">
        <w:rPr>
          <w:color w:val="000000"/>
        </w:rPr>
        <w:t>Az iskola környezetében működhetnek a társadalom közös céljait értelmesen, jól szolgáló munkát végző civil szervezetek, ezek tevékenységét is célszerű lehet hozzákapcsolni az iskolai egészségfejlesztéshez (szinte minden értelmes, a társadalom közös céljait szolgáló munka egyúttal az egészség jó irányú befolyásolását is jelenti).</w:t>
      </w:r>
    </w:p>
    <w:p w14:paraId="6F941684" w14:textId="77777777" w:rsidR="00273F97" w:rsidRPr="00AF1577" w:rsidRDefault="00273F97" w:rsidP="00F808A3">
      <w:pPr>
        <w:numPr>
          <w:ilvl w:val="0"/>
          <w:numId w:val="328"/>
        </w:numPr>
        <w:spacing w:after="120"/>
        <w:jc w:val="both"/>
        <w:rPr>
          <w:color w:val="000000"/>
          <w:sz w:val="27"/>
          <w:szCs w:val="27"/>
        </w:rPr>
      </w:pPr>
      <w:r w:rsidRPr="00AF1577">
        <w:rPr>
          <w:color w:val="000000"/>
        </w:rPr>
        <w:t>Az iskola-egészségügyi szolgálat szakemberei mindegyik fenti ötletben gyakorlati segítséget jelentenek.</w:t>
      </w:r>
    </w:p>
    <w:p w14:paraId="2A1841C5" w14:textId="03930109"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rPr>
        <w:t>Az iskola nem-pedagógus dolgozóinak bevonása:</w:t>
      </w:r>
    </w:p>
    <w:p w14:paraId="7F9FEA58" w14:textId="77777777" w:rsidR="00273F97" w:rsidRPr="00AF1577" w:rsidRDefault="00273F97" w:rsidP="00F808A3">
      <w:pPr>
        <w:numPr>
          <w:ilvl w:val="0"/>
          <w:numId w:val="329"/>
        </w:numPr>
        <w:spacing w:after="120"/>
        <w:jc w:val="both"/>
        <w:rPr>
          <w:color w:val="000000"/>
          <w:sz w:val="27"/>
          <w:szCs w:val="27"/>
        </w:rPr>
      </w:pPr>
      <w:r w:rsidRPr="00AF1577">
        <w:rPr>
          <w:color w:val="000000"/>
        </w:rPr>
        <w:t>Az iskola-pszichológus, szociális segítő, rendőr, portás, konyhás, büfés, a takarítást végző dolgozó mind találkozik a tanulókkal. Növeli a pedagógusok nevelő munkájának eredményességét, így a TIE eredményességét is, ha ők is tudják, milyen célokat tűzött ki az iskola és ők is hasonló módon befolyásolják a tanulók viselkedését, ezért őket is be kell vonni az iskola TIE-munkájába.</w:t>
      </w:r>
    </w:p>
    <w:p w14:paraId="3118D2F5" w14:textId="19E419AF" w:rsidR="00273F97" w:rsidRPr="00AF1577" w:rsidRDefault="00273F97" w:rsidP="00F808A3">
      <w:pPr>
        <w:spacing w:after="120"/>
        <w:jc w:val="both"/>
        <w:rPr>
          <w:color w:val="000000"/>
          <w:sz w:val="27"/>
          <w:szCs w:val="27"/>
        </w:rPr>
      </w:pPr>
      <w:r w:rsidRPr="00AF1577">
        <w:rPr>
          <w:color w:val="000000"/>
          <w:sz w:val="27"/>
          <w:szCs w:val="27"/>
        </w:rPr>
        <w:lastRenderedPageBreak/>
        <w:t> </w:t>
      </w:r>
      <w:r w:rsidRPr="00AF1577">
        <w:rPr>
          <w:color w:val="000000"/>
        </w:rPr>
        <w:t>Az iskola környezetének bevonása minden iskola saját adottságai, lehetőségei szerint változik, erre a szülők bevonása kapcsán adtunk ötletet.</w:t>
      </w:r>
      <w:r w:rsidRPr="00AF1577">
        <w:rPr>
          <w:color w:val="000000"/>
          <w:sz w:val="27"/>
          <w:szCs w:val="27"/>
        </w:rPr>
        <w:br/>
      </w:r>
      <w:r w:rsidRPr="00AF1577">
        <w:rPr>
          <w:color w:val="000000"/>
        </w:rPr>
        <w:t>Az iskola egészséges munkahellyé válása azért fontos a TIE szempontjából, mert a pedagógusok hivatás-személyiségének gondozása (ezen belül esetmegbeszélés, szupervízió, kiégés-megelőzés, a tantestület bevonása a döntésekbe) a lelki egészséget elősegítő nevelő tevékenységhez szükséges. Emellett az iskola dolgozói részére a testnevelő tarthat heti torna-foglalkozást, a tanári szoba bútorait csere esetén a gerinc-egészség szempontjai szerint választhatják, házi versenyt írhatnak ki a dohányzás visszaszorítására, stb.</w:t>
      </w:r>
    </w:p>
    <w:p w14:paraId="2061C8A3" w14:textId="77777777" w:rsidR="00273F97" w:rsidRPr="00AF1577" w:rsidRDefault="00273F97" w:rsidP="00F808A3">
      <w:pPr>
        <w:spacing w:after="120"/>
        <w:jc w:val="both"/>
        <w:rPr>
          <w:color w:val="000000"/>
          <w:sz w:val="27"/>
          <w:szCs w:val="27"/>
        </w:rPr>
      </w:pPr>
      <w:r w:rsidRPr="00AF1577">
        <w:rPr>
          <w:color w:val="000000"/>
        </w:rPr>
        <w:t>Az iskola egészséges munkahellyé válásába tágabb értelemben beleértjük az iskola támogató légkörét és tárgyi környezetét, valamint időbeosztását is. </w:t>
      </w:r>
      <w:r w:rsidRPr="00AF1577">
        <w:rPr>
          <w:i/>
          <w:iCs/>
          <w:color w:val="000000"/>
        </w:rPr>
        <w:t>(Az iskola tárgyi környezete szempontjából az iskola-egészségügy szakembereinek is van feladat-ellátási kötelezettségük az egészséges környezet és a mindennapi iskolai élet kialakításában. Ellenőrizniük szükséges a környezeti tényezők egészségre való hatását, a hiányosságokat jelezniük kell az iskolavezetésnek és a fenntartónak.)</w:t>
      </w:r>
    </w:p>
    <w:p w14:paraId="538C5509" w14:textId="20E7BEA8"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rPr>
        <w:t>Az iskola támogató légköre egyrészt a TIE III. tevékenységének eredménye, másrészt az iskola szereplőinek a jogszabályi keretek közötti megfelelő és ésszerű részvételét jelenti az iskolai életet érintő döntésekben.</w:t>
      </w:r>
    </w:p>
    <w:p w14:paraId="2B987261" w14:textId="46BF54D4"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rPr>
        <w:t>Az iskola tárgyi környezetét alapvetően nem a pedagógusok határozzák meg ugyan, de a lehetőségek adta keretek közt is sokat javíthatnak kellő odafigyeléssel. Erre néhány jellemző példa:</w:t>
      </w:r>
    </w:p>
    <w:p w14:paraId="1268ACB6" w14:textId="77777777" w:rsidR="00273F97" w:rsidRPr="00AF1577" w:rsidRDefault="00273F97" w:rsidP="00F808A3">
      <w:pPr>
        <w:numPr>
          <w:ilvl w:val="0"/>
          <w:numId w:val="330"/>
        </w:numPr>
        <w:spacing w:after="120"/>
        <w:jc w:val="both"/>
        <w:rPr>
          <w:color w:val="000000"/>
          <w:sz w:val="27"/>
          <w:szCs w:val="27"/>
        </w:rPr>
      </w:pPr>
      <w:r w:rsidRPr="00AF1577">
        <w:rPr>
          <w:color w:val="000000"/>
        </w:rPr>
        <w:t>A gerincnek megfelelő székek vásárlása nem a pedagógus dolga vagy lehetősége, de a helyes ülés megtanítása, az ülésrend megfelelő alakítása és változtatása, az iskolatáska súlyára történő közös erőfeszítés/odafigyelés már olyan eszközök, melyek bármelyik iskolában alkalmazhatók és alkalmazandók is.</w:t>
      </w:r>
    </w:p>
    <w:p w14:paraId="54B681CE" w14:textId="77777777" w:rsidR="00273F97" w:rsidRPr="00AF1577" w:rsidRDefault="00273F97" w:rsidP="00F808A3">
      <w:pPr>
        <w:numPr>
          <w:ilvl w:val="0"/>
          <w:numId w:val="330"/>
        </w:numPr>
        <w:spacing w:after="120"/>
        <w:jc w:val="both"/>
        <w:rPr>
          <w:color w:val="000000"/>
          <w:sz w:val="27"/>
          <w:szCs w:val="27"/>
        </w:rPr>
      </w:pPr>
      <w:r w:rsidRPr="00AF1577">
        <w:rPr>
          <w:color w:val="000000"/>
        </w:rPr>
        <w:t>Az ebédlő átalakítása, újrafestése, újra berendezése sem a pedagógus dolga vagy lehetősége, de a meglevő körülményeknek a gyerekek saját ötletei és saját tevékenységei alapján történő kialakítása és fenntartása már minden iskolának lehetősége (mely egyébként a szülők bevonására is kiváló alkalom).</w:t>
      </w:r>
    </w:p>
    <w:p w14:paraId="789EA4CF" w14:textId="77777777" w:rsidR="00273F97" w:rsidRPr="00AF1577" w:rsidRDefault="00273F97" w:rsidP="00F808A3">
      <w:pPr>
        <w:numPr>
          <w:ilvl w:val="0"/>
          <w:numId w:val="330"/>
        </w:numPr>
        <w:spacing w:after="120"/>
        <w:jc w:val="both"/>
        <w:rPr>
          <w:color w:val="000000"/>
          <w:sz w:val="27"/>
          <w:szCs w:val="27"/>
        </w:rPr>
      </w:pPr>
      <w:r w:rsidRPr="00AF1577">
        <w:rPr>
          <w:color w:val="000000"/>
        </w:rPr>
        <w:t>A szünetjelző hangot adó készülékek felszerelése nem a pedagógus dolga vagy lehetősége, de a lelki egészséget segítő, azaz megnyugtató, kellemes hang alkalmazása bizonyára minden iskolában megoldható lehetőség. A túlzott hangerő mellőzése pedig nagyon fontos, mert a fiatalok halláskárosodását előzheti meg.    </w:t>
      </w:r>
    </w:p>
    <w:p w14:paraId="2A039904" w14:textId="4A20A0F8" w:rsidR="00273F97" w:rsidRPr="00AF1577" w:rsidRDefault="00273F97" w:rsidP="00F808A3">
      <w:pPr>
        <w:spacing w:after="120"/>
        <w:jc w:val="both"/>
        <w:rPr>
          <w:b/>
          <w:bCs/>
          <w:color w:val="000000"/>
          <w:sz w:val="27"/>
          <w:szCs w:val="27"/>
        </w:rPr>
      </w:pPr>
      <w:r w:rsidRPr="00AF1577">
        <w:rPr>
          <w:color w:val="000000"/>
          <w:sz w:val="27"/>
          <w:szCs w:val="27"/>
        </w:rPr>
        <w:t> </w:t>
      </w:r>
      <w:bookmarkStart w:id="178" w:name="_Toc446658860"/>
      <w:bookmarkEnd w:id="178"/>
      <w:r w:rsidRPr="00AF1577">
        <w:rPr>
          <w:b/>
          <w:bCs/>
          <w:color w:val="000000"/>
          <w:sz w:val="27"/>
          <w:szCs w:val="27"/>
          <w:u w:val="single"/>
        </w:rPr>
        <w:t>„B” feladat: nyomonkövetés</w:t>
      </w:r>
    </w:p>
    <w:p w14:paraId="35A4C728" w14:textId="11CDA209" w:rsidR="00273F97" w:rsidRPr="00AF1577" w:rsidRDefault="00273F97" w:rsidP="00F808A3">
      <w:pPr>
        <w:spacing w:after="120"/>
        <w:jc w:val="both"/>
        <w:rPr>
          <w:color w:val="000000"/>
          <w:sz w:val="27"/>
          <w:szCs w:val="27"/>
        </w:rPr>
      </w:pPr>
      <w:r w:rsidRPr="00AF1577">
        <w:rPr>
          <w:color w:val="000000"/>
          <w:sz w:val="27"/>
          <w:szCs w:val="27"/>
        </w:rPr>
        <w:t> </w:t>
      </w:r>
      <w:r w:rsidRPr="00AF1577">
        <w:rPr>
          <w:b/>
          <w:bCs/>
          <w:color w:val="000000"/>
        </w:rPr>
        <w:t>Rendszeres nyomonkövetés a köznevelés rendszerében, valamint az egészségügy részéről:</w:t>
      </w:r>
    </w:p>
    <w:p w14:paraId="7BA2216E" w14:textId="18CDE9BF" w:rsidR="00273F97" w:rsidRPr="00AF1577" w:rsidRDefault="00273F97" w:rsidP="00F808A3">
      <w:pPr>
        <w:spacing w:after="120"/>
        <w:jc w:val="both"/>
        <w:rPr>
          <w:color w:val="000000"/>
          <w:sz w:val="27"/>
          <w:szCs w:val="27"/>
        </w:rPr>
      </w:pPr>
      <w:r>
        <w:rPr>
          <w:color w:val="000000"/>
          <w:sz w:val="27"/>
          <w:szCs w:val="27"/>
        </w:rPr>
        <w:t> </w:t>
      </w:r>
      <w:r w:rsidRPr="00AF1577">
        <w:rPr>
          <w:color w:val="000000"/>
        </w:rPr>
        <w:t>A köznevelés rendszerében az iskolák és pedagógusok minősítése keretében szerepelnek a pedagógus személyiségfejlesztő azaz nevelő munkájának részletei. A testnevelő egészségfejlesztő munkájának részleteit a tantárgygondozás és a tanfelügyelet is tartalmazza. Az iskolák minősítésekor a TIE végzése a 20/2012-es EMMI rendelet értelmében nyilván fontos szempontként szerepel.</w:t>
      </w:r>
    </w:p>
    <w:p w14:paraId="15E9744C" w14:textId="77777777" w:rsidR="00273F97" w:rsidRPr="00AF1577" w:rsidRDefault="00273F97" w:rsidP="00F808A3">
      <w:pPr>
        <w:spacing w:after="120"/>
        <w:jc w:val="both"/>
        <w:rPr>
          <w:color w:val="000000"/>
          <w:sz w:val="27"/>
          <w:szCs w:val="27"/>
        </w:rPr>
      </w:pPr>
      <w:r w:rsidRPr="00AF1577">
        <w:rPr>
          <w:color w:val="000000"/>
        </w:rPr>
        <w:t xml:space="preserve">Az egészségügy részéről az iskolai egészségfejlesztés nyomonkövetését a népegészségügyi intézmény-hálózat és az iskola-egészségügyi szolgálatok közreműködésével tervezzük, s ebbe szeretnénk bevonni a 4 alaptevékenységnek megfelelő szakembereket. A nyomonkövetés először pályázati projektből fog elindulni, s az így nyert tapasztalatok alapján lehet </w:t>
      </w:r>
      <w:r w:rsidRPr="00AF1577">
        <w:rPr>
          <w:color w:val="000000"/>
        </w:rPr>
        <w:lastRenderedPageBreak/>
        <w:t>továbbfejleszteni addig, míg minden iskola részére működni tud. A nyomonkövetés kialakításáról, működéséről az iskolákat tájékoztatni fogjuk.</w:t>
      </w:r>
    </w:p>
    <w:p w14:paraId="21138DB3" w14:textId="2E8CF9E3" w:rsidR="00273F97" w:rsidRPr="00AF1577" w:rsidRDefault="00273F97" w:rsidP="00F808A3">
      <w:pPr>
        <w:spacing w:after="120"/>
        <w:rPr>
          <w:b/>
          <w:bCs/>
          <w:color w:val="000000"/>
          <w:sz w:val="27"/>
          <w:szCs w:val="27"/>
        </w:rPr>
      </w:pPr>
      <w:r w:rsidRPr="00AF1577">
        <w:rPr>
          <w:color w:val="000000"/>
          <w:sz w:val="27"/>
          <w:szCs w:val="27"/>
        </w:rPr>
        <w:t> </w:t>
      </w:r>
      <w:bookmarkStart w:id="179" w:name="_Toc446658861"/>
      <w:bookmarkEnd w:id="179"/>
      <w:r w:rsidRPr="00AF1577">
        <w:rPr>
          <w:b/>
          <w:bCs/>
          <w:color w:val="000000"/>
          <w:sz w:val="27"/>
          <w:szCs w:val="27"/>
          <w:u w:val="single"/>
        </w:rPr>
        <w:t>„C” feladat: szakmai segítés</w:t>
      </w:r>
    </w:p>
    <w:p w14:paraId="75B21168" w14:textId="55D17D71" w:rsidR="00273F97" w:rsidRPr="00AF1577" w:rsidRDefault="00273F97" w:rsidP="00F808A3">
      <w:pPr>
        <w:spacing w:after="120"/>
        <w:jc w:val="both"/>
        <w:rPr>
          <w:color w:val="000000"/>
          <w:sz w:val="27"/>
          <w:szCs w:val="27"/>
        </w:rPr>
      </w:pPr>
      <w:r w:rsidRPr="00AF1577">
        <w:rPr>
          <w:color w:val="000000"/>
          <w:sz w:val="27"/>
          <w:szCs w:val="27"/>
        </w:rPr>
        <w:t> </w:t>
      </w:r>
      <w:r w:rsidRPr="00AF1577">
        <w:rPr>
          <w:b/>
          <w:bCs/>
          <w:color w:val="000000"/>
        </w:rPr>
        <w:t>Az iskolák segítése az iskola-egészségügy és a népegészségügy intézményei, valamint a</w:t>
      </w:r>
      <w:r w:rsidRPr="00AF1577">
        <w:rPr>
          <w:color w:val="000000"/>
        </w:rPr>
        <w:t> </w:t>
      </w:r>
      <w:r w:rsidRPr="00AF1577">
        <w:rPr>
          <w:b/>
          <w:bCs/>
          <w:color w:val="000000"/>
        </w:rPr>
        <w:t>szociális, gyermekjóléti, kulturális-közművelődési intézmények, sportszervezetek, civil és egyházi közösségek részéről:</w:t>
      </w:r>
    </w:p>
    <w:p w14:paraId="3D6BB932" w14:textId="2E3B4C17"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rPr>
        <w:t>Az iskolák teljes körű egészségfejlesztő munkáját helyben az iskola-egészségügy segíti, ehhez a tantestület és az iskolaorvos, az iskolát ellátó fogorvos, valamint iskola-védőnő közti együttműködés szükséges.</w:t>
      </w:r>
    </w:p>
    <w:p w14:paraId="3E84D2B7" w14:textId="1DFC1100"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u w:val="single"/>
        </w:rPr>
        <w:t>Az iskola-egészségügy segítő szerepének összefoglalása:</w:t>
      </w:r>
    </w:p>
    <w:p w14:paraId="08949F16" w14:textId="77777777" w:rsidR="00273F97" w:rsidRPr="00AF1577" w:rsidRDefault="00273F97" w:rsidP="00F808A3">
      <w:pPr>
        <w:numPr>
          <w:ilvl w:val="0"/>
          <w:numId w:val="331"/>
        </w:numPr>
        <w:spacing w:after="120"/>
        <w:jc w:val="both"/>
        <w:rPr>
          <w:color w:val="000000"/>
          <w:sz w:val="27"/>
          <w:szCs w:val="27"/>
        </w:rPr>
      </w:pPr>
      <w:r w:rsidRPr="00AF1577">
        <w:rPr>
          <w:color w:val="000000"/>
        </w:rPr>
        <w:t>Iskolai egészségfejlesztési munkacsoport tagja;</w:t>
      </w:r>
    </w:p>
    <w:p w14:paraId="48A7B1FC" w14:textId="77777777" w:rsidR="00273F97" w:rsidRPr="00AF1577" w:rsidRDefault="00273F97" w:rsidP="00F808A3">
      <w:pPr>
        <w:numPr>
          <w:ilvl w:val="0"/>
          <w:numId w:val="331"/>
        </w:numPr>
        <w:spacing w:after="120"/>
        <w:jc w:val="both"/>
        <w:rPr>
          <w:color w:val="000000"/>
          <w:sz w:val="27"/>
          <w:szCs w:val="27"/>
        </w:rPr>
      </w:pPr>
      <w:r w:rsidRPr="00AF1577">
        <w:rPr>
          <w:color w:val="000000"/>
        </w:rPr>
        <w:t>Helyzetfelmérés (egészségi állapot, életmód, környezet, étkeztetés) - prezentálás, motiválás;</w:t>
      </w:r>
    </w:p>
    <w:p w14:paraId="6463E3B7" w14:textId="77777777" w:rsidR="00273F97" w:rsidRPr="00AF1577" w:rsidRDefault="00273F97" w:rsidP="00F808A3">
      <w:pPr>
        <w:numPr>
          <w:ilvl w:val="0"/>
          <w:numId w:val="331"/>
        </w:numPr>
        <w:spacing w:after="120"/>
        <w:jc w:val="both"/>
        <w:rPr>
          <w:color w:val="000000"/>
          <w:sz w:val="27"/>
          <w:szCs w:val="27"/>
        </w:rPr>
      </w:pPr>
      <w:r w:rsidRPr="00AF1577">
        <w:rPr>
          <w:color w:val="000000"/>
        </w:rPr>
        <w:t>Részvétel a program kidolgozásában és megvalósításában;</w:t>
      </w:r>
    </w:p>
    <w:p w14:paraId="6723D525" w14:textId="77777777" w:rsidR="00273F97" w:rsidRPr="00AF1577" w:rsidRDefault="00273F97" w:rsidP="00F808A3">
      <w:pPr>
        <w:numPr>
          <w:ilvl w:val="0"/>
          <w:numId w:val="331"/>
        </w:numPr>
        <w:spacing w:after="120"/>
        <w:jc w:val="both"/>
        <w:rPr>
          <w:color w:val="000000"/>
          <w:sz w:val="27"/>
          <w:szCs w:val="27"/>
        </w:rPr>
      </w:pPr>
      <w:r w:rsidRPr="00AF1577">
        <w:rPr>
          <w:color w:val="000000"/>
        </w:rPr>
        <w:t>Program szakmai segítése, nyomonkövetés, értékelés;</w:t>
      </w:r>
    </w:p>
    <w:p w14:paraId="64B4DB55" w14:textId="77777777" w:rsidR="00273F97" w:rsidRPr="00AF1577" w:rsidRDefault="00273F97" w:rsidP="00F808A3">
      <w:pPr>
        <w:numPr>
          <w:ilvl w:val="0"/>
          <w:numId w:val="331"/>
        </w:numPr>
        <w:spacing w:after="120"/>
        <w:jc w:val="both"/>
        <w:rPr>
          <w:color w:val="000000"/>
          <w:sz w:val="27"/>
          <w:szCs w:val="27"/>
        </w:rPr>
      </w:pPr>
      <w:r w:rsidRPr="00AF1577">
        <w:rPr>
          <w:color w:val="000000"/>
        </w:rPr>
        <w:t>Részvétel a csoportos egészségfejlesztésben tanácsadóként ill. foglalkozásvezetőként minden egészséggel kapcsolatos témában, különösen:</w:t>
      </w:r>
    </w:p>
    <w:p w14:paraId="094F457E" w14:textId="77777777" w:rsidR="00273F97" w:rsidRPr="00AF1577" w:rsidRDefault="00273F97" w:rsidP="00F808A3">
      <w:pPr>
        <w:numPr>
          <w:ilvl w:val="1"/>
          <w:numId w:val="331"/>
        </w:numPr>
        <w:spacing w:after="120"/>
        <w:jc w:val="both"/>
        <w:rPr>
          <w:color w:val="000000"/>
          <w:sz w:val="27"/>
          <w:szCs w:val="27"/>
        </w:rPr>
      </w:pPr>
      <w:r w:rsidRPr="00AF1577">
        <w:rPr>
          <w:color w:val="000000"/>
        </w:rPr>
        <w:t>az egészséggel kapcsolatos alapismeretek (személyi higiéne, egészséges életmód, betegápolás, elsősegélynyújtás),</w:t>
      </w:r>
    </w:p>
    <w:p w14:paraId="41299EAF" w14:textId="77777777" w:rsidR="00273F97" w:rsidRPr="00AF1577" w:rsidRDefault="00273F97" w:rsidP="00F808A3">
      <w:pPr>
        <w:numPr>
          <w:ilvl w:val="1"/>
          <w:numId w:val="331"/>
        </w:numPr>
        <w:spacing w:after="120"/>
        <w:jc w:val="both"/>
        <w:rPr>
          <w:color w:val="000000"/>
          <w:sz w:val="27"/>
          <w:szCs w:val="27"/>
        </w:rPr>
      </w:pPr>
      <w:bookmarkStart w:id="180" w:name="pr144"/>
      <w:bookmarkEnd w:id="180"/>
      <w:r w:rsidRPr="00AF1577">
        <w:rPr>
          <w:color w:val="000000"/>
        </w:rPr>
        <w:t>családtervezés, fogamzásgátlás,</w:t>
      </w:r>
      <w:bookmarkStart w:id="181" w:name="pr145"/>
      <w:bookmarkEnd w:id="181"/>
      <w:r w:rsidRPr="00AF1577">
        <w:rPr>
          <w:color w:val="000000"/>
        </w:rPr>
        <w:t> szülői szerep, csecsemőgondozás,</w:t>
      </w:r>
    </w:p>
    <w:p w14:paraId="74B963FB" w14:textId="77777777" w:rsidR="00273F97" w:rsidRPr="00AF1577" w:rsidRDefault="00273F97" w:rsidP="00F808A3">
      <w:pPr>
        <w:numPr>
          <w:ilvl w:val="1"/>
          <w:numId w:val="331"/>
        </w:numPr>
        <w:spacing w:after="120"/>
        <w:jc w:val="both"/>
        <w:rPr>
          <w:color w:val="000000"/>
          <w:sz w:val="27"/>
          <w:szCs w:val="27"/>
        </w:rPr>
      </w:pPr>
      <w:r w:rsidRPr="00AF1577">
        <w:rPr>
          <w:color w:val="000000"/>
        </w:rPr>
        <w:t>népbetegségek, önvizsgálattal kapcsolatos ismeretek, krónikus betegek életmódja,</w:t>
      </w:r>
    </w:p>
    <w:p w14:paraId="073D8E2C" w14:textId="77777777" w:rsidR="00273F97" w:rsidRPr="00AF1577" w:rsidRDefault="00273F97" w:rsidP="00F808A3">
      <w:pPr>
        <w:numPr>
          <w:ilvl w:val="1"/>
          <w:numId w:val="331"/>
        </w:numPr>
        <w:spacing w:after="120"/>
        <w:jc w:val="both"/>
        <w:rPr>
          <w:color w:val="000000"/>
          <w:sz w:val="27"/>
          <w:szCs w:val="27"/>
        </w:rPr>
      </w:pPr>
      <w:bookmarkStart w:id="182" w:name="pr146"/>
      <w:bookmarkStart w:id="183" w:name="pr147"/>
      <w:bookmarkEnd w:id="182"/>
      <w:bookmarkEnd w:id="183"/>
      <w:r w:rsidRPr="00AF1577">
        <w:rPr>
          <w:color w:val="000000"/>
        </w:rPr>
        <w:t>szenvedélybetegségek, bántalmazás megelőzése,</w:t>
      </w:r>
    </w:p>
    <w:p w14:paraId="5F83D65E" w14:textId="77777777" w:rsidR="00273F97" w:rsidRPr="00AF1577" w:rsidRDefault="00273F97" w:rsidP="00F808A3">
      <w:pPr>
        <w:numPr>
          <w:ilvl w:val="1"/>
          <w:numId w:val="331"/>
        </w:numPr>
        <w:spacing w:after="120"/>
        <w:jc w:val="both"/>
        <w:rPr>
          <w:color w:val="000000"/>
          <w:sz w:val="27"/>
          <w:szCs w:val="27"/>
        </w:rPr>
      </w:pPr>
      <w:r w:rsidRPr="00AF1577">
        <w:rPr>
          <w:color w:val="000000"/>
        </w:rPr>
        <w:t>egészséges környezet témakörökben.</w:t>
      </w:r>
    </w:p>
    <w:p w14:paraId="5FC3D0AD" w14:textId="77777777" w:rsidR="00273F97" w:rsidRPr="00AF1577" w:rsidRDefault="00273F97" w:rsidP="00F808A3">
      <w:pPr>
        <w:numPr>
          <w:ilvl w:val="0"/>
          <w:numId w:val="331"/>
        </w:numPr>
        <w:spacing w:after="120"/>
        <w:jc w:val="both"/>
        <w:rPr>
          <w:color w:val="000000"/>
          <w:sz w:val="27"/>
          <w:szCs w:val="27"/>
        </w:rPr>
      </w:pPr>
      <w:r w:rsidRPr="00AF1577">
        <w:rPr>
          <w:color w:val="000000"/>
        </w:rPr>
        <w:t>Egyéni, célzott csoportok (krónikus betegséggel, rizikómagatartással élők) egészségfejlesztése;</w:t>
      </w:r>
    </w:p>
    <w:p w14:paraId="762978B3" w14:textId="77777777" w:rsidR="00273F97" w:rsidRPr="00AF1577" w:rsidRDefault="00273F97" w:rsidP="00F808A3">
      <w:pPr>
        <w:numPr>
          <w:ilvl w:val="0"/>
          <w:numId w:val="331"/>
        </w:numPr>
        <w:spacing w:after="120"/>
        <w:jc w:val="both"/>
        <w:rPr>
          <w:color w:val="000000"/>
          <w:sz w:val="27"/>
          <w:szCs w:val="27"/>
        </w:rPr>
      </w:pPr>
      <w:r w:rsidRPr="00AF1577">
        <w:rPr>
          <w:color w:val="000000"/>
        </w:rPr>
        <w:t>Pedagógusok, szülők egészséggel kapcsolatos ismeret- és készségfejlesztése, aktivizálása;</w:t>
      </w:r>
    </w:p>
    <w:p w14:paraId="300874E6" w14:textId="77777777" w:rsidR="00273F97" w:rsidRPr="00AF1577" w:rsidRDefault="00273F97" w:rsidP="00F808A3">
      <w:pPr>
        <w:numPr>
          <w:ilvl w:val="0"/>
          <w:numId w:val="331"/>
        </w:numPr>
        <w:spacing w:after="120"/>
        <w:jc w:val="both"/>
        <w:rPr>
          <w:color w:val="000000"/>
          <w:sz w:val="27"/>
          <w:szCs w:val="27"/>
        </w:rPr>
      </w:pPr>
      <w:r w:rsidRPr="00AF1577">
        <w:rPr>
          <w:color w:val="000000"/>
        </w:rPr>
        <w:t>Környezeti tényezők kontrollja;</w:t>
      </w:r>
    </w:p>
    <w:p w14:paraId="4F79576C" w14:textId="77777777" w:rsidR="00273F97" w:rsidRPr="00AF1577" w:rsidRDefault="00273F97" w:rsidP="00F808A3">
      <w:pPr>
        <w:numPr>
          <w:ilvl w:val="0"/>
          <w:numId w:val="331"/>
        </w:numPr>
        <w:spacing w:after="120"/>
        <w:jc w:val="both"/>
        <w:rPr>
          <w:color w:val="000000"/>
          <w:sz w:val="27"/>
          <w:szCs w:val="27"/>
        </w:rPr>
      </w:pPr>
      <w:r w:rsidRPr="00AF1577">
        <w:rPr>
          <w:color w:val="000000"/>
        </w:rPr>
        <w:t>Belső és külső együttműködés, hálózatépítés elősegítése.</w:t>
      </w:r>
    </w:p>
    <w:p w14:paraId="2932D5E9" w14:textId="3470FDF0" w:rsidR="00273F97" w:rsidRPr="00AF1577" w:rsidRDefault="00273F97" w:rsidP="00F808A3">
      <w:pPr>
        <w:spacing w:after="120"/>
        <w:jc w:val="both"/>
        <w:rPr>
          <w:color w:val="000000"/>
          <w:sz w:val="27"/>
          <w:szCs w:val="27"/>
        </w:rPr>
      </w:pPr>
      <w:r w:rsidRPr="00AF1577">
        <w:rPr>
          <w:color w:val="000000"/>
          <w:sz w:val="27"/>
          <w:szCs w:val="27"/>
        </w:rPr>
        <w:t> </w:t>
      </w:r>
      <w:r w:rsidRPr="00AF1577">
        <w:rPr>
          <w:color w:val="000000"/>
        </w:rPr>
        <w:t>Az iskola-egészségügyi szolgálaton keresztül igénybe vehetők az Országos Tisztifőorvosi Hivatal országos intézetei, valamint a Megyei Kormányhivatalok Népegészségügyi Főosztályainak egészségfejlesztő, egészségnevelő munkatársai is (Budapesten a Fővárosi Kormányhivatal kerületi hivatalainak népegészségügyi osztályainak munkatársai).</w:t>
      </w:r>
    </w:p>
    <w:p w14:paraId="3115631A" w14:textId="05F37141" w:rsidR="0033205B" w:rsidRPr="00BA02ED" w:rsidRDefault="0033205B" w:rsidP="00F808A3">
      <w:pPr>
        <w:spacing w:after="120"/>
        <w:ind w:left="57" w:right="57"/>
        <w:jc w:val="both"/>
        <w:rPr>
          <w:color w:val="000000" w:themeColor="text1"/>
        </w:rPr>
      </w:pPr>
      <w:r w:rsidRPr="00BA02ED">
        <w:rPr>
          <w:color w:val="000000" w:themeColor="text1"/>
        </w:rPr>
        <w:t>Az ismeret-centrikus megközelítések egymagunkban nem értek el kedvező eredményt. Nyilvánvalóvá vált, hogy csak újabb eszközök bevonásával válhat valóban hatékonyabbá az egészségnevelési munka.</w:t>
      </w:r>
    </w:p>
    <w:p w14:paraId="1C8799E4" w14:textId="674C9098" w:rsidR="0033205B" w:rsidRPr="00BA02ED" w:rsidRDefault="0033205B" w:rsidP="00F808A3">
      <w:pPr>
        <w:spacing w:after="120"/>
        <w:ind w:left="57" w:right="57"/>
        <w:jc w:val="both"/>
        <w:rPr>
          <w:color w:val="000000" w:themeColor="text1"/>
        </w:rPr>
      </w:pPr>
      <w:r w:rsidRPr="00BA02ED">
        <w:rPr>
          <w:color w:val="000000" w:themeColor="text1"/>
        </w:rPr>
        <w:t xml:space="preserve">Így napjainkban az egészség – megőrzési tevékenység fő célja, hogy képessé tegye az embereket arra, hogy egyre növekvő kontrollt szerezzenek saját egészségük és a környezeti </w:t>
      </w:r>
      <w:r w:rsidRPr="00BA02ED">
        <w:rPr>
          <w:color w:val="000000" w:themeColor="text1"/>
        </w:rPr>
        <w:lastRenderedPageBreak/>
        <w:t>fenntarthatóság felett, többet törődjenek az egészségükkel, és mindehhez rendelkezzenek a szükséges információkkal és lehetőségekkel.</w:t>
      </w:r>
    </w:p>
    <w:p w14:paraId="19277135" w14:textId="77777777" w:rsidR="0033205B" w:rsidRPr="00BA02ED" w:rsidRDefault="0033205B" w:rsidP="00F808A3">
      <w:pPr>
        <w:spacing w:after="120"/>
        <w:ind w:left="57" w:right="57"/>
        <w:jc w:val="both"/>
        <w:rPr>
          <w:color w:val="000000" w:themeColor="text1"/>
        </w:rPr>
      </w:pPr>
      <w:r w:rsidRPr="00BA02ED">
        <w:rPr>
          <w:color w:val="000000" w:themeColor="text1"/>
        </w:rPr>
        <w:t>Olyan életmódbeli alternatívákat kínál, amelyekkel azonosulva az egyéneknek lehetőségük nyílik az egészségesebb életforma kiválasztására. Így az egészségmegőrzés a mindennapi élet részévé válik, mely messzemenően figyelembe veszi az egyén szociális és gazdasági helyzetét, mentális és fizikai kapacitását. Az egészségmegőrző tevékenység magában foglalja az emberi szervezet működésével és betegségek megelőzésével, az életvezetéssel kapcsolatos egyéni ismeretek bővítését, ezen kívül szakmapolitika változásokat feltételez, mivel a politikai és környezeti tényezők nagymértékben befolyásolják az egészséget.</w:t>
      </w:r>
    </w:p>
    <w:p w14:paraId="336D162E" w14:textId="77777777" w:rsidR="0033205B" w:rsidRPr="00BA02ED" w:rsidRDefault="0033205B" w:rsidP="00F808A3">
      <w:pPr>
        <w:spacing w:after="120"/>
        <w:jc w:val="both"/>
        <w:rPr>
          <w:b/>
          <w:bCs/>
          <w:i/>
          <w:color w:val="000000" w:themeColor="text1"/>
        </w:rPr>
      </w:pPr>
      <w:bookmarkStart w:id="184" w:name="_Toc77015044"/>
      <w:r w:rsidRPr="00BA02ED">
        <w:rPr>
          <w:b/>
          <w:bCs/>
          <w:i/>
          <w:color w:val="000000" w:themeColor="text1"/>
        </w:rPr>
        <w:t>Mi az egészség?</w:t>
      </w:r>
      <w:bookmarkEnd w:id="184"/>
    </w:p>
    <w:p w14:paraId="7AF8A671" w14:textId="77777777" w:rsidR="0033205B" w:rsidRPr="00BA02ED" w:rsidRDefault="0033205B" w:rsidP="00F808A3">
      <w:pPr>
        <w:spacing w:after="120"/>
        <w:ind w:left="57" w:right="57"/>
        <w:jc w:val="both"/>
        <w:rPr>
          <w:color w:val="000000" w:themeColor="text1"/>
        </w:rPr>
      </w:pPr>
      <w:r w:rsidRPr="00BA02ED">
        <w:rPr>
          <w:color w:val="000000" w:themeColor="text1"/>
        </w:rPr>
        <w:t>Az egészségről alkotott nézetek nagyon változatosak, az egészség többféleképpen is definiálható. Az egyszerű megközelítések mellett léteznek átfogó filozofikus vagy morális felfogások is. Másképp gondolkodnak az egészségről a laikusok és másképp az egészségügyben dolgozók, de a különböző kultúrákban, társadalmakban ugyancsak eltérő módon vélekednek és beszélnek róla.</w:t>
      </w:r>
    </w:p>
    <w:p w14:paraId="3016450C" w14:textId="77777777" w:rsidR="0033205B" w:rsidRPr="00BA02ED" w:rsidRDefault="0033205B" w:rsidP="00F808A3">
      <w:pPr>
        <w:spacing w:after="120"/>
        <w:ind w:left="57" w:right="57" w:firstLine="567"/>
        <w:jc w:val="both"/>
        <w:rPr>
          <w:color w:val="000000" w:themeColor="text1"/>
        </w:rPr>
      </w:pPr>
      <w:r w:rsidRPr="00BA02ED">
        <w:rPr>
          <w:color w:val="000000" w:themeColor="text1"/>
        </w:rPr>
        <w:t>Az Egészségügyi Világszervezet által megfogalmazott definíció az egészséget a társadalmi és az egyéni teljesítmény felől közelíti meg, és hangsúlyozza az egészség dinamikus és pozitív természetét.</w:t>
      </w:r>
    </w:p>
    <w:p w14:paraId="6163AAE9" w14:textId="7F540A15" w:rsidR="0033205B" w:rsidRPr="00BA02ED" w:rsidRDefault="0033205B" w:rsidP="00F808A3">
      <w:pPr>
        <w:spacing w:after="120"/>
        <w:ind w:left="57" w:right="57" w:firstLine="567"/>
        <w:jc w:val="both"/>
        <w:rPr>
          <w:color w:val="000000" w:themeColor="text1"/>
        </w:rPr>
      </w:pPr>
      <w:r w:rsidRPr="00BA02ED">
        <w:rPr>
          <w:color w:val="000000" w:themeColor="text1"/>
        </w:rPr>
        <w:t>Az egészséget alapvető emberi jognak, „az élethez szükséges erőforrásnak” tekinti, mely egyben társadalmi befektetés is. Fontos, hogy az egészségfogalom kiterjedt jelentéstartalma miatt az adott helyzethez igazodó szempontok kerüljenek előtérbe, melyek meghatározzák az elsődleges feladatokat is. Az egészség a szervezet és a környezet közötti dinamikus egyensúly állapotát fejezi ki.</w:t>
      </w:r>
    </w:p>
    <w:p w14:paraId="745134D8" w14:textId="77777777" w:rsidR="0033205B" w:rsidRPr="00BA02ED" w:rsidRDefault="0033205B" w:rsidP="00F808A3">
      <w:pPr>
        <w:spacing w:after="120"/>
        <w:jc w:val="both"/>
        <w:rPr>
          <w:bCs/>
          <w:i/>
          <w:iCs/>
          <w:color w:val="000000" w:themeColor="text1"/>
        </w:rPr>
      </w:pPr>
      <w:bookmarkStart w:id="185" w:name="_Toc77015045"/>
      <w:r w:rsidRPr="00BA02ED">
        <w:rPr>
          <w:b/>
          <w:bCs/>
          <w:i/>
          <w:iCs/>
          <w:color w:val="000000" w:themeColor="text1"/>
        </w:rPr>
        <w:t>Mi az egészségfejlesztés?</w:t>
      </w:r>
      <w:bookmarkEnd w:id="185"/>
    </w:p>
    <w:p w14:paraId="6A654657" w14:textId="77777777" w:rsidR="0033205B" w:rsidRPr="00BA02ED" w:rsidRDefault="0033205B" w:rsidP="00F808A3">
      <w:pPr>
        <w:spacing w:after="120"/>
        <w:ind w:left="57" w:right="57"/>
        <w:jc w:val="both"/>
        <w:rPr>
          <w:color w:val="000000" w:themeColor="text1"/>
        </w:rPr>
      </w:pPr>
      <w:r w:rsidRPr="00BA02ED">
        <w:rPr>
          <w:color w:val="000000" w:themeColor="text1"/>
        </w:rPr>
        <w:t>Az egészségfejlesztés fogalma viszonylag új keletű, ennek ellenére gyökerei sok – sok évre nyúlnak vissza.</w:t>
      </w:r>
    </w:p>
    <w:p w14:paraId="4A486BD2" w14:textId="5613B2ED" w:rsidR="0033205B" w:rsidRPr="00BA02ED" w:rsidRDefault="0033205B" w:rsidP="00F808A3">
      <w:pPr>
        <w:spacing w:after="120"/>
        <w:ind w:left="57" w:right="57"/>
        <w:jc w:val="both"/>
        <w:rPr>
          <w:color w:val="000000" w:themeColor="text1"/>
        </w:rPr>
      </w:pPr>
      <w:r w:rsidRPr="00BA02ED">
        <w:rPr>
          <w:color w:val="000000" w:themeColor="text1"/>
        </w:rPr>
        <w:t>Kezdetben a fő célkitűzés a megfelelő higiénés szokások bevezetése és elterjesztése volt.</w:t>
      </w:r>
    </w:p>
    <w:p w14:paraId="575D2690" w14:textId="77777777" w:rsidR="0033205B" w:rsidRPr="00BA02ED" w:rsidRDefault="0033205B" w:rsidP="00F808A3">
      <w:pPr>
        <w:spacing w:after="120"/>
        <w:ind w:left="57" w:right="57"/>
        <w:jc w:val="both"/>
        <w:rPr>
          <w:color w:val="000000" w:themeColor="text1"/>
        </w:rPr>
      </w:pPr>
      <w:r w:rsidRPr="00BA02ED">
        <w:rPr>
          <w:color w:val="000000" w:themeColor="text1"/>
        </w:rPr>
        <w:t>Később a környezeti és biológiai tényezők változása által okozott betegségek kerültek előtérbe. Így a figyelem központjába az életmód változtatás, az átfogó védőoltási és szűrési rendszerek kerültek. Ezekkel az intézkedésekkel a járványok kezelhetőkké váltak.</w:t>
      </w:r>
    </w:p>
    <w:p w14:paraId="2B9D42E6" w14:textId="77777777" w:rsidR="0033205B" w:rsidRPr="00BA02ED" w:rsidRDefault="0033205B" w:rsidP="00F808A3">
      <w:pPr>
        <w:spacing w:after="120"/>
        <w:ind w:left="57" w:right="57"/>
        <w:jc w:val="both"/>
        <w:rPr>
          <w:color w:val="000000" w:themeColor="text1"/>
        </w:rPr>
      </w:pPr>
      <w:r w:rsidRPr="00BA02ED">
        <w:rPr>
          <w:color w:val="000000" w:themeColor="text1"/>
        </w:rPr>
        <w:t>A krónikus megbetegedések megjelenésével és elterjedésével, különböző egészségnevelési kampányok jöttek létre. Bebizonyosodott azonban, hogy a nevelési folyamatba illeszthető ismeretátadás, az ismeretek bővítése önmagukban nem eredményezik az egyes ember szintjén az életmód tartós megváltozását. Az ismeret-centrikus megközelítések egymagukban nem értek el kedvező eredményt. Nyilvánvalóvá vált, hogy csak újabb eszközök bevonásával válhat valóban hatékonnyá az egészségnevelési munka.</w:t>
      </w:r>
    </w:p>
    <w:p w14:paraId="4B1C2A33" w14:textId="77777777" w:rsidR="0033205B" w:rsidRPr="00BA02ED" w:rsidRDefault="0033205B" w:rsidP="00F808A3">
      <w:pPr>
        <w:spacing w:after="120"/>
        <w:ind w:left="57" w:right="57"/>
        <w:jc w:val="both"/>
        <w:rPr>
          <w:color w:val="000000" w:themeColor="text1"/>
        </w:rPr>
      </w:pPr>
      <w:r w:rsidRPr="00BA02ED">
        <w:rPr>
          <w:color w:val="000000" w:themeColor="text1"/>
        </w:rPr>
        <w:t xml:space="preserve">Így napjainkban az egészség – megőrzési tevékenység fő célja, hogy képessé tegye az embereket arra, hogy egyre növekvő kontrollt szerezzenek saját egészségük felett, többet törődjenek az egészségükkel, és mindehhez rendelkezzenek a szükséges információkkal és lehetőségekkel. Olyan életmódbeli alternatívákat kínál, amelyekkel azonosulva az egyéneknek lehetőségük nyílik az egészségesebb életforma kiválasztására. Így az egészségmegőrzés a mindennapi élet részévé válik, mely messzemenően figyelembe veszi az egyén szociális és gazdasági helyzetét, mentális és fizikai kapacitását. Az egészségmegőrző tevékenység magában foglalja az emberi szervezet működésével és betegségek megelőzésével, az életvezetéssel kapcsolatos egyéni ismeretek bővítését, ezen kívül </w:t>
      </w:r>
      <w:r w:rsidRPr="00BA02ED">
        <w:rPr>
          <w:color w:val="000000" w:themeColor="text1"/>
        </w:rPr>
        <w:lastRenderedPageBreak/>
        <w:t>szakmapolitikai változásokat feltételez, mivel a politikai és környezeti tényezők nagymértékben befolyásolják az egészséget.</w:t>
      </w:r>
    </w:p>
    <w:p w14:paraId="1837129D" w14:textId="77777777" w:rsidR="0033205B" w:rsidRPr="00BA02ED" w:rsidRDefault="0033205B" w:rsidP="00F808A3">
      <w:pPr>
        <w:spacing w:after="120"/>
        <w:jc w:val="both"/>
        <w:rPr>
          <w:b/>
          <w:bCs/>
          <w:i/>
          <w:iCs/>
          <w:color w:val="000000" w:themeColor="text1"/>
        </w:rPr>
      </w:pPr>
      <w:bookmarkStart w:id="186" w:name="_Toc77015046"/>
      <w:r w:rsidRPr="00BA02ED">
        <w:rPr>
          <w:b/>
          <w:bCs/>
          <w:i/>
          <w:iCs/>
          <w:color w:val="000000" w:themeColor="text1"/>
        </w:rPr>
        <w:t>Az életmód szerepe</w:t>
      </w:r>
      <w:bookmarkEnd w:id="186"/>
    </w:p>
    <w:p w14:paraId="13D1D2C0" w14:textId="77777777" w:rsidR="0033205B" w:rsidRPr="00BA02ED" w:rsidRDefault="0033205B" w:rsidP="00F808A3">
      <w:pPr>
        <w:spacing w:after="120"/>
        <w:ind w:left="57" w:right="57"/>
        <w:jc w:val="both"/>
        <w:rPr>
          <w:color w:val="000000" w:themeColor="text1"/>
        </w:rPr>
      </w:pPr>
      <w:r w:rsidRPr="00BA02ED">
        <w:rPr>
          <w:color w:val="000000" w:themeColor="text1"/>
        </w:rPr>
        <w:t>A népegészségügy mérései kedvezőtlen életkilátási képet mutatnak. Az okokat két témaköré csoportosítják.</w:t>
      </w:r>
    </w:p>
    <w:p w14:paraId="738ECEB0" w14:textId="4CC40C22" w:rsidR="0033205B" w:rsidRPr="00BA02ED" w:rsidRDefault="0033205B" w:rsidP="00F808A3">
      <w:pPr>
        <w:numPr>
          <w:ilvl w:val="0"/>
          <w:numId w:val="127"/>
        </w:numPr>
        <w:spacing w:after="120"/>
        <w:ind w:right="57"/>
        <w:jc w:val="both"/>
        <w:rPr>
          <w:color w:val="000000" w:themeColor="text1"/>
        </w:rPr>
      </w:pPr>
      <w:r w:rsidRPr="00BA02ED">
        <w:rPr>
          <w:color w:val="000000" w:themeColor="text1"/>
        </w:rPr>
        <w:t>az egészségre ártalmas viselkedési módok gyakoriságának alakulása,</w:t>
      </w:r>
    </w:p>
    <w:p w14:paraId="489C25F5" w14:textId="77777777" w:rsidR="0033205B" w:rsidRPr="00BA02ED" w:rsidRDefault="0033205B" w:rsidP="00F808A3">
      <w:pPr>
        <w:numPr>
          <w:ilvl w:val="0"/>
          <w:numId w:val="127"/>
        </w:numPr>
        <w:spacing w:after="120"/>
        <w:ind w:right="57"/>
        <w:jc w:val="both"/>
        <w:rPr>
          <w:color w:val="000000" w:themeColor="text1"/>
        </w:rPr>
      </w:pPr>
      <w:r w:rsidRPr="00BA02ED">
        <w:rPr>
          <w:color w:val="000000" w:themeColor="text1"/>
        </w:rPr>
        <w:t>a gazdasági – társadalmi-természeti  környezet minősége.</w:t>
      </w:r>
    </w:p>
    <w:p w14:paraId="2968F0C3" w14:textId="77777777" w:rsidR="0033205B" w:rsidRPr="00BA02ED" w:rsidRDefault="0033205B" w:rsidP="00F808A3">
      <w:pPr>
        <w:spacing w:after="120"/>
        <w:ind w:left="57" w:right="57"/>
        <w:jc w:val="both"/>
        <w:rPr>
          <w:color w:val="000000" w:themeColor="text1"/>
        </w:rPr>
      </w:pPr>
      <w:r w:rsidRPr="00BA02ED">
        <w:rPr>
          <w:color w:val="000000" w:themeColor="text1"/>
        </w:rPr>
        <w:t>Az életmódot nem kiváltó oknak kell tekintenünk, hanem okozatnak. Az életmód meghatározza az egészségi állapot alakulását. Az egészségi állapot viszont csak akkor változik, ha az életmódmód megváltozásában szerepet játszó okokat megszüntetjük.</w:t>
      </w:r>
    </w:p>
    <w:p w14:paraId="39E92AA1" w14:textId="77777777" w:rsidR="0033205B" w:rsidRPr="00BA02ED" w:rsidRDefault="0033205B" w:rsidP="00F808A3">
      <w:pPr>
        <w:spacing w:after="120"/>
        <w:ind w:left="57" w:right="57" w:hanging="57"/>
        <w:jc w:val="both"/>
        <w:rPr>
          <w:color w:val="000000" w:themeColor="text1"/>
        </w:rPr>
      </w:pPr>
      <w:r w:rsidRPr="00BA02ED">
        <w:rPr>
          <w:color w:val="000000" w:themeColor="text1"/>
        </w:rPr>
        <w:t>Az egészségi állapotban pozitív változásokat szeretnénk elérni, akkor még az ártalmakkal való találkozás előtt, a döntési szituációkat megelőzően kell segítséget nyújtani. A beavatkozásra legeredményesebb időszak az általános iskolában eltöltött nyolc év, mert ebben a korban legintenzívebb a tanulási időszak. Ebben a munkában a család és az iskolai környezet támogatását is el kell nyerni. A harmonikus személyiségtől elválaszthatatlan a kapcsolatok kialakításában, fenntartásában és konfliktusok kezelésében való jártasság. A megfelelő önbizalom, a közösséghez való tartozás, a párkapcsolatok alakításának képessége nélkül elvész az önirányítás képessége, az egyén egyre kevésbé érez felelőséget saját sorsának alakításáért. Az egyensúly felborul, a labilis személyiség kapaszkodót keres, és ideiglenesen talál is a pótszerekben, pótcselekvésekben. A megfelelő prevenció tartalmát a képességek és készségek határozzák meg.</w:t>
      </w:r>
    </w:p>
    <w:p w14:paraId="41152866" w14:textId="10F393F2" w:rsidR="0033205B" w:rsidRPr="00BA02ED" w:rsidRDefault="0033205B" w:rsidP="00F808A3">
      <w:pPr>
        <w:spacing w:after="120"/>
        <w:jc w:val="both"/>
        <w:rPr>
          <w:b/>
          <w:bCs/>
          <w:i/>
          <w:color w:val="000000" w:themeColor="text1"/>
        </w:rPr>
      </w:pPr>
      <w:bookmarkStart w:id="187" w:name="_Toc77015047"/>
      <w:r w:rsidRPr="00BA02ED">
        <w:rPr>
          <w:b/>
          <w:bCs/>
          <w:i/>
          <w:color w:val="000000" w:themeColor="text1"/>
        </w:rPr>
        <w:t>Az iskola szerepe és lehetősége:</w:t>
      </w:r>
      <w:bookmarkEnd w:id="187"/>
    </w:p>
    <w:p w14:paraId="63BB9696" w14:textId="77777777" w:rsidR="0033205B" w:rsidRPr="00BA02ED" w:rsidRDefault="0033205B" w:rsidP="00F808A3">
      <w:pPr>
        <w:spacing w:after="120"/>
        <w:ind w:left="57" w:right="57"/>
        <w:jc w:val="both"/>
        <w:rPr>
          <w:color w:val="000000" w:themeColor="text1"/>
        </w:rPr>
      </w:pPr>
      <w:r w:rsidRPr="00BA02ED">
        <w:rPr>
          <w:color w:val="000000" w:themeColor="text1"/>
        </w:rPr>
        <w:t>Az egészségnevelés egyik legfontosabb színtere az iskola, de közvélemény, valamint a tömegtájékoztatási eszközök is elvárják, hogy az iskola vállaljon főszerepet az egészségfejlesztésben. Különböző elvi megfontolások teszik az iskolát elsődleges fontosságúvá az egészségnevelési munkában. Ezen elvi megfontolások következőkben foglalhatók össze:</w:t>
      </w:r>
    </w:p>
    <w:p w14:paraId="2E8CE7E9" w14:textId="77777777" w:rsidR="0033205B" w:rsidRPr="00BA02ED" w:rsidRDefault="0033205B" w:rsidP="00F808A3">
      <w:pPr>
        <w:numPr>
          <w:ilvl w:val="0"/>
          <w:numId w:val="126"/>
        </w:numPr>
        <w:spacing w:after="120"/>
        <w:ind w:left="1134" w:right="57" w:hanging="510"/>
        <w:jc w:val="both"/>
        <w:rPr>
          <w:color w:val="000000" w:themeColor="text1"/>
        </w:rPr>
      </w:pPr>
      <w:r w:rsidRPr="00BA02ED">
        <w:rPr>
          <w:color w:val="000000" w:themeColor="text1"/>
        </w:rPr>
        <w:t>Minden korosztály hosszú éveken át látogatja az iskolát.</w:t>
      </w:r>
    </w:p>
    <w:p w14:paraId="6EA9B34D" w14:textId="18124C9F" w:rsidR="0033205B" w:rsidRPr="00BA02ED" w:rsidRDefault="0033205B" w:rsidP="00F808A3">
      <w:pPr>
        <w:numPr>
          <w:ilvl w:val="0"/>
          <w:numId w:val="126"/>
        </w:numPr>
        <w:spacing w:after="120"/>
        <w:ind w:left="1134" w:right="57" w:hanging="510"/>
        <w:jc w:val="both"/>
        <w:rPr>
          <w:color w:val="000000" w:themeColor="text1"/>
        </w:rPr>
      </w:pPr>
      <w:r w:rsidRPr="00BA02ED">
        <w:rPr>
          <w:color w:val="000000" w:themeColor="text1"/>
        </w:rPr>
        <w:t>Az alapfokú iskolák tanulóinak személyiségfejlődése, az értékek és az ismeretek elsajátítása szempontjából még olyan periódusban vannak, amelyek során érdemi hatást lehet elérni a későbbi életideálok, preferenciák kialakításában.</w:t>
      </w:r>
    </w:p>
    <w:p w14:paraId="7F50931F" w14:textId="77777777" w:rsidR="0033205B" w:rsidRPr="00BA02ED" w:rsidRDefault="0033205B" w:rsidP="00F808A3">
      <w:pPr>
        <w:numPr>
          <w:ilvl w:val="0"/>
          <w:numId w:val="126"/>
        </w:numPr>
        <w:spacing w:after="120"/>
        <w:ind w:left="1134" w:right="57" w:hanging="510"/>
        <w:jc w:val="both"/>
        <w:rPr>
          <w:color w:val="000000" w:themeColor="text1"/>
        </w:rPr>
      </w:pPr>
      <w:r w:rsidRPr="00BA02ED">
        <w:rPr>
          <w:color w:val="000000" w:themeColor="text1"/>
        </w:rPr>
        <w:t>Ennek a korosztálynak egészségmagatartása határozza meg a jövő felnőtt lakosság egészségi állapotát.</w:t>
      </w:r>
    </w:p>
    <w:p w14:paraId="5128F9BB" w14:textId="77777777" w:rsidR="0033205B" w:rsidRPr="00BA02ED" w:rsidRDefault="0033205B" w:rsidP="00F808A3">
      <w:pPr>
        <w:numPr>
          <w:ilvl w:val="0"/>
          <w:numId w:val="126"/>
        </w:numPr>
        <w:spacing w:after="120"/>
        <w:ind w:left="1134" w:right="57" w:hanging="510"/>
        <w:jc w:val="both"/>
        <w:rPr>
          <w:color w:val="000000" w:themeColor="text1"/>
        </w:rPr>
      </w:pPr>
      <w:r w:rsidRPr="00BA02ED">
        <w:rPr>
          <w:color w:val="000000" w:themeColor="text1"/>
        </w:rPr>
        <w:t>Az iskola gyerekre gyakorolt hatása többrétegű, komplex kommunikációs üzenetként fogható fel. Az egészségtámogató magatartásmódok kialakulásának kitüntetett színtere az iskola.</w:t>
      </w:r>
    </w:p>
    <w:p w14:paraId="2C01634F" w14:textId="77777777" w:rsidR="0033205B" w:rsidRPr="00BA02ED" w:rsidRDefault="0033205B" w:rsidP="00F808A3">
      <w:pPr>
        <w:numPr>
          <w:ilvl w:val="0"/>
          <w:numId w:val="126"/>
        </w:numPr>
        <w:spacing w:after="120"/>
        <w:ind w:left="1134" w:right="57" w:hanging="510"/>
        <w:jc w:val="both"/>
        <w:rPr>
          <w:color w:val="000000" w:themeColor="text1"/>
        </w:rPr>
      </w:pPr>
      <w:r w:rsidRPr="00BA02ED">
        <w:rPr>
          <w:color w:val="000000" w:themeColor="text1"/>
        </w:rPr>
        <w:t>Az iskola nem elszigetelten tevékenykedik, hanem más társadalmi intézményekkel és szervekkel állandó kölcsönhatásban létezik. Így egészségnevelésével hatást gyakorol az iskola szűkebb és tágabb környezetére.</w:t>
      </w:r>
    </w:p>
    <w:p w14:paraId="4C4BA883" w14:textId="77777777" w:rsidR="0033205B" w:rsidRPr="00BA02ED" w:rsidRDefault="0033205B" w:rsidP="00F808A3">
      <w:pPr>
        <w:spacing w:after="120"/>
        <w:ind w:right="57"/>
        <w:jc w:val="both"/>
        <w:rPr>
          <w:color w:val="000000" w:themeColor="text1"/>
        </w:rPr>
      </w:pPr>
      <w:r w:rsidRPr="00BA02ED">
        <w:rPr>
          <w:color w:val="000000" w:themeColor="text1"/>
        </w:rPr>
        <w:t>Az iskola tehát olyan keretet adhat, melynek segítségével mód nyílik az egészségesebb életvitel készségeinek, magatartásmintáinak kialakítására és gyakorlására.</w:t>
      </w:r>
    </w:p>
    <w:p w14:paraId="0D8C8920" w14:textId="77777777" w:rsidR="0033205B" w:rsidRPr="00BA02ED" w:rsidRDefault="0033205B" w:rsidP="00F808A3">
      <w:pPr>
        <w:spacing w:after="120"/>
        <w:ind w:right="57"/>
        <w:jc w:val="both"/>
        <w:rPr>
          <w:color w:val="000000" w:themeColor="text1"/>
        </w:rPr>
      </w:pPr>
      <w:r w:rsidRPr="00BA02ED">
        <w:rPr>
          <w:color w:val="000000" w:themeColor="text1"/>
        </w:rPr>
        <w:t>Az egészségnevelés a NAT közös követelményeiben áthatja az iskolai élet valamennyi színterét.</w:t>
      </w:r>
    </w:p>
    <w:p w14:paraId="282963EF" w14:textId="77777777" w:rsidR="0033205B" w:rsidRPr="00BA02ED" w:rsidRDefault="0033205B" w:rsidP="00F808A3">
      <w:pPr>
        <w:spacing w:after="120"/>
        <w:jc w:val="both"/>
        <w:rPr>
          <w:b/>
          <w:i/>
          <w:color w:val="000000" w:themeColor="text1"/>
        </w:rPr>
      </w:pPr>
      <w:r w:rsidRPr="00BA02ED">
        <w:rPr>
          <w:b/>
          <w:i/>
          <w:color w:val="000000" w:themeColor="text1"/>
        </w:rPr>
        <w:lastRenderedPageBreak/>
        <w:t>Az egészségnevelés:</w:t>
      </w:r>
    </w:p>
    <w:p w14:paraId="56EB8C28" w14:textId="77777777" w:rsidR="0033205B" w:rsidRPr="00BA02ED" w:rsidRDefault="0033205B" w:rsidP="00F808A3">
      <w:pPr>
        <w:numPr>
          <w:ilvl w:val="0"/>
          <w:numId w:val="128"/>
        </w:numPr>
        <w:spacing w:after="120"/>
        <w:ind w:right="57"/>
        <w:jc w:val="both"/>
        <w:rPr>
          <w:color w:val="000000" w:themeColor="text1"/>
        </w:rPr>
      </w:pPr>
      <w:r w:rsidRPr="00BA02ED">
        <w:rPr>
          <w:color w:val="000000" w:themeColor="text1"/>
        </w:rPr>
        <w:t>a legszélesebb értelemben vett megelőzés céljait szolgálja,</w:t>
      </w:r>
    </w:p>
    <w:p w14:paraId="256CCD8C" w14:textId="77777777" w:rsidR="0033205B" w:rsidRPr="00BA02ED" w:rsidRDefault="0033205B" w:rsidP="00F808A3">
      <w:pPr>
        <w:numPr>
          <w:ilvl w:val="0"/>
          <w:numId w:val="128"/>
        </w:numPr>
        <w:spacing w:after="120"/>
        <w:ind w:right="57"/>
        <w:jc w:val="both"/>
        <w:rPr>
          <w:color w:val="000000" w:themeColor="text1"/>
        </w:rPr>
      </w:pPr>
      <w:r w:rsidRPr="00BA02ED">
        <w:rPr>
          <w:color w:val="000000" w:themeColor="text1"/>
        </w:rPr>
        <w:t>tervszerű, szervezett és rendszeres tevékenység,</w:t>
      </w:r>
    </w:p>
    <w:p w14:paraId="5A1646BB" w14:textId="11122231" w:rsidR="0033205B" w:rsidRPr="00BA02ED" w:rsidRDefault="0033205B" w:rsidP="00F808A3">
      <w:pPr>
        <w:numPr>
          <w:ilvl w:val="0"/>
          <w:numId w:val="128"/>
        </w:numPr>
        <w:spacing w:after="120"/>
        <w:ind w:right="57"/>
        <w:jc w:val="both"/>
        <w:rPr>
          <w:color w:val="000000" w:themeColor="text1"/>
        </w:rPr>
      </w:pPr>
      <w:r w:rsidRPr="00BA02ED">
        <w:rPr>
          <w:color w:val="000000" w:themeColor="text1"/>
        </w:rPr>
        <w:t>tömegméretű, mert kiterjed a lakosság minden rétegére,</w:t>
      </w:r>
    </w:p>
    <w:p w14:paraId="23A449BB" w14:textId="77777777" w:rsidR="0033205B" w:rsidRPr="00BA02ED" w:rsidRDefault="0033205B" w:rsidP="00F808A3">
      <w:pPr>
        <w:numPr>
          <w:ilvl w:val="0"/>
          <w:numId w:val="128"/>
        </w:numPr>
        <w:spacing w:after="120"/>
        <w:ind w:right="57"/>
        <w:jc w:val="both"/>
        <w:rPr>
          <w:color w:val="000000" w:themeColor="text1"/>
        </w:rPr>
      </w:pPr>
      <w:r w:rsidRPr="00BA02ED">
        <w:rPr>
          <w:color w:val="000000" w:themeColor="text1"/>
        </w:rPr>
        <w:t>tudományosan megalapozott,</w:t>
      </w:r>
    </w:p>
    <w:p w14:paraId="70AD3D95" w14:textId="77777777" w:rsidR="0033205B" w:rsidRPr="00BA02ED" w:rsidRDefault="0033205B" w:rsidP="00F808A3">
      <w:pPr>
        <w:numPr>
          <w:ilvl w:val="0"/>
          <w:numId w:val="128"/>
        </w:numPr>
        <w:spacing w:after="120"/>
        <w:ind w:right="57"/>
        <w:jc w:val="both"/>
        <w:rPr>
          <w:color w:val="000000" w:themeColor="text1"/>
        </w:rPr>
      </w:pPr>
      <w:r w:rsidRPr="00BA02ED">
        <w:rPr>
          <w:color w:val="000000" w:themeColor="text1"/>
        </w:rPr>
        <w:t>helyes cselekvésre serkentő.</w:t>
      </w:r>
    </w:p>
    <w:p w14:paraId="4120753D" w14:textId="77777777" w:rsidR="0033205B" w:rsidRPr="00BA02ED" w:rsidRDefault="0033205B" w:rsidP="00F808A3">
      <w:pPr>
        <w:spacing w:after="120"/>
        <w:jc w:val="both"/>
        <w:rPr>
          <w:b/>
          <w:bCs/>
          <w:i/>
          <w:iCs/>
          <w:color w:val="000000" w:themeColor="text1"/>
        </w:rPr>
      </w:pPr>
      <w:bookmarkStart w:id="188" w:name="_Toc77015048"/>
      <w:r w:rsidRPr="00BA02ED">
        <w:rPr>
          <w:b/>
          <w:bCs/>
          <w:i/>
          <w:iCs/>
          <w:color w:val="000000" w:themeColor="text1"/>
        </w:rPr>
        <w:t>Alapelvek</w:t>
      </w:r>
      <w:bookmarkEnd w:id="188"/>
    </w:p>
    <w:p w14:paraId="153E8599" w14:textId="77777777" w:rsidR="0033205B" w:rsidRPr="00BA02ED" w:rsidRDefault="0033205B" w:rsidP="00F808A3">
      <w:pPr>
        <w:numPr>
          <w:ilvl w:val="0"/>
          <w:numId w:val="129"/>
        </w:numPr>
        <w:overflowPunct w:val="0"/>
        <w:autoSpaceDE w:val="0"/>
        <w:autoSpaceDN w:val="0"/>
        <w:adjustRightInd w:val="0"/>
        <w:spacing w:after="120"/>
        <w:ind w:right="57"/>
        <w:jc w:val="both"/>
        <w:textAlignment w:val="baseline"/>
        <w:rPr>
          <w:color w:val="000000" w:themeColor="text1"/>
        </w:rPr>
      </w:pPr>
      <w:r w:rsidRPr="00BA02ED">
        <w:rPr>
          <w:color w:val="000000" w:themeColor="text1"/>
        </w:rPr>
        <w:t>Minden gyermeknek joga és vágya, hogy egészséges boldog életet éljen.</w:t>
      </w:r>
    </w:p>
    <w:p w14:paraId="1A97E94B" w14:textId="77777777" w:rsidR="0033205B" w:rsidRPr="00BA02ED" w:rsidRDefault="0033205B" w:rsidP="00F808A3">
      <w:pPr>
        <w:numPr>
          <w:ilvl w:val="0"/>
          <w:numId w:val="129"/>
        </w:numPr>
        <w:spacing w:after="120"/>
        <w:ind w:right="57"/>
        <w:jc w:val="both"/>
        <w:rPr>
          <w:color w:val="000000" w:themeColor="text1"/>
        </w:rPr>
      </w:pPr>
      <w:r w:rsidRPr="00BA02ED">
        <w:rPr>
          <w:color w:val="000000" w:themeColor="text1"/>
        </w:rPr>
        <w:t>Érjük el, hogy az iskola, minden tevékenységével szolgálja a tanulók egészséges testi, lelki és szociális fejlődését.</w:t>
      </w:r>
    </w:p>
    <w:p w14:paraId="50DDAA40" w14:textId="77777777" w:rsidR="0033205B" w:rsidRPr="00BA02ED" w:rsidRDefault="0033205B" w:rsidP="00F808A3">
      <w:pPr>
        <w:numPr>
          <w:ilvl w:val="0"/>
          <w:numId w:val="129"/>
        </w:numPr>
        <w:spacing w:after="120"/>
        <w:ind w:right="57"/>
        <w:jc w:val="both"/>
        <w:rPr>
          <w:color w:val="000000" w:themeColor="text1"/>
        </w:rPr>
      </w:pPr>
      <w:r w:rsidRPr="00BA02ED">
        <w:rPr>
          <w:color w:val="000000" w:themeColor="text1"/>
        </w:rPr>
        <w:t>Váljon az egészségügyi kultúra az általános műveltség szerves részévé, mert az egészséges életmód ismerete éppen annyira fontos, mint bármely más tudomány ismerete.</w:t>
      </w:r>
    </w:p>
    <w:p w14:paraId="62D94871" w14:textId="77777777" w:rsidR="0033205B" w:rsidRPr="00BA02ED" w:rsidRDefault="0033205B" w:rsidP="00F808A3">
      <w:pPr>
        <w:numPr>
          <w:ilvl w:val="0"/>
          <w:numId w:val="129"/>
        </w:numPr>
        <w:spacing w:after="120"/>
        <w:ind w:right="57"/>
        <w:jc w:val="both"/>
        <w:rPr>
          <w:color w:val="000000" w:themeColor="text1"/>
        </w:rPr>
      </w:pPr>
      <w:r w:rsidRPr="00BA02ED">
        <w:rPr>
          <w:color w:val="000000" w:themeColor="text1"/>
        </w:rPr>
        <w:t>Tudatosuljon, hogy az egészség, mint meghatározó társadalmi és személyi erőforrás biztos befektetés a társadalom számára.</w:t>
      </w:r>
    </w:p>
    <w:p w14:paraId="44BD062B" w14:textId="77777777" w:rsidR="0033205B" w:rsidRPr="00BA02ED" w:rsidRDefault="0033205B" w:rsidP="00F808A3">
      <w:pPr>
        <w:numPr>
          <w:ilvl w:val="0"/>
          <w:numId w:val="129"/>
        </w:numPr>
        <w:spacing w:after="120"/>
        <w:ind w:right="57"/>
        <w:jc w:val="both"/>
        <w:rPr>
          <w:color w:val="000000" w:themeColor="text1"/>
        </w:rPr>
      </w:pPr>
      <w:r w:rsidRPr="00BA02ED">
        <w:rPr>
          <w:color w:val="000000" w:themeColor="text1"/>
        </w:rPr>
        <w:t>Váljon egyértelművé, hogy az egészség segíti a tanulókat céljaik megvalósításában, igényeik nagyobb fokú kielégítésében, a környezethez való alkalmazkodásukban, valamint a teljesítményük növelésében.</w:t>
      </w:r>
    </w:p>
    <w:p w14:paraId="22A287C6" w14:textId="77777777" w:rsidR="0033205B" w:rsidRPr="00BA02ED" w:rsidRDefault="0033205B" w:rsidP="00F808A3">
      <w:pPr>
        <w:numPr>
          <w:ilvl w:val="0"/>
          <w:numId w:val="129"/>
        </w:numPr>
        <w:spacing w:after="120"/>
        <w:ind w:right="57"/>
        <w:jc w:val="both"/>
        <w:rPr>
          <w:color w:val="000000" w:themeColor="text1"/>
        </w:rPr>
      </w:pPr>
      <w:r w:rsidRPr="00BA02ED">
        <w:rPr>
          <w:color w:val="000000" w:themeColor="text1"/>
        </w:rPr>
        <w:t>Legyenek képesek életmódjukra vonatkozóan helyes döntéseket hozni, egészséges életvitelt kialakítani, mert az egészség nélkülözhetetlen eszköze, a kiegyensúlyozott, boldog és sikeres életnek.</w:t>
      </w:r>
    </w:p>
    <w:p w14:paraId="503F7CD6" w14:textId="77777777" w:rsidR="0033205B" w:rsidRPr="00BA02ED" w:rsidRDefault="0033205B" w:rsidP="00F808A3">
      <w:pPr>
        <w:numPr>
          <w:ilvl w:val="0"/>
          <w:numId w:val="129"/>
        </w:numPr>
        <w:spacing w:after="120"/>
        <w:ind w:right="57"/>
        <w:jc w:val="both"/>
        <w:rPr>
          <w:color w:val="000000" w:themeColor="text1"/>
        </w:rPr>
      </w:pPr>
      <w:r w:rsidRPr="00BA02ED">
        <w:rPr>
          <w:color w:val="000000" w:themeColor="text1"/>
        </w:rPr>
        <w:t>Ismerjék fel a környezet, a viselkedés, az életmód és az egészségi állapot ok-okozati összefüggéseit.</w:t>
      </w:r>
    </w:p>
    <w:p w14:paraId="2EA509A4" w14:textId="77777777" w:rsidR="0033205B" w:rsidRPr="00BA02ED" w:rsidRDefault="0033205B" w:rsidP="00F808A3">
      <w:pPr>
        <w:numPr>
          <w:ilvl w:val="0"/>
          <w:numId w:val="129"/>
        </w:numPr>
        <w:spacing w:after="120"/>
        <w:ind w:right="57"/>
        <w:jc w:val="both"/>
        <w:rPr>
          <w:color w:val="000000" w:themeColor="text1"/>
        </w:rPr>
      </w:pPr>
      <w:r w:rsidRPr="00BA02ED">
        <w:rPr>
          <w:color w:val="000000" w:themeColor="text1"/>
        </w:rPr>
        <w:t>Rendelkezzenek elegendő tudással és ismerettel, hogy képesek legyenek ne csak maguk, de esetleg mások egészségének és életének védelmére is.</w:t>
      </w:r>
    </w:p>
    <w:p w14:paraId="0C6FA1A3" w14:textId="77777777" w:rsidR="0033205B" w:rsidRPr="00BA02ED" w:rsidRDefault="0033205B" w:rsidP="00F808A3">
      <w:pPr>
        <w:numPr>
          <w:ilvl w:val="0"/>
          <w:numId w:val="129"/>
        </w:numPr>
        <w:spacing w:after="120"/>
        <w:ind w:right="57"/>
        <w:jc w:val="both"/>
        <w:rPr>
          <w:color w:val="000000" w:themeColor="text1"/>
        </w:rPr>
      </w:pPr>
      <w:r w:rsidRPr="00BA02ED">
        <w:rPr>
          <w:color w:val="000000" w:themeColor="text1"/>
        </w:rPr>
        <w:t>Fejlődjön a beteg, sérült és fogyatékos embertársaik iránti elfogadó és segítőkész magatartásuk.</w:t>
      </w:r>
    </w:p>
    <w:p w14:paraId="3198A183" w14:textId="77777777" w:rsidR="0033205B" w:rsidRPr="00BA02ED" w:rsidRDefault="0033205B" w:rsidP="00F808A3">
      <w:pPr>
        <w:numPr>
          <w:ilvl w:val="0"/>
          <w:numId w:val="129"/>
        </w:numPr>
        <w:spacing w:after="120"/>
        <w:ind w:right="57"/>
        <w:jc w:val="both"/>
        <w:rPr>
          <w:color w:val="000000" w:themeColor="text1"/>
        </w:rPr>
      </w:pPr>
      <w:r w:rsidRPr="00BA02ED">
        <w:rPr>
          <w:color w:val="000000" w:themeColor="text1"/>
        </w:rPr>
        <w:t>Legyenek nyitottak és megértők a különböző szokások, életmódok, kultúrák, a másság iránt, becsüljék meg ezeket.</w:t>
      </w:r>
    </w:p>
    <w:p w14:paraId="4778FA60" w14:textId="77777777" w:rsidR="0033205B" w:rsidRPr="00BA02ED" w:rsidRDefault="0033205B" w:rsidP="00F808A3">
      <w:pPr>
        <w:numPr>
          <w:ilvl w:val="0"/>
          <w:numId w:val="129"/>
        </w:numPr>
        <w:spacing w:after="120"/>
        <w:ind w:right="57"/>
        <w:jc w:val="both"/>
        <w:rPr>
          <w:color w:val="000000" w:themeColor="text1"/>
        </w:rPr>
      </w:pPr>
      <w:r w:rsidRPr="00BA02ED">
        <w:rPr>
          <w:color w:val="000000" w:themeColor="text1"/>
        </w:rPr>
        <w:t>Életkoruknak megfelelően ismerjék az emberi szervezetet veszélyeztető anyagok szervezetre gyakorolt hatását, a betegségek, sérülések elkerülését, az egészség megőrzését.</w:t>
      </w:r>
    </w:p>
    <w:p w14:paraId="072A2246" w14:textId="77777777" w:rsidR="0033205B" w:rsidRPr="00BA02ED" w:rsidRDefault="0033205B" w:rsidP="00F808A3">
      <w:pPr>
        <w:numPr>
          <w:ilvl w:val="0"/>
          <w:numId w:val="129"/>
        </w:numPr>
        <w:spacing w:after="120"/>
        <w:ind w:right="57"/>
        <w:jc w:val="both"/>
        <w:rPr>
          <w:color w:val="000000" w:themeColor="text1"/>
        </w:rPr>
      </w:pPr>
      <w:r w:rsidRPr="00BA02ED">
        <w:rPr>
          <w:color w:val="000000" w:themeColor="text1"/>
        </w:rPr>
        <w:t>Legyenek ismereteik a prevenciós eljárások fő formáiról.</w:t>
      </w:r>
    </w:p>
    <w:p w14:paraId="76719265" w14:textId="77777777" w:rsidR="0033205B" w:rsidRPr="00BA02ED" w:rsidRDefault="0033205B" w:rsidP="00F808A3">
      <w:pPr>
        <w:numPr>
          <w:ilvl w:val="0"/>
          <w:numId w:val="129"/>
        </w:numPr>
        <w:spacing w:after="120"/>
        <w:ind w:right="57"/>
        <w:jc w:val="both"/>
        <w:rPr>
          <w:color w:val="000000" w:themeColor="text1"/>
        </w:rPr>
      </w:pPr>
      <w:r w:rsidRPr="00BA02ED">
        <w:rPr>
          <w:color w:val="000000" w:themeColor="text1"/>
        </w:rPr>
        <w:t>Alapvető igénnyé váljék a szellemi tevékenységekhez szükséges tanulási módszerek elsajátítása, a munka, a pihenőidő megfelelő arányának, és a munkához szükséges nyugodt, rendezett környezet kialakítása.</w:t>
      </w:r>
    </w:p>
    <w:p w14:paraId="7E0A2B04" w14:textId="77777777" w:rsidR="0033205B" w:rsidRPr="00BA02ED" w:rsidRDefault="0033205B" w:rsidP="00F808A3">
      <w:pPr>
        <w:numPr>
          <w:ilvl w:val="0"/>
          <w:numId w:val="129"/>
        </w:numPr>
        <w:spacing w:after="120"/>
        <w:ind w:right="57"/>
        <w:jc w:val="both"/>
        <w:rPr>
          <w:color w:val="000000" w:themeColor="text1"/>
        </w:rPr>
      </w:pPr>
      <w:r w:rsidRPr="00BA02ED">
        <w:rPr>
          <w:color w:val="000000" w:themeColor="text1"/>
        </w:rPr>
        <w:t>Álljon az egészség, mint életvezetési érték a tanórán belül és az azon kívüli szabadidős programok középpontjában.</w:t>
      </w:r>
    </w:p>
    <w:p w14:paraId="01F7463A" w14:textId="77777777" w:rsidR="0033205B" w:rsidRPr="00BA02ED" w:rsidRDefault="0033205B" w:rsidP="00F808A3">
      <w:pPr>
        <w:spacing w:after="120"/>
        <w:jc w:val="both"/>
        <w:rPr>
          <w:b/>
          <w:bCs/>
          <w:i/>
          <w:iCs/>
          <w:color w:val="000000" w:themeColor="text1"/>
        </w:rPr>
      </w:pPr>
      <w:bookmarkStart w:id="189" w:name="_Toc77015049"/>
      <w:r w:rsidRPr="00BA02ED">
        <w:rPr>
          <w:b/>
          <w:bCs/>
          <w:i/>
          <w:iCs/>
          <w:color w:val="000000" w:themeColor="text1"/>
        </w:rPr>
        <w:t>Az egészségnevelés célja</w:t>
      </w:r>
      <w:bookmarkEnd w:id="189"/>
    </w:p>
    <w:p w14:paraId="064DE2A9" w14:textId="77777777" w:rsidR="0033205B" w:rsidRPr="00BA02ED" w:rsidRDefault="0033205B" w:rsidP="00F808A3">
      <w:pPr>
        <w:spacing w:after="120"/>
        <w:ind w:right="57"/>
        <w:jc w:val="both"/>
        <w:rPr>
          <w:color w:val="000000" w:themeColor="text1"/>
        </w:rPr>
      </w:pPr>
      <w:r w:rsidRPr="00BA02ED">
        <w:rPr>
          <w:b/>
          <w:color w:val="000000" w:themeColor="text1"/>
        </w:rPr>
        <w:t>Iskola:</w:t>
      </w:r>
    </w:p>
    <w:p w14:paraId="74FD1ABA" w14:textId="77777777" w:rsidR="0033205B" w:rsidRPr="00BA02ED" w:rsidRDefault="0033205B" w:rsidP="00F808A3">
      <w:pPr>
        <w:numPr>
          <w:ilvl w:val="0"/>
          <w:numId w:val="130"/>
        </w:numPr>
        <w:spacing w:after="120"/>
        <w:ind w:right="57"/>
        <w:jc w:val="both"/>
        <w:rPr>
          <w:color w:val="000000" w:themeColor="text1"/>
        </w:rPr>
      </w:pPr>
      <w:r w:rsidRPr="00BA02ED">
        <w:rPr>
          <w:color w:val="000000" w:themeColor="text1"/>
        </w:rPr>
        <w:lastRenderedPageBreak/>
        <w:t>Rendelkezzenek a tanulók korszerű ismeretekkel, és azok gyakorlásához szükséges képességekkel, jártasságokkal az egészségük védelme érdekében.</w:t>
      </w:r>
    </w:p>
    <w:p w14:paraId="2CF73E49" w14:textId="77777777" w:rsidR="0033205B" w:rsidRPr="00BA02ED" w:rsidRDefault="0033205B" w:rsidP="00F808A3">
      <w:pPr>
        <w:numPr>
          <w:ilvl w:val="0"/>
          <w:numId w:val="130"/>
        </w:numPr>
        <w:spacing w:after="120"/>
        <w:ind w:right="57"/>
        <w:jc w:val="both"/>
        <w:rPr>
          <w:color w:val="000000" w:themeColor="text1"/>
        </w:rPr>
      </w:pPr>
      <w:r w:rsidRPr="00BA02ED">
        <w:rPr>
          <w:color w:val="000000" w:themeColor="text1"/>
        </w:rPr>
        <w:t>A tanulók bővítsék az egészségre vonatkozó fogalomkészletüket.</w:t>
      </w:r>
    </w:p>
    <w:p w14:paraId="241D304B" w14:textId="77777777" w:rsidR="0033205B" w:rsidRPr="00BA02ED" w:rsidRDefault="0033205B" w:rsidP="00F808A3">
      <w:pPr>
        <w:numPr>
          <w:ilvl w:val="0"/>
          <w:numId w:val="130"/>
        </w:numPr>
        <w:spacing w:after="120"/>
        <w:ind w:right="57"/>
        <w:jc w:val="both"/>
        <w:rPr>
          <w:color w:val="000000" w:themeColor="text1"/>
        </w:rPr>
      </w:pPr>
      <w:r w:rsidRPr="00BA02ED">
        <w:rPr>
          <w:color w:val="000000" w:themeColor="text1"/>
        </w:rPr>
        <w:t>Ismerjék fel, hogy milyen összefüggés van az életmód, a viselkedés az egészségi állapot között.</w:t>
      </w:r>
    </w:p>
    <w:p w14:paraId="0ED26273" w14:textId="77777777" w:rsidR="0033205B" w:rsidRPr="00BA02ED" w:rsidRDefault="0033205B" w:rsidP="00F808A3">
      <w:pPr>
        <w:numPr>
          <w:ilvl w:val="0"/>
          <w:numId w:val="130"/>
        </w:numPr>
        <w:spacing w:after="120"/>
        <w:ind w:right="57"/>
        <w:jc w:val="both"/>
        <w:rPr>
          <w:color w:val="000000" w:themeColor="text1"/>
        </w:rPr>
      </w:pPr>
      <w:r w:rsidRPr="00BA02ED">
        <w:rPr>
          <w:color w:val="000000" w:themeColor="text1"/>
        </w:rPr>
        <w:t>Alakuljon ki a tanulókban az önmagukkal szembeni felelősségérzet.</w:t>
      </w:r>
    </w:p>
    <w:p w14:paraId="381787E8" w14:textId="77777777" w:rsidR="0033205B" w:rsidRPr="00BA02ED" w:rsidRDefault="0033205B" w:rsidP="00F808A3">
      <w:pPr>
        <w:numPr>
          <w:ilvl w:val="0"/>
          <w:numId w:val="130"/>
        </w:numPr>
        <w:spacing w:after="120"/>
        <w:ind w:right="57"/>
        <w:jc w:val="both"/>
        <w:rPr>
          <w:color w:val="000000" w:themeColor="text1"/>
        </w:rPr>
      </w:pPr>
      <w:r w:rsidRPr="00BA02ED">
        <w:rPr>
          <w:color w:val="000000" w:themeColor="text1"/>
        </w:rPr>
        <w:t>Ismerjék fel, hogy miért szükséges a jövő tervezése, az életút tudatos építése. Lássák be, hogy ebben meghatározó szerepet játszanak az egyéni döntések, helyzetmegoldási, megküzdési technikák.</w:t>
      </w:r>
    </w:p>
    <w:p w14:paraId="79C5969C" w14:textId="77777777" w:rsidR="0033205B" w:rsidRPr="00BA02ED" w:rsidRDefault="0033205B" w:rsidP="00F808A3">
      <w:pPr>
        <w:numPr>
          <w:ilvl w:val="0"/>
          <w:numId w:val="130"/>
        </w:numPr>
        <w:spacing w:after="120"/>
        <w:ind w:right="57"/>
        <w:jc w:val="both"/>
        <w:rPr>
          <w:color w:val="000000" w:themeColor="text1"/>
        </w:rPr>
      </w:pPr>
      <w:r w:rsidRPr="00BA02ED">
        <w:rPr>
          <w:color w:val="000000" w:themeColor="text1"/>
        </w:rPr>
        <w:t>A beidegzett rossz szokásokkal szemben ismerjék fel a tanulók az egészségi állapot szempontjából fontos viselkedésmódok, szokások kialakulását, feltételeit, valamint az ezeket befolyásoló tényezőket.</w:t>
      </w:r>
    </w:p>
    <w:p w14:paraId="2C2FDBE1" w14:textId="77777777" w:rsidR="0033205B" w:rsidRPr="00BA02ED" w:rsidRDefault="0033205B" w:rsidP="00F808A3">
      <w:pPr>
        <w:numPr>
          <w:ilvl w:val="0"/>
          <w:numId w:val="130"/>
        </w:numPr>
        <w:spacing w:after="120"/>
        <w:ind w:right="57"/>
        <w:jc w:val="both"/>
        <w:rPr>
          <w:color w:val="000000" w:themeColor="text1"/>
        </w:rPr>
      </w:pPr>
      <w:r w:rsidRPr="00BA02ED">
        <w:rPr>
          <w:color w:val="000000" w:themeColor="text1"/>
        </w:rPr>
        <w:t>A tanulók készség szintjén alkalmazzák azokat a stratégiákat, amelyek segítségével megőrizhetik életük egyensúlyát.</w:t>
      </w:r>
    </w:p>
    <w:p w14:paraId="43130E4C" w14:textId="7FB66EA4" w:rsidR="0033205B" w:rsidRPr="00BA02ED" w:rsidRDefault="0033205B" w:rsidP="00F808A3">
      <w:pPr>
        <w:numPr>
          <w:ilvl w:val="0"/>
          <w:numId w:val="130"/>
        </w:numPr>
        <w:spacing w:after="120"/>
        <w:ind w:right="57"/>
        <w:jc w:val="both"/>
        <w:rPr>
          <w:color w:val="000000" w:themeColor="text1"/>
        </w:rPr>
      </w:pPr>
      <w:r w:rsidRPr="00BA02ED">
        <w:rPr>
          <w:color w:val="000000" w:themeColor="text1"/>
        </w:rPr>
        <w:t>Szerezzenek elegendő tudást és ismeretet, hogy képesek legyenek ne csak maguk, de esetleg mások egészségének és életének védelmére.</w:t>
      </w:r>
    </w:p>
    <w:p w14:paraId="4D183EFE" w14:textId="77777777" w:rsidR="0033205B" w:rsidRPr="00BA02ED" w:rsidRDefault="0033205B" w:rsidP="00F808A3">
      <w:pPr>
        <w:numPr>
          <w:ilvl w:val="0"/>
          <w:numId w:val="130"/>
        </w:numPr>
        <w:spacing w:after="120"/>
        <w:ind w:right="57"/>
        <w:jc w:val="both"/>
        <w:rPr>
          <w:color w:val="000000" w:themeColor="text1"/>
        </w:rPr>
      </w:pPr>
      <w:r w:rsidRPr="00BA02ED">
        <w:rPr>
          <w:color w:val="000000" w:themeColor="text1"/>
        </w:rPr>
        <w:t>A tanulók értelmezzék helyesen azt a tényt, hogy az egészség megőrzése egyéni tetteken, választásokon, személyi kapcsolatok minőségére is.</w:t>
      </w:r>
    </w:p>
    <w:p w14:paraId="363577C2" w14:textId="77777777" w:rsidR="0033205B" w:rsidRPr="00BA02ED" w:rsidRDefault="0033205B" w:rsidP="00F808A3">
      <w:pPr>
        <w:numPr>
          <w:ilvl w:val="0"/>
          <w:numId w:val="130"/>
        </w:numPr>
        <w:spacing w:after="120"/>
        <w:ind w:right="57"/>
        <w:jc w:val="both"/>
        <w:rPr>
          <w:color w:val="000000" w:themeColor="text1"/>
        </w:rPr>
      </w:pPr>
      <w:r w:rsidRPr="00BA02ED">
        <w:rPr>
          <w:color w:val="000000" w:themeColor="text1"/>
        </w:rPr>
        <w:t>Ismerjék meg a tanulók önmagukat, saját fejlődésüket.</w:t>
      </w:r>
    </w:p>
    <w:p w14:paraId="3C400D04" w14:textId="77777777" w:rsidR="0033205B" w:rsidRPr="00BA02ED" w:rsidRDefault="0033205B" w:rsidP="00F808A3">
      <w:pPr>
        <w:numPr>
          <w:ilvl w:val="0"/>
          <w:numId w:val="130"/>
        </w:numPr>
        <w:spacing w:after="120"/>
        <w:ind w:right="57"/>
        <w:jc w:val="both"/>
        <w:rPr>
          <w:color w:val="000000" w:themeColor="text1"/>
        </w:rPr>
      </w:pPr>
      <w:r w:rsidRPr="00BA02ED">
        <w:rPr>
          <w:color w:val="000000" w:themeColor="text1"/>
        </w:rPr>
        <w:t>Alakuljon ki a tanulókban az a tudat, hogy ők is részei a természetnek, az életnek és a helyi környezetüknek.</w:t>
      </w:r>
    </w:p>
    <w:p w14:paraId="00402D7F" w14:textId="77777777" w:rsidR="0033205B" w:rsidRPr="00BA02ED" w:rsidRDefault="0033205B" w:rsidP="00F808A3">
      <w:pPr>
        <w:numPr>
          <w:ilvl w:val="0"/>
          <w:numId w:val="130"/>
        </w:numPr>
        <w:spacing w:after="120"/>
        <w:ind w:right="57"/>
        <w:jc w:val="both"/>
        <w:rPr>
          <w:color w:val="000000" w:themeColor="text1"/>
        </w:rPr>
      </w:pPr>
      <w:r w:rsidRPr="00BA02ED">
        <w:rPr>
          <w:color w:val="000000" w:themeColor="text1"/>
        </w:rPr>
        <w:t>A tanulók ismerjék az egészség szempontjából leginkább kritikus területeket: a táplálkozást, az alkohol -és kábítószer fogyasztást, a dohányzást, internet veszélyei a családi és kortárs kapcsolatokat, a környezetvédelmet, az aktív életmódot, a személyes higiénét és szexuális fejlődést.</w:t>
      </w:r>
    </w:p>
    <w:p w14:paraId="391E08D9" w14:textId="77777777" w:rsidR="0033205B" w:rsidRPr="00BA02ED" w:rsidRDefault="0033205B" w:rsidP="00F808A3">
      <w:pPr>
        <w:numPr>
          <w:ilvl w:val="0"/>
          <w:numId w:val="130"/>
        </w:numPr>
        <w:spacing w:after="120"/>
        <w:ind w:right="57"/>
        <w:jc w:val="both"/>
        <w:rPr>
          <w:color w:val="000000" w:themeColor="text1"/>
        </w:rPr>
      </w:pPr>
      <w:r w:rsidRPr="00BA02ED">
        <w:rPr>
          <w:color w:val="000000" w:themeColor="text1"/>
        </w:rPr>
        <w:t>Ismerjék társas kapcsolatok egészségi - etikai kérdéseit.</w:t>
      </w:r>
    </w:p>
    <w:p w14:paraId="50465103" w14:textId="77777777" w:rsidR="0033205B" w:rsidRPr="00BA02ED" w:rsidRDefault="0033205B" w:rsidP="00F808A3">
      <w:pPr>
        <w:numPr>
          <w:ilvl w:val="0"/>
          <w:numId w:val="130"/>
        </w:numPr>
        <w:spacing w:after="120"/>
        <w:ind w:right="57"/>
        <w:jc w:val="both"/>
        <w:rPr>
          <w:color w:val="000000" w:themeColor="text1"/>
        </w:rPr>
      </w:pPr>
      <w:r w:rsidRPr="00BA02ED">
        <w:rPr>
          <w:color w:val="000000" w:themeColor="text1"/>
        </w:rPr>
        <w:t>Ezen értékek birtokában képesek legyenek egészségük megőrzésére, betegségek megelőzésére, egészséges személyiség kimunkálására, a helyes magatartás kialakítására.</w:t>
      </w:r>
    </w:p>
    <w:p w14:paraId="49A00200" w14:textId="77777777" w:rsidR="0033205B" w:rsidRPr="00BA02ED" w:rsidRDefault="0033205B" w:rsidP="00F808A3">
      <w:pPr>
        <w:spacing w:after="120"/>
        <w:jc w:val="both"/>
        <w:rPr>
          <w:b/>
          <w:bCs/>
          <w:i/>
          <w:color w:val="000000" w:themeColor="text1"/>
        </w:rPr>
      </w:pPr>
      <w:bookmarkStart w:id="190" w:name="_Toc77015050"/>
      <w:r w:rsidRPr="00BA02ED">
        <w:rPr>
          <w:b/>
          <w:bCs/>
          <w:i/>
          <w:color w:val="000000" w:themeColor="text1"/>
        </w:rPr>
        <w:t>Az egészségnevelés feladatai</w:t>
      </w:r>
      <w:bookmarkEnd w:id="190"/>
    </w:p>
    <w:p w14:paraId="1A79A3F4" w14:textId="77777777" w:rsidR="0033205B" w:rsidRPr="00BA02ED" w:rsidRDefault="0033205B" w:rsidP="00F808A3">
      <w:pPr>
        <w:spacing w:after="120"/>
        <w:ind w:left="57" w:right="57"/>
        <w:jc w:val="both"/>
        <w:rPr>
          <w:b/>
          <w:color w:val="000000" w:themeColor="text1"/>
        </w:rPr>
      </w:pPr>
      <w:r w:rsidRPr="00BA02ED">
        <w:rPr>
          <w:b/>
          <w:color w:val="000000" w:themeColor="text1"/>
        </w:rPr>
        <w:t>Iskola:</w:t>
      </w:r>
    </w:p>
    <w:p w14:paraId="479374F9" w14:textId="77777777" w:rsidR="0033205B" w:rsidRPr="00BA02ED" w:rsidRDefault="0033205B" w:rsidP="00F808A3">
      <w:pPr>
        <w:numPr>
          <w:ilvl w:val="0"/>
          <w:numId w:val="131"/>
        </w:numPr>
        <w:spacing w:after="120"/>
        <w:ind w:right="57"/>
        <w:jc w:val="both"/>
        <w:rPr>
          <w:color w:val="000000" w:themeColor="text1"/>
        </w:rPr>
      </w:pPr>
      <w:r w:rsidRPr="00BA02ED">
        <w:rPr>
          <w:color w:val="000000" w:themeColor="text1"/>
        </w:rPr>
        <w:t>A legalapvetőbb, egészségnevelési ismeretek megismertetése, ismeretközlés, oktatás egyéb információ útján.</w:t>
      </w:r>
    </w:p>
    <w:p w14:paraId="7EFB4A2C" w14:textId="77777777" w:rsidR="0033205B" w:rsidRPr="00BA02ED" w:rsidRDefault="0033205B" w:rsidP="00F808A3">
      <w:pPr>
        <w:numPr>
          <w:ilvl w:val="0"/>
          <w:numId w:val="131"/>
        </w:numPr>
        <w:spacing w:after="120"/>
        <w:ind w:right="57"/>
        <w:jc w:val="both"/>
        <w:rPr>
          <w:color w:val="000000" w:themeColor="text1"/>
        </w:rPr>
      </w:pPr>
      <w:r w:rsidRPr="00BA02ED">
        <w:rPr>
          <w:color w:val="000000" w:themeColor="text1"/>
        </w:rPr>
        <w:t>Az iskola feladata, hogy minden tevékenységével szolgálnia kell a tanulók egészséges testi, lelki és szociális fejlődését.</w:t>
      </w:r>
    </w:p>
    <w:p w14:paraId="09597266" w14:textId="77777777" w:rsidR="0033205B" w:rsidRPr="00BA02ED" w:rsidRDefault="0033205B" w:rsidP="00F808A3">
      <w:pPr>
        <w:numPr>
          <w:ilvl w:val="0"/>
          <w:numId w:val="131"/>
        </w:numPr>
        <w:spacing w:after="120"/>
        <w:ind w:right="57"/>
        <w:jc w:val="both"/>
        <w:rPr>
          <w:color w:val="000000" w:themeColor="text1"/>
        </w:rPr>
      </w:pPr>
      <w:r w:rsidRPr="00BA02ED">
        <w:rPr>
          <w:color w:val="000000" w:themeColor="text1"/>
        </w:rPr>
        <w:t>Adjon ismeretet a betegségek, balesetek, sérülések elkerülésére, az egészség megőrzésére.</w:t>
      </w:r>
    </w:p>
    <w:p w14:paraId="478662A2" w14:textId="77777777" w:rsidR="0033205B" w:rsidRPr="00BA02ED" w:rsidRDefault="0033205B" w:rsidP="00F808A3">
      <w:pPr>
        <w:numPr>
          <w:ilvl w:val="0"/>
          <w:numId w:val="131"/>
        </w:numPr>
        <w:spacing w:after="120"/>
        <w:ind w:right="57"/>
        <w:jc w:val="both"/>
        <w:rPr>
          <w:color w:val="000000" w:themeColor="text1"/>
        </w:rPr>
      </w:pPr>
      <w:r w:rsidRPr="00BA02ED">
        <w:rPr>
          <w:color w:val="000000" w:themeColor="text1"/>
        </w:rPr>
        <w:t>Személyi, tárgyi környezetével segítse azoknak a pozitív beállítódásoknak és szokásoknak a kialakítását, amelyek a gyermek, ifjak egészségi állapotát javítják.</w:t>
      </w:r>
    </w:p>
    <w:p w14:paraId="0982C7CF" w14:textId="77777777" w:rsidR="0033205B" w:rsidRPr="00BA02ED" w:rsidRDefault="0033205B" w:rsidP="00F808A3">
      <w:pPr>
        <w:numPr>
          <w:ilvl w:val="0"/>
          <w:numId w:val="131"/>
        </w:numPr>
        <w:spacing w:after="120"/>
        <w:ind w:right="57"/>
        <w:jc w:val="both"/>
        <w:rPr>
          <w:color w:val="000000" w:themeColor="text1"/>
        </w:rPr>
      </w:pPr>
      <w:r w:rsidRPr="00BA02ED">
        <w:rPr>
          <w:color w:val="000000" w:themeColor="text1"/>
        </w:rPr>
        <w:t>Az egészségnevelés feladata, hogy neveljen az egészséges állapot örömteli megélésére és a harmonikus élet értékként való tiszteletére.</w:t>
      </w:r>
    </w:p>
    <w:p w14:paraId="7937F356" w14:textId="77777777" w:rsidR="0033205B" w:rsidRPr="00BA02ED" w:rsidRDefault="0033205B" w:rsidP="00F808A3">
      <w:pPr>
        <w:numPr>
          <w:ilvl w:val="0"/>
          <w:numId w:val="131"/>
        </w:numPr>
        <w:spacing w:after="120"/>
        <w:ind w:right="57"/>
        <w:jc w:val="both"/>
        <w:rPr>
          <w:color w:val="000000" w:themeColor="text1"/>
        </w:rPr>
      </w:pPr>
      <w:r w:rsidRPr="00BA02ED">
        <w:rPr>
          <w:color w:val="000000" w:themeColor="text1"/>
        </w:rPr>
        <w:lastRenderedPageBreak/>
        <w:t>Meg kell tanítani a tanulókat arra, hogy önálló felnőtt életükben legyenek képesek életmódjukra vonatkozóan, helyes döntéseket hozni, egészséges életvitelt kialakítani óvni a természetet.</w:t>
      </w:r>
    </w:p>
    <w:p w14:paraId="727F31B6" w14:textId="77777777" w:rsidR="0033205B" w:rsidRPr="00BA02ED" w:rsidRDefault="0033205B" w:rsidP="00F808A3">
      <w:pPr>
        <w:numPr>
          <w:ilvl w:val="0"/>
          <w:numId w:val="131"/>
        </w:numPr>
        <w:spacing w:after="120"/>
        <w:ind w:right="57"/>
        <w:jc w:val="both"/>
        <w:rPr>
          <w:color w:val="000000" w:themeColor="text1"/>
        </w:rPr>
      </w:pPr>
      <w:r w:rsidRPr="00BA02ED">
        <w:rPr>
          <w:color w:val="000000" w:themeColor="text1"/>
        </w:rPr>
        <w:t>Fejleszteni kell a tanulók elfogadó és segítőkész magatartását a beteg, sérült és fogyatékos embertársaik iránt.</w:t>
      </w:r>
    </w:p>
    <w:p w14:paraId="14A2FC8B" w14:textId="77777777" w:rsidR="0033205B" w:rsidRPr="00BA02ED" w:rsidRDefault="0033205B" w:rsidP="00F808A3">
      <w:pPr>
        <w:numPr>
          <w:ilvl w:val="0"/>
          <w:numId w:val="131"/>
        </w:numPr>
        <w:spacing w:after="120"/>
        <w:ind w:right="57"/>
        <w:jc w:val="both"/>
        <w:rPr>
          <w:color w:val="000000" w:themeColor="text1"/>
        </w:rPr>
      </w:pPr>
      <w:r w:rsidRPr="00BA02ED">
        <w:rPr>
          <w:color w:val="000000" w:themeColor="text1"/>
        </w:rPr>
        <w:t>Az egészségnevelés feladata, hogy a gyermeket – különösen a serdülőket – a káros függőséghez vezető szokások (pl. dohányzás, alkohol és drogfogyasztás, rossz táplálkozás, internetfüggőség kialakulásánál megelőzésre nevelni.</w:t>
      </w:r>
    </w:p>
    <w:p w14:paraId="4BBF29DA" w14:textId="77777777" w:rsidR="0033205B" w:rsidRPr="00BA02ED" w:rsidRDefault="0033205B" w:rsidP="00F808A3">
      <w:pPr>
        <w:numPr>
          <w:ilvl w:val="0"/>
          <w:numId w:val="131"/>
        </w:numPr>
        <w:spacing w:after="120"/>
        <w:ind w:right="57"/>
        <w:jc w:val="both"/>
        <w:rPr>
          <w:color w:val="000000" w:themeColor="text1"/>
        </w:rPr>
      </w:pPr>
      <w:r w:rsidRPr="00BA02ED">
        <w:rPr>
          <w:color w:val="000000" w:themeColor="text1"/>
        </w:rPr>
        <w:t>Foglalkozzon a szexuális kultúra és magatartás kérdéseivel.</w:t>
      </w:r>
    </w:p>
    <w:p w14:paraId="7FB5635D" w14:textId="77777777" w:rsidR="0033205B" w:rsidRPr="00BA02ED" w:rsidRDefault="0033205B" w:rsidP="00F808A3">
      <w:pPr>
        <w:numPr>
          <w:ilvl w:val="0"/>
          <w:numId w:val="131"/>
        </w:numPr>
        <w:spacing w:after="120"/>
        <w:ind w:right="57"/>
        <w:jc w:val="both"/>
        <w:rPr>
          <w:color w:val="000000" w:themeColor="text1"/>
        </w:rPr>
      </w:pPr>
      <w:r w:rsidRPr="00BA02ED">
        <w:rPr>
          <w:color w:val="000000" w:themeColor="text1"/>
        </w:rPr>
        <w:t>Fordítson figyelmet a családi élet, a felelős örömteli párkapcsolatra történő felkészítésre.</w:t>
      </w:r>
    </w:p>
    <w:p w14:paraId="6CB1D873" w14:textId="77777777" w:rsidR="0033205B" w:rsidRPr="00BA02ED" w:rsidRDefault="0033205B" w:rsidP="00F808A3">
      <w:pPr>
        <w:numPr>
          <w:ilvl w:val="0"/>
          <w:numId w:val="131"/>
        </w:numPr>
        <w:spacing w:after="120"/>
        <w:ind w:right="57"/>
        <w:jc w:val="both"/>
        <w:rPr>
          <w:color w:val="000000" w:themeColor="text1"/>
        </w:rPr>
      </w:pPr>
      <w:r w:rsidRPr="00BA02ED">
        <w:rPr>
          <w:color w:val="000000" w:themeColor="text1"/>
        </w:rPr>
        <w:t>Az iskolai környezet, mint élettér is biztosítsa az egészséges testi, lelki szociális fejlődést. Ebben a pedagógusok életvitelének is jelentős szerepe van.</w:t>
      </w:r>
    </w:p>
    <w:p w14:paraId="7DC9A2BE" w14:textId="77777777" w:rsidR="0033205B" w:rsidRPr="00BA02ED" w:rsidRDefault="0033205B" w:rsidP="00F808A3">
      <w:pPr>
        <w:numPr>
          <w:ilvl w:val="0"/>
          <w:numId w:val="131"/>
        </w:numPr>
        <w:spacing w:after="120"/>
        <w:ind w:right="57"/>
        <w:jc w:val="both"/>
        <w:rPr>
          <w:color w:val="000000" w:themeColor="text1"/>
        </w:rPr>
      </w:pPr>
      <w:r w:rsidRPr="00BA02ED">
        <w:rPr>
          <w:color w:val="000000" w:themeColor="text1"/>
        </w:rPr>
        <w:t>Építeni kell a tanulók előismereteire, tájékozottságára.</w:t>
      </w:r>
    </w:p>
    <w:p w14:paraId="3B7553AD" w14:textId="77777777" w:rsidR="0033205B" w:rsidRPr="00BA02ED" w:rsidRDefault="0033205B" w:rsidP="00F808A3">
      <w:pPr>
        <w:numPr>
          <w:ilvl w:val="0"/>
          <w:numId w:val="131"/>
        </w:numPr>
        <w:spacing w:after="120"/>
        <w:ind w:right="57"/>
        <w:jc w:val="both"/>
        <w:rPr>
          <w:color w:val="000000" w:themeColor="text1"/>
        </w:rPr>
      </w:pPr>
      <w:r w:rsidRPr="00BA02ED">
        <w:rPr>
          <w:color w:val="000000" w:themeColor="text1"/>
        </w:rPr>
        <w:t>Figyelembe kell venni a tanulók életkori jellemzőit, adottságait, szükségleteit, igényeit.</w:t>
      </w:r>
    </w:p>
    <w:p w14:paraId="735412A0" w14:textId="0FA87BC3" w:rsidR="0033205B" w:rsidRPr="00BA02ED" w:rsidRDefault="0033205B" w:rsidP="00F808A3">
      <w:pPr>
        <w:spacing w:after="120"/>
        <w:jc w:val="both"/>
        <w:rPr>
          <w:b/>
          <w:i/>
          <w:color w:val="000000" w:themeColor="text1"/>
        </w:rPr>
      </w:pPr>
      <w:r w:rsidRPr="00BA02ED">
        <w:rPr>
          <w:b/>
          <w:i/>
          <w:color w:val="000000" w:themeColor="text1"/>
        </w:rPr>
        <w:t>Az egészségnevelés területei:</w:t>
      </w:r>
    </w:p>
    <w:p w14:paraId="7B5B76D6" w14:textId="77777777" w:rsidR="0033205B" w:rsidRPr="00BA02ED" w:rsidRDefault="0033205B" w:rsidP="00F808A3">
      <w:pPr>
        <w:numPr>
          <w:ilvl w:val="0"/>
          <w:numId w:val="132"/>
        </w:numPr>
        <w:spacing w:after="120"/>
        <w:ind w:right="57"/>
        <w:jc w:val="both"/>
        <w:rPr>
          <w:color w:val="000000" w:themeColor="text1"/>
        </w:rPr>
      </w:pPr>
      <w:r w:rsidRPr="00BA02ED">
        <w:rPr>
          <w:color w:val="000000" w:themeColor="text1"/>
        </w:rPr>
        <w:t>Egészség – betegség,</w:t>
      </w:r>
    </w:p>
    <w:p w14:paraId="7EEAF38A" w14:textId="77777777" w:rsidR="0033205B" w:rsidRPr="00BA02ED" w:rsidRDefault="0033205B" w:rsidP="00F808A3">
      <w:pPr>
        <w:numPr>
          <w:ilvl w:val="0"/>
          <w:numId w:val="132"/>
        </w:numPr>
        <w:spacing w:after="120"/>
        <w:ind w:right="57"/>
        <w:jc w:val="both"/>
        <w:rPr>
          <w:color w:val="000000" w:themeColor="text1"/>
        </w:rPr>
      </w:pPr>
      <w:r w:rsidRPr="00BA02ED">
        <w:rPr>
          <w:color w:val="000000" w:themeColor="text1"/>
        </w:rPr>
        <w:t>Táplálkozás – mozgás,</w:t>
      </w:r>
    </w:p>
    <w:p w14:paraId="168DE275" w14:textId="77777777" w:rsidR="0033205B" w:rsidRPr="00BA02ED" w:rsidRDefault="0033205B" w:rsidP="00F808A3">
      <w:pPr>
        <w:numPr>
          <w:ilvl w:val="0"/>
          <w:numId w:val="132"/>
        </w:numPr>
        <w:spacing w:after="120"/>
        <w:ind w:right="57"/>
        <w:jc w:val="both"/>
        <w:rPr>
          <w:color w:val="000000" w:themeColor="text1"/>
        </w:rPr>
      </w:pPr>
      <w:r w:rsidRPr="00BA02ED">
        <w:rPr>
          <w:color w:val="000000" w:themeColor="text1"/>
        </w:rPr>
        <w:t>Napirend – a szabadidő helyes felhasználása,</w:t>
      </w:r>
    </w:p>
    <w:p w14:paraId="5C355694" w14:textId="77777777" w:rsidR="0033205B" w:rsidRPr="00BA02ED" w:rsidRDefault="0033205B" w:rsidP="00F808A3">
      <w:pPr>
        <w:numPr>
          <w:ilvl w:val="0"/>
          <w:numId w:val="132"/>
        </w:numPr>
        <w:spacing w:after="120"/>
        <w:ind w:right="57"/>
        <w:jc w:val="both"/>
        <w:rPr>
          <w:color w:val="000000" w:themeColor="text1"/>
        </w:rPr>
      </w:pPr>
      <w:r w:rsidRPr="00BA02ED">
        <w:rPr>
          <w:color w:val="000000" w:themeColor="text1"/>
        </w:rPr>
        <w:t>Testápolás – személyi higiénia – és az öltözködés,</w:t>
      </w:r>
    </w:p>
    <w:p w14:paraId="05474ED3" w14:textId="77777777" w:rsidR="0033205B" w:rsidRPr="00BA02ED" w:rsidRDefault="0033205B" w:rsidP="00F808A3">
      <w:pPr>
        <w:numPr>
          <w:ilvl w:val="0"/>
          <w:numId w:val="132"/>
        </w:numPr>
        <w:spacing w:after="120"/>
        <w:ind w:right="57"/>
        <w:jc w:val="both"/>
        <w:rPr>
          <w:color w:val="000000" w:themeColor="text1"/>
        </w:rPr>
      </w:pPr>
      <w:r w:rsidRPr="00BA02ED">
        <w:rPr>
          <w:color w:val="000000" w:themeColor="text1"/>
        </w:rPr>
        <w:t>Családi élet jelentősége,</w:t>
      </w:r>
    </w:p>
    <w:p w14:paraId="1BA7AD13" w14:textId="77777777" w:rsidR="0033205B" w:rsidRPr="00BA02ED" w:rsidRDefault="0033205B" w:rsidP="00F808A3">
      <w:pPr>
        <w:numPr>
          <w:ilvl w:val="0"/>
          <w:numId w:val="132"/>
        </w:numPr>
        <w:spacing w:after="120"/>
        <w:ind w:right="57"/>
        <w:jc w:val="both"/>
        <w:rPr>
          <w:color w:val="000000" w:themeColor="text1"/>
        </w:rPr>
      </w:pPr>
      <w:r w:rsidRPr="00BA02ED">
        <w:rPr>
          <w:color w:val="000000" w:themeColor="text1"/>
        </w:rPr>
        <w:t>Kortárskapcsolatok,</w:t>
      </w:r>
    </w:p>
    <w:p w14:paraId="0AA78321" w14:textId="77777777" w:rsidR="0033205B" w:rsidRPr="00BA02ED" w:rsidRDefault="0033205B" w:rsidP="00F808A3">
      <w:pPr>
        <w:numPr>
          <w:ilvl w:val="0"/>
          <w:numId w:val="132"/>
        </w:numPr>
        <w:spacing w:after="120"/>
        <w:ind w:right="57"/>
        <w:jc w:val="both"/>
        <w:rPr>
          <w:color w:val="000000" w:themeColor="text1"/>
        </w:rPr>
      </w:pPr>
      <w:r w:rsidRPr="00BA02ED">
        <w:rPr>
          <w:color w:val="000000" w:themeColor="text1"/>
        </w:rPr>
        <w:t>Káros szenvedélyek – helyes döntések,</w:t>
      </w:r>
    </w:p>
    <w:p w14:paraId="575E3891" w14:textId="77777777" w:rsidR="0033205B" w:rsidRPr="00BA02ED" w:rsidRDefault="0033205B" w:rsidP="00F808A3">
      <w:pPr>
        <w:numPr>
          <w:ilvl w:val="0"/>
          <w:numId w:val="132"/>
        </w:numPr>
        <w:spacing w:after="120"/>
        <w:ind w:right="57"/>
        <w:jc w:val="both"/>
        <w:rPr>
          <w:color w:val="000000" w:themeColor="text1"/>
        </w:rPr>
      </w:pPr>
      <w:r w:rsidRPr="00BA02ED">
        <w:rPr>
          <w:color w:val="000000" w:themeColor="text1"/>
        </w:rPr>
        <w:t>Szexualitás,</w:t>
      </w:r>
    </w:p>
    <w:p w14:paraId="54ACF9A0" w14:textId="77777777" w:rsidR="0033205B" w:rsidRPr="00BA02ED" w:rsidRDefault="0033205B" w:rsidP="00F808A3">
      <w:pPr>
        <w:numPr>
          <w:ilvl w:val="0"/>
          <w:numId w:val="132"/>
        </w:numPr>
        <w:spacing w:after="120"/>
        <w:ind w:right="57"/>
        <w:jc w:val="both"/>
        <w:rPr>
          <w:color w:val="000000" w:themeColor="text1"/>
        </w:rPr>
      </w:pPr>
      <w:r w:rsidRPr="00BA02ED">
        <w:rPr>
          <w:color w:val="000000" w:themeColor="text1"/>
        </w:rPr>
        <w:t>Egészséges környezet és védelme,</w:t>
      </w:r>
    </w:p>
    <w:p w14:paraId="0AF15EFF" w14:textId="77777777" w:rsidR="0033205B" w:rsidRPr="00BA02ED" w:rsidRDefault="0033205B" w:rsidP="00F808A3">
      <w:pPr>
        <w:numPr>
          <w:ilvl w:val="0"/>
          <w:numId w:val="132"/>
        </w:numPr>
        <w:spacing w:after="120"/>
        <w:ind w:right="57"/>
        <w:jc w:val="both"/>
        <w:rPr>
          <w:color w:val="000000" w:themeColor="text1"/>
        </w:rPr>
      </w:pPr>
      <w:r w:rsidRPr="00BA02ED">
        <w:rPr>
          <w:color w:val="000000" w:themeColor="text1"/>
        </w:rPr>
        <w:t>Balesetek megelőzése – elsősegélynyújtás.</w:t>
      </w:r>
    </w:p>
    <w:p w14:paraId="784BCDA9" w14:textId="77777777" w:rsidR="0033205B" w:rsidRPr="00BA02ED" w:rsidRDefault="0033205B" w:rsidP="00F808A3">
      <w:pPr>
        <w:spacing w:after="120"/>
        <w:jc w:val="both"/>
        <w:rPr>
          <w:b/>
          <w:bCs/>
          <w:i/>
          <w:iCs/>
          <w:color w:val="000000" w:themeColor="text1"/>
        </w:rPr>
      </w:pPr>
      <w:bookmarkStart w:id="191" w:name="_Toc77015051"/>
      <w:r w:rsidRPr="00BA02ED">
        <w:rPr>
          <w:b/>
          <w:bCs/>
          <w:i/>
          <w:iCs/>
          <w:color w:val="000000" w:themeColor="text1"/>
        </w:rPr>
        <w:t>Módszerek</w:t>
      </w:r>
      <w:bookmarkEnd w:id="191"/>
      <w:r w:rsidRPr="00BA02ED">
        <w:rPr>
          <w:b/>
          <w:bCs/>
          <w:i/>
          <w:iCs/>
          <w:color w:val="000000" w:themeColor="text1"/>
        </w:rPr>
        <w:t>:</w:t>
      </w:r>
    </w:p>
    <w:p w14:paraId="0F1DBC0A" w14:textId="77777777" w:rsidR="0033205B" w:rsidRPr="00BA02ED" w:rsidRDefault="0033205B" w:rsidP="00F808A3">
      <w:pPr>
        <w:spacing w:after="120"/>
        <w:ind w:left="57" w:right="57"/>
        <w:jc w:val="both"/>
        <w:rPr>
          <w:b/>
          <w:color w:val="000000" w:themeColor="text1"/>
        </w:rPr>
      </w:pPr>
      <w:r w:rsidRPr="00BA02ED">
        <w:rPr>
          <w:b/>
          <w:color w:val="000000" w:themeColor="text1"/>
        </w:rPr>
        <w:t>Iskola:</w:t>
      </w:r>
    </w:p>
    <w:p w14:paraId="02C397FD" w14:textId="77777777" w:rsidR="0033205B" w:rsidRPr="00BA02ED" w:rsidRDefault="0033205B" w:rsidP="00F808A3">
      <w:pPr>
        <w:numPr>
          <w:ilvl w:val="0"/>
          <w:numId w:val="133"/>
        </w:numPr>
        <w:spacing w:after="120"/>
        <w:ind w:right="57"/>
        <w:jc w:val="both"/>
        <w:rPr>
          <w:color w:val="000000" w:themeColor="text1"/>
        </w:rPr>
      </w:pPr>
      <w:r w:rsidRPr="00BA02ED">
        <w:rPr>
          <w:color w:val="000000" w:themeColor="text1"/>
        </w:rPr>
        <w:t>Előadás hagyományos formája az ismeretterjesztésnek. Soha ne legyen hosszú, de legyen érthető, világos, a tanulók életkorának megfelelő.</w:t>
      </w:r>
    </w:p>
    <w:p w14:paraId="24AA7BE9" w14:textId="77777777" w:rsidR="0033205B" w:rsidRPr="00BA02ED" w:rsidRDefault="0033205B" w:rsidP="00F808A3">
      <w:pPr>
        <w:numPr>
          <w:ilvl w:val="0"/>
          <w:numId w:val="133"/>
        </w:numPr>
        <w:spacing w:after="120"/>
        <w:ind w:right="57"/>
        <w:jc w:val="both"/>
        <w:rPr>
          <w:color w:val="000000" w:themeColor="text1"/>
        </w:rPr>
      </w:pPr>
      <w:r w:rsidRPr="00BA02ED">
        <w:rPr>
          <w:color w:val="000000" w:themeColor="text1"/>
        </w:rPr>
        <w:t>Tegyük mozgalmassá a tanulást, az ismeretszerzést. Építsünk a tanulók kíváncsiságára, az ismerkedés és együttműködés sokféleségére.</w:t>
      </w:r>
    </w:p>
    <w:p w14:paraId="3B605990" w14:textId="77777777" w:rsidR="0033205B" w:rsidRPr="00BA02ED" w:rsidRDefault="0033205B" w:rsidP="00F808A3">
      <w:pPr>
        <w:numPr>
          <w:ilvl w:val="0"/>
          <w:numId w:val="133"/>
        </w:numPr>
        <w:spacing w:after="120"/>
        <w:ind w:right="57"/>
        <w:jc w:val="both"/>
        <w:rPr>
          <w:color w:val="000000" w:themeColor="text1"/>
        </w:rPr>
      </w:pPr>
      <w:r w:rsidRPr="00BA02ED">
        <w:rPr>
          <w:color w:val="000000" w:themeColor="text1"/>
        </w:rPr>
        <w:t>Témától függően rendezzünk játékos formában kerek asztal vitákat orvos, védőnő, jogász, rendőr, szülő, pedagógus közreműködésével.</w:t>
      </w:r>
    </w:p>
    <w:p w14:paraId="7A58B177" w14:textId="14BF764D" w:rsidR="0033205B" w:rsidRPr="00BA02ED" w:rsidRDefault="0033205B" w:rsidP="00F808A3">
      <w:pPr>
        <w:numPr>
          <w:ilvl w:val="0"/>
          <w:numId w:val="133"/>
        </w:numPr>
        <w:spacing w:after="120"/>
        <w:ind w:right="57"/>
        <w:jc w:val="both"/>
        <w:rPr>
          <w:b/>
          <w:i/>
          <w:color w:val="000000" w:themeColor="text1"/>
        </w:rPr>
      </w:pPr>
      <w:r w:rsidRPr="00BA02ED">
        <w:rPr>
          <w:b/>
          <w:i/>
          <w:color w:val="000000" w:themeColor="text1"/>
        </w:rPr>
        <w:t>Meggyőző érvelés technikáját és az együttélés szabályainak betartását.</w:t>
      </w:r>
    </w:p>
    <w:p w14:paraId="379D1F5D" w14:textId="77777777" w:rsidR="0033205B" w:rsidRPr="00BA02ED" w:rsidRDefault="0033205B" w:rsidP="00F808A3">
      <w:pPr>
        <w:numPr>
          <w:ilvl w:val="0"/>
          <w:numId w:val="133"/>
        </w:numPr>
        <w:spacing w:after="120"/>
        <w:ind w:right="57"/>
        <w:jc w:val="both"/>
        <w:rPr>
          <w:color w:val="000000" w:themeColor="text1"/>
        </w:rPr>
      </w:pPr>
      <w:r w:rsidRPr="00BA02ED">
        <w:rPr>
          <w:b/>
          <w:i/>
          <w:color w:val="000000" w:themeColor="text1"/>
        </w:rPr>
        <w:t>Illemtani ismeretek bővítésére, a viselkedési kultúra javítására is lehetőség. A vita - módszere fejleszti a vitakultúrát, a helyes szép beszédet.</w:t>
      </w:r>
    </w:p>
    <w:p w14:paraId="21C8F373" w14:textId="77777777" w:rsidR="0033205B" w:rsidRPr="00BA02ED" w:rsidRDefault="0033205B" w:rsidP="00F808A3">
      <w:pPr>
        <w:numPr>
          <w:ilvl w:val="0"/>
          <w:numId w:val="133"/>
        </w:numPr>
        <w:spacing w:after="120"/>
        <w:ind w:right="57"/>
        <w:jc w:val="both"/>
        <w:rPr>
          <w:color w:val="000000" w:themeColor="text1"/>
        </w:rPr>
      </w:pPr>
      <w:r w:rsidRPr="00BA02ED">
        <w:rPr>
          <w:color w:val="000000" w:themeColor="text1"/>
        </w:rPr>
        <w:t>Az elbeszélés – legyen színes, motiváló és élményszerű.</w:t>
      </w:r>
    </w:p>
    <w:p w14:paraId="35305340" w14:textId="77777777" w:rsidR="0033205B" w:rsidRPr="00BA02ED" w:rsidRDefault="0033205B" w:rsidP="00F808A3">
      <w:pPr>
        <w:numPr>
          <w:ilvl w:val="0"/>
          <w:numId w:val="133"/>
        </w:numPr>
        <w:spacing w:after="120"/>
        <w:ind w:right="57"/>
        <w:jc w:val="both"/>
        <w:rPr>
          <w:color w:val="000000" w:themeColor="text1"/>
        </w:rPr>
      </w:pPr>
      <w:r w:rsidRPr="00BA02ED">
        <w:rPr>
          <w:color w:val="000000" w:themeColor="text1"/>
        </w:rPr>
        <w:lastRenderedPageBreak/>
        <w:t>A megfigyelés, - a fejlesztési követelményekben hangsúlyos szerepet kap. A tanulók tudjanak ismeretekhez jutni a jelenségek, folyamatok megfigyelése, mérése, kísérleti vizsgálata és modellezése, az ismeretterjesztő irodalom és könyvtár használata révén. Ha a megfigyelés hosszabb időn át tart, akkor megfigyelési naptárt készíthetnek a tanulók. A közvetlen tapasztalás erősíti a bevésést, ahol lehet, ezzel színesítsük a tanulást.</w:t>
      </w:r>
    </w:p>
    <w:p w14:paraId="19F69B3D" w14:textId="77777777" w:rsidR="0033205B" w:rsidRPr="00BA02ED" w:rsidRDefault="0033205B" w:rsidP="00F808A3">
      <w:pPr>
        <w:numPr>
          <w:ilvl w:val="0"/>
          <w:numId w:val="133"/>
        </w:numPr>
        <w:spacing w:after="120"/>
        <w:ind w:right="57"/>
        <w:jc w:val="both"/>
        <w:rPr>
          <w:color w:val="000000" w:themeColor="text1"/>
        </w:rPr>
      </w:pPr>
      <w:r w:rsidRPr="00BA02ED">
        <w:rPr>
          <w:color w:val="000000" w:themeColor="text1"/>
        </w:rPr>
        <w:t>A szerepjátékok - lehetőséget kínálnak a problémás élethelyzetek kipróbálására. Segít a tanulóknak az önmegismerésben, felfedezhetik érzéseiket, belső gondolatvilágukat, cselekedeteik, tetteik mozgatórugóit.</w:t>
      </w:r>
    </w:p>
    <w:p w14:paraId="24AE3699" w14:textId="77777777" w:rsidR="0033205B" w:rsidRPr="00BA02ED" w:rsidRDefault="0033205B" w:rsidP="00F808A3">
      <w:pPr>
        <w:numPr>
          <w:ilvl w:val="0"/>
          <w:numId w:val="133"/>
        </w:numPr>
        <w:spacing w:after="120"/>
        <w:ind w:right="57"/>
        <w:jc w:val="both"/>
        <w:rPr>
          <w:color w:val="000000" w:themeColor="text1"/>
        </w:rPr>
      </w:pPr>
      <w:r w:rsidRPr="00BA02ED">
        <w:rPr>
          <w:color w:val="000000" w:themeColor="text1"/>
        </w:rPr>
        <w:t>Kísérletezés - segíti a tanulókat az ok - okozati összefüggések felismerésében. A felismerés világos és meggyőző, fejleszti a természettudományos gondolkodást.</w:t>
      </w:r>
    </w:p>
    <w:p w14:paraId="4A715157" w14:textId="77777777" w:rsidR="0033205B" w:rsidRPr="00BA02ED" w:rsidRDefault="0033205B" w:rsidP="00F808A3">
      <w:pPr>
        <w:numPr>
          <w:ilvl w:val="0"/>
          <w:numId w:val="133"/>
        </w:numPr>
        <w:spacing w:after="120"/>
        <w:ind w:right="57"/>
        <w:jc w:val="both"/>
        <w:rPr>
          <w:color w:val="000000" w:themeColor="text1"/>
        </w:rPr>
      </w:pPr>
      <w:r w:rsidRPr="00BA02ED">
        <w:rPr>
          <w:color w:val="000000" w:themeColor="text1"/>
        </w:rPr>
        <w:t>Az egészségnevelő plakátok - jelentős információhordozók, a mozgósító hatásuk sem elhanyagolható.</w:t>
      </w:r>
    </w:p>
    <w:p w14:paraId="784A5490" w14:textId="77777777" w:rsidR="0033205B" w:rsidRPr="00BA02ED" w:rsidRDefault="0033205B" w:rsidP="00F808A3">
      <w:pPr>
        <w:numPr>
          <w:ilvl w:val="0"/>
          <w:numId w:val="133"/>
        </w:numPr>
        <w:spacing w:after="120"/>
        <w:ind w:right="57"/>
        <w:jc w:val="both"/>
        <w:rPr>
          <w:color w:val="000000" w:themeColor="text1"/>
        </w:rPr>
      </w:pPr>
      <w:r w:rsidRPr="00BA02ED">
        <w:rPr>
          <w:color w:val="000000" w:themeColor="text1"/>
        </w:rPr>
        <w:t>Az egészségnevelési témákkal foglalkozó újságok és folyóiratok segítik az ismeretszerzést, a tanítást.</w:t>
      </w:r>
    </w:p>
    <w:p w14:paraId="569B0FF9" w14:textId="77777777" w:rsidR="0033205B" w:rsidRPr="00BA02ED" w:rsidRDefault="0033205B" w:rsidP="00F808A3">
      <w:pPr>
        <w:numPr>
          <w:ilvl w:val="0"/>
          <w:numId w:val="133"/>
        </w:numPr>
        <w:spacing w:after="120"/>
        <w:ind w:right="57"/>
        <w:jc w:val="both"/>
        <w:rPr>
          <w:color w:val="000000" w:themeColor="text1"/>
        </w:rPr>
      </w:pPr>
      <w:r w:rsidRPr="00BA02ED">
        <w:rPr>
          <w:color w:val="000000" w:themeColor="text1"/>
        </w:rPr>
        <w:t>Az adott témához, a tanulók aktív részvételével rendezett kisebb-nagyobb kiállítások gazdagabb szemléltetést, és erős értelmi, érzelmi motivációt tesznek lehetővé.</w:t>
      </w:r>
    </w:p>
    <w:p w14:paraId="15C0A072" w14:textId="77777777" w:rsidR="0033205B" w:rsidRPr="00BA02ED" w:rsidRDefault="0033205B" w:rsidP="00F808A3">
      <w:pPr>
        <w:numPr>
          <w:ilvl w:val="0"/>
          <w:numId w:val="133"/>
        </w:numPr>
        <w:spacing w:after="120"/>
        <w:ind w:right="57"/>
        <w:jc w:val="both"/>
        <w:rPr>
          <w:color w:val="000000" w:themeColor="text1"/>
        </w:rPr>
      </w:pPr>
      <w:r w:rsidRPr="00BA02ED">
        <w:rPr>
          <w:color w:val="000000" w:themeColor="text1"/>
        </w:rPr>
        <w:t>A felsoroltak mellett használhatók a biológia szertár szemléltető anyagai, környezetünkben előforduló egyszerű eszközök, diaképek, videó filmek, applikációs képek, folyóiratok, Internet WEB - oldalak, transzparensek, CD-romok, stb.</w:t>
      </w:r>
    </w:p>
    <w:p w14:paraId="19D7F8DA" w14:textId="27F72721" w:rsidR="0033205B" w:rsidRPr="00BA02ED" w:rsidRDefault="0033205B" w:rsidP="00F808A3">
      <w:pPr>
        <w:spacing w:after="120"/>
        <w:jc w:val="both"/>
        <w:rPr>
          <w:b/>
          <w:bCs/>
          <w:i/>
          <w:iCs/>
          <w:color w:val="000000" w:themeColor="text1"/>
        </w:rPr>
      </w:pPr>
      <w:bookmarkStart w:id="192" w:name="_Toc77015052"/>
      <w:r w:rsidRPr="00BA02ED">
        <w:rPr>
          <w:b/>
          <w:bCs/>
          <w:i/>
          <w:iCs/>
          <w:color w:val="000000" w:themeColor="text1"/>
        </w:rPr>
        <w:t>Fejlesztési követelmények</w:t>
      </w:r>
      <w:bookmarkEnd w:id="192"/>
    </w:p>
    <w:p w14:paraId="0D7288F5" w14:textId="102A3108" w:rsidR="0033205B" w:rsidRPr="00BA02ED" w:rsidRDefault="0033205B" w:rsidP="00F808A3">
      <w:pPr>
        <w:numPr>
          <w:ilvl w:val="0"/>
          <w:numId w:val="134"/>
        </w:numPr>
        <w:spacing w:after="120"/>
        <w:ind w:right="57"/>
        <w:jc w:val="both"/>
        <w:rPr>
          <w:color w:val="000000" w:themeColor="text1"/>
        </w:rPr>
      </w:pPr>
      <w:r w:rsidRPr="00BA02ED">
        <w:rPr>
          <w:color w:val="000000" w:themeColor="text1"/>
        </w:rPr>
        <w:t>Támaszkodjunk minden korcsoportban a tanulók meglévő ismereteire.</w:t>
      </w:r>
    </w:p>
    <w:p w14:paraId="7DFCD699" w14:textId="77777777" w:rsidR="0033205B" w:rsidRPr="00BA02ED" w:rsidRDefault="0033205B" w:rsidP="00F808A3">
      <w:pPr>
        <w:numPr>
          <w:ilvl w:val="0"/>
          <w:numId w:val="134"/>
        </w:numPr>
        <w:spacing w:after="120"/>
        <w:ind w:right="57"/>
        <w:jc w:val="both"/>
        <w:rPr>
          <w:color w:val="000000" w:themeColor="text1"/>
        </w:rPr>
      </w:pPr>
      <w:r w:rsidRPr="00BA02ED">
        <w:rPr>
          <w:color w:val="000000" w:themeColor="text1"/>
        </w:rPr>
        <w:t>Folyamatosan értelmezzük az egészségnevelés fogalmát.</w:t>
      </w:r>
    </w:p>
    <w:p w14:paraId="67C1A33E" w14:textId="77777777" w:rsidR="0033205B" w:rsidRPr="00BA02ED" w:rsidRDefault="0033205B" w:rsidP="00F808A3">
      <w:pPr>
        <w:numPr>
          <w:ilvl w:val="0"/>
          <w:numId w:val="134"/>
        </w:numPr>
        <w:spacing w:after="120"/>
        <w:ind w:right="57"/>
        <w:jc w:val="both"/>
        <w:rPr>
          <w:color w:val="000000" w:themeColor="text1"/>
        </w:rPr>
      </w:pPr>
      <w:r w:rsidRPr="00BA02ED">
        <w:rPr>
          <w:color w:val="000000" w:themeColor="text1"/>
        </w:rPr>
        <w:t>Az egészségnevelésre vonatkozó fogalomkészletüket bővítsük, tegyük egyre differenciáltabbá.</w:t>
      </w:r>
    </w:p>
    <w:p w14:paraId="0AA05E83" w14:textId="77777777" w:rsidR="0033205B" w:rsidRPr="00BA02ED" w:rsidRDefault="0033205B" w:rsidP="00F808A3">
      <w:pPr>
        <w:numPr>
          <w:ilvl w:val="0"/>
          <w:numId w:val="134"/>
        </w:numPr>
        <w:spacing w:after="120"/>
        <w:ind w:right="57"/>
        <w:jc w:val="both"/>
        <w:rPr>
          <w:color w:val="000000" w:themeColor="text1"/>
        </w:rPr>
      </w:pPr>
      <w:r w:rsidRPr="00BA02ED">
        <w:rPr>
          <w:color w:val="000000" w:themeColor="text1"/>
        </w:rPr>
        <w:t>Az egészség és a magatartás szempontjából kritikusnak mondható területekkel (táplálkozás, mozgás, biztonság, az alkohol, a kábítószer, a dohányzás a családi és kortárs kapcsolatok, a környezetvédelem, a személyes higiénia és a szexualitás) nem egymástól elszigetelten, összefüggéseikből kiragadva, hanem kölcsönös kapcsolatrendszerükben foglalkozzunk.</w:t>
      </w:r>
    </w:p>
    <w:p w14:paraId="45568B06" w14:textId="77777777" w:rsidR="0033205B" w:rsidRPr="00BA02ED" w:rsidRDefault="0033205B" w:rsidP="00F808A3">
      <w:pPr>
        <w:numPr>
          <w:ilvl w:val="0"/>
          <w:numId w:val="134"/>
        </w:numPr>
        <w:spacing w:after="120"/>
        <w:ind w:right="57"/>
        <w:jc w:val="both"/>
        <w:rPr>
          <w:color w:val="000000" w:themeColor="text1"/>
        </w:rPr>
      </w:pPr>
      <w:r w:rsidRPr="00BA02ED">
        <w:rPr>
          <w:color w:val="000000" w:themeColor="text1"/>
        </w:rPr>
        <w:t>Törekedjünk a test és a lélek harmonikus fejlődésére, a szocializáció folyamatainak elősegítésére, az alapműveltség továbbépítésére, a tanulási stratégiák fejlesztésére.</w:t>
      </w:r>
    </w:p>
    <w:p w14:paraId="2420514E" w14:textId="77777777" w:rsidR="0033205B" w:rsidRPr="00BA02ED" w:rsidRDefault="0033205B" w:rsidP="00F808A3">
      <w:pPr>
        <w:numPr>
          <w:ilvl w:val="0"/>
          <w:numId w:val="134"/>
        </w:numPr>
        <w:spacing w:after="120"/>
        <w:ind w:right="57"/>
        <w:jc w:val="both"/>
        <w:rPr>
          <w:color w:val="000000" w:themeColor="text1"/>
        </w:rPr>
      </w:pPr>
      <w:r w:rsidRPr="00BA02ED">
        <w:rPr>
          <w:color w:val="000000" w:themeColor="text1"/>
        </w:rPr>
        <w:t>Fejlődjön magabiztosságuk, a jövővel szembeni pozitív beállítódottságuk.</w:t>
      </w:r>
    </w:p>
    <w:p w14:paraId="06DBD4F0" w14:textId="3DA7B734" w:rsidR="0033205B" w:rsidRPr="00BA02ED" w:rsidRDefault="0033205B" w:rsidP="00F808A3">
      <w:pPr>
        <w:numPr>
          <w:ilvl w:val="0"/>
          <w:numId w:val="134"/>
        </w:numPr>
        <w:spacing w:after="120"/>
        <w:ind w:right="57"/>
        <w:jc w:val="both"/>
        <w:rPr>
          <w:color w:val="000000" w:themeColor="text1"/>
        </w:rPr>
      </w:pPr>
      <w:r w:rsidRPr="00BA02ED">
        <w:rPr>
          <w:color w:val="000000" w:themeColor="text1"/>
        </w:rPr>
        <w:t>Fokozatosan fejlődjön mozgásigényük, s ezzel együtt állóképességük.</w:t>
      </w:r>
    </w:p>
    <w:p w14:paraId="3A84A61F" w14:textId="77777777" w:rsidR="0033205B" w:rsidRPr="00BA02ED" w:rsidRDefault="0033205B" w:rsidP="00F808A3">
      <w:pPr>
        <w:numPr>
          <w:ilvl w:val="0"/>
          <w:numId w:val="134"/>
        </w:numPr>
        <w:spacing w:after="120"/>
        <w:ind w:right="57"/>
        <w:jc w:val="both"/>
        <w:rPr>
          <w:color w:val="000000" w:themeColor="text1"/>
        </w:rPr>
      </w:pPr>
      <w:r w:rsidRPr="00BA02ED">
        <w:rPr>
          <w:color w:val="000000" w:themeColor="text1"/>
        </w:rPr>
        <w:t>Helyes erkölcsi szemlélet fejlesztése.(társadalmi, nemi - és családi élettel kapcsolatban)</w:t>
      </w:r>
    </w:p>
    <w:p w14:paraId="0DE5D02D" w14:textId="77777777" w:rsidR="0033205B" w:rsidRPr="00BA02ED" w:rsidRDefault="0033205B" w:rsidP="00F808A3">
      <w:pPr>
        <w:numPr>
          <w:ilvl w:val="0"/>
          <w:numId w:val="134"/>
        </w:numPr>
        <w:spacing w:after="120"/>
        <w:ind w:right="57"/>
        <w:jc w:val="both"/>
        <w:rPr>
          <w:color w:val="000000" w:themeColor="text1"/>
        </w:rPr>
      </w:pPr>
      <w:r w:rsidRPr="00BA02ED">
        <w:rPr>
          <w:color w:val="000000" w:themeColor="text1"/>
        </w:rPr>
        <w:t>Fejlődjön szociális érzésük.</w:t>
      </w:r>
    </w:p>
    <w:p w14:paraId="195BBDCF" w14:textId="77777777" w:rsidR="0033205B" w:rsidRPr="00BA02ED" w:rsidRDefault="0033205B" w:rsidP="00F808A3">
      <w:pPr>
        <w:spacing w:after="120"/>
        <w:jc w:val="both"/>
        <w:rPr>
          <w:b/>
          <w:bCs/>
          <w:i/>
          <w:color w:val="000000" w:themeColor="text1"/>
        </w:rPr>
      </w:pPr>
      <w:bookmarkStart w:id="193" w:name="_Toc77015053"/>
      <w:r w:rsidRPr="00BA02ED">
        <w:rPr>
          <w:b/>
          <w:bCs/>
          <w:i/>
          <w:color w:val="000000" w:themeColor="text1"/>
        </w:rPr>
        <w:t>Ellenőrzés, értékelés</w:t>
      </w:r>
      <w:bookmarkEnd w:id="193"/>
    </w:p>
    <w:p w14:paraId="6F8D656B" w14:textId="77777777" w:rsidR="0033205B" w:rsidRPr="00BA02ED" w:rsidRDefault="0033205B" w:rsidP="00F808A3">
      <w:pPr>
        <w:numPr>
          <w:ilvl w:val="0"/>
          <w:numId w:val="135"/>
        </w:numPr>
        <w:spacing w:after="120"/>
        <w:ind w:right="57"/>
        <w:jc w:val="both"/>
        <w:rPr>
          <w:color w:val="000000" w:themeColor="text1"/>
        </w:rPr>
      </w:pPr>
      <w:r w:rsidRPr="00BA02ED">
        <w:rPr>
          <w:color w:val="000000" w:themeColor="text1"/>
        </w:rPr>
        <w:t>A tanulókat az egészségnevelési programokban végzett munkájuk alapján értékelni kell. Az ellenőrzés rendszeres munkára ösztönzi a tanulókat.</w:t>
      </w:r>
    </w:p>
    <w:p w14:paraId="1E78B50E" w14:textId="662C21AD" w:rsidR="0033205B" w:rsidRPr="00BA02ED" w:rsidRDefault="0033205B" w:rsidP="00F808A3">
      <w:pPr>
        <w:numPr>
          <w:ilvl w:val="0"/>
          <w:numId w:val="135"/>
        </w:numPr>
        <w:spacing w:after="120"/>
        <w:ind w:right="57"/>
        <w:jc w:val="both"/>
        <w:rPr>
          <w:color w:val="000000" w:themeColor="text1"/>
        </w:rPr>
      </w:pPr>
      <w:r w:rsidRPr="00BA02ED">
        <w:rPr>
          <w:color w:val="000000" w:themeColor="text1"/>
        </w:rPr>
        <w:t>Ismereteik és képességeik fejlődnek. Az ellenőrzés önellenőrzésre, kötelességtudásra nevel, és fejleszti a tanulók önértékelő képességét.</w:t>
      </w:r>
    </w:p>
    <w:p w14:paraId="17C6A53E" w14:textId="77777777" w:rsidR="0033205B" w:rsidRPr="00BA02ED" w:rsidRDefault="0033205B" w:rsidP="00F808A3">
      <w:pPr>
        <w:numPr>
          <w:ilvl w:val="0"/>
          <w:numId w:val="135"/>
        </w:numPr>
        <w:spacing w:after="120"/>
        <w:ind w:right="57"/>
        <w:jc w:val="both"/>
        <w:rPr>
          <w:color w:val="000000" w:themeColor="text1"/>
        </w:rPr>
      </w:pPr>
      <w:r w:rsidRPr="00BA02ED">
        <w:rPr>
          <w:color w:val="000000" w:themeColor="text1"/>
        </w:rPr>
        <w:lastRenderedPageBreak/>
        <w:t>Az értékelés történhet: szóban, írásban, iskolarádión és iskolai újságon keresztül, faliújság se</w:t>
      </w:r>
      <w:bookmarkStart w:id="194" w:name="_Toc77015054"/>
      <w:r w:rsidRPr="00BA02ED">
        <w:rPr>
          <w:color w:val="000000" w:themeColor="text1"/>
        </w:rPr>
        <w:t>gítségével, oklevéllel stb.</w:t>
      </w:r>
    </w:p>
    <w:p w14:paraId="3ABDF61E" w14:textId="0630B99B" w:rsidR="0033205B" w:rsidRPr="00BA02ED" w:rsidRDefault="0033205B" w:rsidP="00F808A3">
      <w:pPr>
        <w:spacing w:after="120"/>
        <w:jc w:val="both"/>
        <w:rPr>
          <w:b/>
          <w:bCs/>
          <w:i/>
          <w:iCs/>
          <w:color w:val="000000" w:themeColor="text1"/>
        </w:rPr>
      </w:pPr>
      <w:r w:rsidRPr="00BA02ED">
        <w:rPr>
          <w:b/>
          <w:bCs/>
          <w:i/>
          <w:iCs/>
          <w:color w:val="000000" w:themeColor="text1"/>
        </w:rPr>
        <w:t>Egészségügyi prevenció az iskolában</w:t>
      </w:r>
      <w:bookmarkEnd w:id="194"/>
    </w:p>
    <w:p w14:paraId="2497B863" w14:textId="77777777" w:rsidR="0033205B" w:rsidRPr="00BA02ED" w:rsidRDefault="0033205B" w:rsidP="00F808A3">
      <w:pPr>
        <w:spacing w:after="120"/>
        <w:ind w:left="57" w:right="57"/>
        <w:jc w:val="both"/>
        <w:rPr>
          <w:color w:val="000000" w:themeColor="text1"/>
        </w:rPr>
      </w:pPr>
      <w:r w:rsidRPr="00BA02ED">
        <w:rPr>
          <w:color w:val="000000" w:themeColor="text1"/>
        </w:rPr>
        <w:t>A prevenció fő formái:</w:t>
      </w:r>
    </w:p>
    <w:p w14:paraId="6B897F7C" w14:textId="77777777" w:rsidR="0033205B" w:rsidRPr="00BA02ED" w:rsidRDefault="0033205B" w:rsidP="00F808A3">
      <w:pPr>
        <w:numPr>
          <w:ilvl w:val="0"/>
          <w:numId w:val="136"/>
        </w:numPr>
        <w:spacing w:after="120"/>
        <w:ind w:right="57"/>
        <w:jc w:val="both"/>
        <w:rPr>
          <w:color w:val="000000" w:themeColor="text1"/>
        </w:rPr>
      </w:pPr>
      <w:r w:rsidRPr="00BA02ED">
        <w:rPr>
          <w:color w:val="000000" w:themeColor="text1"/>
        </w:rPr>
        <w:t>Elsődleges prevenció: az egészséget támogató életmód gyakorlása, a környezeti károsító tényezők kiiktatására irányuló tevékenységek. Akkreditált programok alkalmazása: Drog prevenció - DADA program, Életvezetési ismeretek és készségek, táplálkozási programok, stb.)</w:t>
      </w:r>
    </w:p>
    <w:p w14:paraId="14ECA9DE" w14:textId="77777777" w:rsidR="0033205B" w:rsidRPr="00BA02ED" w:rsidRDefault="0033205B" w:rsidP="00F808A3">
      <w:pPr>
        <w:numPr>
          <w:ilvl w:val="0"/>
          <w:numId w:val="136"/>
        </w:numPr>
        <w:spacing w:after="120"/>
        <w:ind w:right="57"/>
        <w:jc w:val="both"/>
        <w:rPr>
          <w:color w:val="000000" w:themeColor="text1"/>
        </w:rPr>
      </w:pPr>
      <w:r w:rsidRPr="00BA02ED">
        <w:rPr>
          <w:color w:val="000000" w:themeColor="text1"/>
        </w:rPr>
        <w:t>Másodlagos prevenció: az egészséges emberek között végzett időszakos szűrővizsgálatok.</w:t>
      </w:r>
    </w:p>
    <w:p w14:paraId="563D59D4" w14:textId="28A3C60A" w:rsidR="0033205B" w:rsidRPr="00BA02ED" w:rsidRDefault="0033205B" w:rsidP="00F808A3">
      <w:pPr>
        <w:spacing w:after="120"/>
        <w:jc w:val="both"/>
        <w:rPr>
          <w:b/>
          <w:bCs/>
          <w:i/>
          <w:iCs/>
          <w:color w:val="000000" w:themeColor="text1"/>
        </w:rPr>
      </w:pPr>
      <w:bookmarkStart w:id="195" w:name="_Toc77015055"/>
      <w:r w:rsidRPr="00BA02ED">
        <w:rPr>
          <w:b/>
          <w:bCs/>
          <w:i/>
          <w:iCs/>
          <w:color w:val="000000" w:themeColor="text1"/>
        </w:rPr>
        <w:t>Az iskolában végzett szűrővizsgálatok</w:t>
      </w:r>
      <w:bookmarkEnd w:id="195"/>
    </w:p>
    <w:p w14:paraId="0AABEBFE" w14:textId="77777777" w:rsidR="0033205B" w:rsidRPr="00BA02ED" w:rsidRDefault="0033205B" w:rsidP="00F808A3">
      <w:pPr>
        <w:spacing w:after="120"/>
        <w:ind w:left="851" w:right="57"/>
        <w:jc w:val="both"/>
        <w:rPr>
          <w:color w:val="000000" w:themeColor="text1"/>
        </w:rPr>
      </w:pPr>
      <w:r w:rsidRPr="00BA02ED">
        <w:rPr>
          <w:color w:val="000000" w:themeColor="text1"/>
        </w:rPr>
        <w:t>A gyermekkori szűrővizsgálatok különböznek a felnőttkoritól. Mivel a gyermekeknél dinamikusan fejlődő szervezetről van szó, náluk nemcsak az egészség állapot, hanem a gyermek testi, mozgási - mentális, pszichés és szociális fejlődését vizsgáljuk és értékeljük.</w:t>
      </w:r>
    </w:p>
    <w:p w14:paraId="008917D0" w14:textId="77777777" w:rsidR="0033205B" w:rsidRPr="00BA02ED" w:rsidRDefault="0033205B" w:rsidP="00F808A3">
      <w:pPr>
        <w:spacing w:after="120"/>
        <w:ind w:left="851" w:right="57"/>
        <w:jc w:val="both"/>
        <w:rPr>
          <w:color w:val="000000" w:themeColor="text1"/>
        </w:rPr>
      </w:pPr>
      <w:r w:rsidRPr="00BA02ED">
        <w:rPr>
          <w:color w:val="000000" w:themeColor="text1"/>
        </w:rPr>
        <w:t>Az egyedi fejlődési ütem miatt az orvos dönt a vizsgálatok rendjéről.</w:t>
      </w:r>
    </w:p>
    <w:p w14:paraId="49403197" w14:textId="77777777" w:rsidR="0033205B" w:rsidRPr="00BA02ED" w:rsidRDefault="0033205B" w:rsidP="00F808A3">
      <w:pPr>
        <w:spacing w:after="120"/>
        <w:jc w:val="both"/>
        <w:rPr>
          <w:i/>
          <w:color w:val="000000" w:themeColor="text1"/>
        </w:rPr>
      </w:pPr>
      <w:r w:rsidRPr="00BA02ED">
        <w:rPr>
          <w:b/>
          <w:i/>
          <w:color w:val="000000" w:themeColor="text1"/>
        </w:rPr>
        <w:t>Minimális követelmények a vizsgálatok rendjéről:</w:t>
      </w:r>
    </w:p>
    <w:p w14:paraId="3EBB3740" w14:textId="77777777" w:rsidR="0033205B" w:rsidRPr="00BA02ED" w:rsidRDefault="0033205B" w:rsidP="00F808A3">
      <w:pPr>
        <w:numPr>
          <w:ilvl w:val="0"/>
          <w:numId w:val="137"/>
        </w:numPr>
        <w:spacing w:after="120"/>
        <w:ind w:right="57"/>
        <w:jc w:val="both"/>
        <w:rPr>
          <w:color w:val="000000" w:themeColor="text1"/>
        </w:rPr>
      </w:pPr>
      <w:r w:rsidRPr="00BA02ED">
        <w:rPr>
          <w:color w:val="000000" w:themeColor="text1"/>
        </w:rPr>
        <w:t>Az iskolás gyermeket kétévente, és a védőoltások beadása előtt meg kell vizsgálni,</w:t>
      </w:r>
    </w:p>
    <w:p w14:paraId="2F4355B0" w14:textId="289246DB" w:rsidR="0033205B" w:rsidRPr="00BA02ED" w:rsidRDefault="0033205B" w:rsidP="00F808A3">
      <w:pPr>
        <w:numPr>
          <w:ilvl w:val="0"/>
          <w:numId w:val="137"/>
        </w:numPr>
        <w:spacing w:after="120"/>
        <w:ind w:right="57"/>
        <w:jc w:val="both"/>
        <w:rPr>
          <w:color w:val="000000" w:themeColor="text1"/>
        </w:rPr>
      </w:pPr>
      <w:r w:rsidRPr="00BA02ED">
        <w:rPr>
          <w:color w:val="000000" w:themeColor="text1"/>
        </w:rPr>
        <w:t>A testnevelési csoportbeosztások elkészítése előtt,</w:t>
      </w:r>
    </w:p>
    <w:p w14:paraId="453B06B2" w14:textId="77777777" w:rsidR="0033205B" w:rsidRPr="00BA02ED" w:rsidRDefault="0033205B" w:rsidP="00F808A3">
      <w:pPr>
        <w:numPr>
          <w:ilvl w:val="0"/>
          <w:numId w:val="137"/>
        </w:numPr>
        <w:spacing w:after="120"/>
        <w:ind w:right="57"/>
        <w:jc w:val="both"/>
        <w:rPr>
          <w:color w:val="000000" w:themeColor="text1"/>
        </w:rPr>
      </w:pPr>
      <w:r w:rsidRPr="00BA02ED">
        <w:rPr>
          <w:color w:val="000000" w:themeColor="text1"/>
        </w:rPr>
        <w:t>Táborozás előtt, ha az szükséges</w:t>
      </w:r>
    </w:p>
    <w:p w14:paraId="047CB8A1" w14:textId="77777777" w:rsidR="0033205B" w:rsidRPr="00BA02ED" w:rsidRDefault="0033205B" w:rsidP="00F808A3">
      <w:pPr>
        <w:numPr>
          <w:ilvl w:val="0"/>
          <w:numId w:val="137"/>
        </w:numPr>
        <w:spacing w:after="120"/>
        <w:ind w:right="57"/>
        <w:jc w:val="both"/>
        <w:rPr>
          <w:color w:val="000000" w:themeColor="text1"/>
        </w:rPr>
      </w:pPr>
      <w:r w:rsidRPr="00BA02ED">
        <w:rPr>
          <w:color w:val="000000" w:themeColor="text1"/>
        </w:rPr>
        <w:t>Az iskolába lépést megelőzően,</w:t>
      </w:r>
    </w:p>
    <w:p w14:paraId="3FC3A36C" w14:textId="77777777" w:rsidR="0033205B" w:rsidRPr="00BA02ED" w:rsidRDefault="0033205B" w:rsidP="00F808A3">
      <w:pPr>
        <w:numPr>
          <w:ilvl w:val="0"/>
          <w:numId w:val="137"/>
        </w:numPr>
        <w:spacing w:after="120"/>
        <w:ind w:right="57"/>
        <w:jc w:val="both"/>
        <w:rPr>
          <w:color w:val="000000" w:themeColor="text1"/>
        </w:rPr>
      </w:pPr>
      <w:r w:rsidRPr="00BA02ED">
        <w:rPr>
          <w:color w:val="000000" w:themeColor="text1"/>
        </w:rPr>
        <w:t>Amikor a pálya alkalmasságot véleményezik, előírás szerint</w:t>
      </w:r>
    </w:p>
    <w:p w14:paraId="6159C545" w14:textId="77777777" w:rsidR="0033205B" w:rsidRPr="00BA02ED" w:rsidRDefault="0033205B" w:rsidP="00F808A3">
      <w:pPr>
        <w:spacing w:after="120"/>
        <w:jc w:val="both"/>
        <w:rPr>
          <w:b/>
          <w:i/>
          <w:color w:val="000000" w:themeColor="text1"/>
        </w:rPr>
      </w:pPr>
      <w:r w:rsidRPr="00BA02ED">
        <w:rPr>
          <w:b/>
          <w:i/>
          <w:color w:val="000000" w:themeColor="text1"/>
        </w:rPr>
        <w:t>A szűrővizsgálatok rendje, mely kiterjed a következő területekre:</w:t>
      </w:r>
    </w:p>
    <w:p w14:paraId="4BF1D84F" w14:textId="77777777" w:rsidR="0033205B" w:rsidRPr="00BA02ED" w:rsidRDefault="0033205B" w:rsidP="00F808A3">
      <w:pPr>
        <w:numPr>
          <w:ilvl w:val="0"/>
          <w:numId w:val="138"/>
        </w:numPr>
        <w:spacing w:after="120"/>
        <w:ind w:right="57"/>
        <w:jc w:val="both"/>
        <w:rPr>
          <w:color w:val="000000" w:themeColor="text1"/>
        </w:rPr>
      </w:pPr>
      <w:r w:rsidRPr="00BA02ED">
        <w:rPr>
          <w:color w:val="000000" w:themeColor="text1"/>
        </w:rPr>
        <w:t>A növekedés és a testi fejlődés mérése és minősítése (alultápláltság, túlsúly, növekedés megtorpanása vagy gyors növekedés),</w:t>
      </w:r>
    </w:p>
    <w:p w14:paraId="18042C4A" w14:textId="77777777" w:rsidR="0033205B" w:rsidRPr="00BA02ED" w:rsidRDefault="0033205B" w:rsidP="00F808A3">
      <w:pPr>
        <w:numPr>
          <w:ilvl w:val="0"/>
          <w:numId w:val="138"/>
        </w:numPr>
        <w:spacing w:after="120"/>
        <w:ind w:right="57"/>
        <w:jc w:val="both"/>
        <w:rPr>
          <w:color w:val="000000" w:themeColor="text1"/>
        </w:rPr>
      </w:pPr>
      <w:r w:rsidRPr="00BA02ED">
        <w:rPr>
          <w:color w:val="000000" w:themeColor="text1"/>
        </w:rPr>
        <w:t>Vérnyomásmérés,</w:t>
      </w:r>
    </w:p>
    <w:p w14:paraId="7323C156" w14:textId="77777777" w:rsidR="0033205B" w:rsidRPr="00BA02ED" w:rsidRDefault="0033205B" w:rsidP="00F808A3">
      <w:pPr>
        <w:numPr>
          <w:ilvl w:val="0"/>
          <w:numId w:val="138"/>
        </w:numPr>
        <w:spacing w:after="120"/>
        <w:ind w:right="57"/>
        <w:jc w:val="both"/>
        <w:rPr>
          <w:color w:val="000000" w:themeColor="text1"/>
        </w:rPr>
      </w:pPr>
      <w:r w:rsidRPr="00BA02ED">
        <w:rPr>
          <w:color w:val="000000" w:themeColor="text1"/>
        </w:rPr>
        <w:t>Mozgásszervek vizsgálata (testtartási hibák, gerincferdülés, lúdtalp, mellkas deformitások),</w:t>
      </w:r>
    </w:p>
    <w:p w14:paraId="3DBCF1C2" w14:textId="77777777" w:rsidR="0033205B" w:rsidRPr="00BA02ED" w:rsidRDefault="0033205B" w:rsidP="00F808A3">
      <w:pPr>
        <w:numPr>
          <w:ilvl w:val="0"/>
          <w:numId w:val="138"/>
        </w:numPr>
        <w:spacing w:after="120"/>
        <w:ind w:right="57"/>
        <w:jc w:val="both"/>
        <w:rPr>
          <w:color w:val="000000" w:themeColor="text1"/>
        </w:rPr>
      </w:pPr>
      <w:r w:rsidRPr="00BA02ED">
        <w:rPr>
          <w:color w:val="000000" w:themeColor="text1"/>
        </w:rPr>
        <w:t>Látás vizsgálat,</w:t>
      </w:r>
    </w:p>
    <w:p w14:paraId="14938083" w14:textId="77777777" w:rsidR="0033205B" w:rsidRPr="00BA02ED" w:rsidRDefault="0033205B" w:rsidP="00F808A3">
      <w:pPr>
        <w:numPr>
          <w:ilvl w:val="0"/>
          <w:numId w:val="139"/>
        </w:numPr>
        <w:spacing w:after="120"/>
        <w:ind w:right="57"/>
        <w:jc w:val="both"/>
        <w:rPr>
          <w:color w:val="000000" w:themeColor="text1"/>
        </w:rPr>
      </w:pPr>
      <w:r w:rsidRPr="00BA02ED">
        <w:rPr>
          <w:color w:val="000000" w:themeColor="text1"/>
        </w:rPr>
        <w:t>Hallás vizsgálat</w:t>
      </w:r>
    </w:p>
    <w:p w14:paraId="79B5DDAE" w14:textId="77777777" w:rsidR="0033205B" w:rsidRPr="00BA02ED" w:rsidRDefault="0033205B" w:rsidP="00F808A3">
      <w:pPr>
        <w:numPr>
          <w:ilvl w:val="0"/>
          <w:numId w:val="139"/>
        </w:numPr>
        <w:spacing w:after="120"/>
        <w:ind w:right="57"/>
        <w:jc w:val="both"/>
        <w:rPr>
          <w:color w:val="000000" w:themeColor="text1"/>
        </w:rPr>
      </w:pPr>
      <w:r w:rsidRPr="00BA02ED">
        <w:rPr>
          <w:color w:val="000000" w:themeColor="text1"/>
        </w:rPr>
        <w:t>Beszédhibák vizsgálata,</w:t>
      </w:r>
    </w:p>
    <w:p w14:paraId="51064FF9" w14:textId="77777777" w:rsidR="0033205B" w:rsidRPr="00BA02ED" w:rsidRDefault="0033205B" w:rsidP="00F808A3">
      <w:pPr>
        <w:numPr>
          <w:ilvl w:val="0"/>
          <w:numId w:val="139"/>
        </w:numPr>
        <w:spacing w:after="120"/>
        <w:ind w:right="57"/>
        <w:jc w:val="both"/>
        <w:rPr>
          <w:color w:val="000000" w:themeColor="text1"/>
        </w:rPr>
      </w:pPr>
      <w:r w:rsidRPr="00BA02ED">
        <w:rPr>
          <w:color w:val="000000" w:themeColor="text1"/>
        </w:rPr>
        <w:t>Pajzsmirigy vizsgálat,</w:t>
      </w:r>
    </w:p>
    <w:p w14:paraId="7A36F5B8" w14:textId="77777777" w:rsidR="0033205B" w:rsidRPr="00BA02ED" w:rsidRDefault="0033205B" w:rsidP="00F808A3">
      <w:pPr>
        <w:numPr>
          <w:ilvl w:val="0"/>
          <w:numId w:val="139"/>
        </w:numPr>
        <w:spacing w:after="120"/>
        <w:ind w:right="57"/>
        <w:jc w:val="both"/>
        <w:rPr>
          <w:color w:val="000000" w:themeColor="text1"/>
        </w:rPr>
      </w:pPr>
      <w:r w:rsidRPr="00BA02ED">
        <w:rPr>
          <w:color w:val="000000" w:themeColor="text1"/>
        </w:rPr>
        <w:t>Nemi fejlettség vizsgálata,</w:t>
      </w:r>
    </w:p>
    <w:p w14:paraId="297D941F" w14:textId="77777777" w:rsidR="0033205B" w:rsidRPr="00BA02ED" w:rsidRDefault="0033205B" w:rsidP="00F808A3">
      <w:pPr>
        <w:numPr>
          <w:ilvl w:val="0"/>
          <w:numId w:val="139"/>
        </w:numPr>
        <w:spacing w:after="120"/>
        <w:ind w:right="57"/>
        <w:jc w:val="both"/>
        <w:rPr>
          <w:color w:val="000000" w:themeColor="text1"/>
        </w:rPr>
      </w:pPr>
      <w:r w:rsidRPr="00BA02ED">
        <w:rPr>
          <w:color w:val="000000" w:themeColor="text1"/>
        </w:rPr>
        <w:t>Fogászati szűrővizsgálat</w:t>
      </w:r>
    </w:p>
    <w:p w14:paraId="3EF51030" w14:textId="77777777" w:rsidR="0033205B" w:rsidRPr="00BA02ED" w:rsidRDefault="0033205B" w:rsidP="00F808A3">
      <w:pPr>
        <w:spacing w:after="120"/>
        <w:jc w:val="both"/>
        <w:rPr>
          <w:b/>
          <w:bCs/>
          <w:i/>
          <w:color w:val="000000" w:themeColor="text1"/>
        </w:rPr>
      </w:pPr>
      <w:bookmarkStart w:id="196" w:name="_Toc77015056"/>
      <w:r w:rsidRPr="00BA02ED">
        <w:rPr>
          <w:b/>
          <w:bCs/>
          <w:i/>
          <w:color w:val="000000" w:themeColor="text1"/>
        </w:rPr>
        <w:t>A szakemberek együttműködésének lehetősége és módszerei</w:t>
      </w:r>
      <w:bookmarkEnd w:id="196"/>
      <w:r w:rsidRPr="00BA02ED">
        <w:rPr>
          <w:b/>
          <w:bCs/>
          <w:i/>
          <w:color w:val="000000" w:themeColor="text1"/>
        </w:rPr>
        <w:t>:</w:t>
      </w:r>
    </w:p>
    <w:p w14:paraId="5A7AD009" w14:textId="77777777" w:rsidR="0033205B" w:rsidRPr="00BA02ED" w:rsidRDefault="0033205B" w:rsidP="00F808A3">
      <w:pPr>
        <w:spacing w:after="120"/>
        <w:ind w:left="57" w:right="57"/>
        <w:jc w:val="both"/>
        <w:rPr>
          <w:color w:val="000000" w:themeColor="text1"/>
        </w:rPr>
      </w:pPr>
      <w:r w:rsidRPr="00BA02ED">
        <w:rPr>
          <w:color w:val="000000" w:themeColor="text1"/>
        </w:rPr>
        <w:t>A tanulók iskolai környezetének alakításában, a közegészségügyi feladatok teljesítésében meghatározott feladatkörrel rendelkeznek:</w:t>
      </w:r>
    </w:p>
    <w:p w14:paraId="348BD7DD" w14:textId="77777777" w:rsidR="0033205B" w:rsidRPr="00BA02ED" w:rsidRDefault="0033205B" w:rsidP="00F808A3">
      <w:pPr>
        <w:numPr>
          <w:ilvl w:val="0"/>
          <w:numId w:val="140"/>
        </w:numPr>
        <w:spacing w:after="120"/>
        <w:ind w:right="57"/>
        <w:jc w:val="both"/>
        <w:rPr>
          <w:color w:val="000000" w:themeColor="text1"/>
        </w:rPr>
      </w:pPr>
      <w:r w:rsidRPr="00BA02ED">
        <w:rPr>
          <w:color w:val="000000" w:themeColor="text1"/>
        </w:rPr>
        <w:t>Az ÁNTSZ munkatársai,</w:t>
      </w:r>
    </w:p>
    <w:p w14:paraId="73E51705" w14:textId="77777777" w:rsidR="0033205B" w:rsidRPr="00BA02ED" w:rsidRDefault="0033205B" w:rsidP="00F808A3">
      <w:pPr>
        <w:numPr>
          <w:ilvl w:val="0"/>
          <w:numId w:val="140"/>
        </w:numPr>
        <w:spacing w:after="120"/>
        <w:ind w:right="57"/>
        <w:jc w:val="both"/>
        <w:rPr>
          <w:color w:val="000000" w:themeColor="text1"/>
        </w:rPr>
      </w:pPr>
      <w:r w:rsidRPr="00BA02ED">
        <w:rPr>
          <w:color w:val="000000" w:themeColor="text1"/>
        </w:rPr>
        <w:lastRenderedPageBreak/>
        <w:t>az iskolai – egészségügyi szolgálat szakemberei (iskolaorvos, védőnő),</w:t>
      </w:r>
    </w:p>
    <w:p w14:paraId="36B0FD93" w14:textId="77777777" w:rsidR="0033205B" w:rsidRPr="00BA02ED" w:rsidRDefault="0033205B" w:rsidP="00F808A3">
      <w:pPr>
        <w:numPr>
          <w:ilvl w:val="0"/>
          <w:numId w:val="140"/>
        </w:numPr>
        <w:spacing w:after="120"/>
        <w:ind w:right="57"/>
        <w:jc w:val="both"/>
        <w:rPr>
          <w:color w:val="000000" w:themeColor="text1"/>
        </w:rPr>
      </w:pPr>
      <w:r w:rsidRPr="00BA02ED">
        <w:rPr>
          <w:color w:val="000000" w:themeColor="text1"/>
        </w:rPr>
        <w:t>az iskola pedagógusai,</w:t>
      </w:r>
    </w:p>
    <w:p w14:paraId="3EFCB377" w14:textId="77777777" w:rsidR="0033205B" w:rsidRPr="00BA02ED" w:rsidRDefault="0033205B" w:rsidP="00F808A3">
      <w:pPr>
        <w:numPr>
          <w:ilvl w:val="0"/>
          <w:numId w:val="140"/>
        </w:numPr>
        <w:spacing w:after="120"/>
        <w:ind w:right="57"/>
        <w:jc w:val="both"/>
        <w:rPr>
          <w:color w:val="000000" w:themeColor="text1"/>
        </w:rPr>
      </w:pPr>
      <w:r w:rsidRPr="00BA02ED">
        <w:rPr>
          <w:color w:val="000000" w:themeColor="text1"/>
        </w:rPr>
        <w:t>a szülők közössége,</w:t>
      </w:r>
    </w:p>
    <w:p w14:paraId="7F7DA582" w14:textId="77777777" w:rsidR="0033205B" w:rsidRPr="00BA02ED" w:rsidRDefault="0033205B" w:rsidP="00F808A3">
      <w:pPr>
        <w:numPr>
          <w:ilvl w:val="0"/>
          <w:numId w:val="140"/>
        </w:numPr>
        <w:spacing w:after="120"/>
        <w:ind w:right="57"/>
        <w:jc w:val="both"/>
        <w:rPr>
          <w:color w:val="000000" w:themeColor="text1"/>
        </w:rPr>
      </w:pPr>
      <w:r w:rsidRPr="00BA02ED">
        <w:rPr>
          <w:color w:val="000000" w:themeColor="text1"/>
        </w:rPr>
        <w:t>Nevelési Tanácsadó,</w:t>
      </w:r>
    </w:p>
    <w:p w14:paraId="12435ECC" w14:textId="77777777" w:rsidR="0033205B" w:rsidRPr="00BA02ED" w:rsidRDefault="0033205B" w:rsidP="00F808A3">
      <w:pPr>
        <w:numPr>
          <w:ilvl w:val="0"/>
          <w:numId w:val="140"/>
        </w:numPr>
        <w:spacing w:after="120"/>
        <w:ind w:right="57"/>
        <w:jc w:val="both"/>
        <w:rPr>
          <w:color w:val="000000" w:themeColor="text1"/>
        </w:rPr>
      </w:pPr>
      <w:r w:rsidRPr="00BA02ED">
        <w:rPr>
          <w:color w:val="000000" w:themeColor="text1"/>
        </w:rPr>
        <w:t>Logopédiai hálózat,</w:t>
      </w:r>
    </w:p>
    <w:p w14:paraId="3D98613F" w14:textId="77777777" w:rsidR="0033205B" w:rsidRPr="00BA02ED" w:rsidRDefault="0033205B" w:rsidP="00F808A3">
      <w:pPr>
        <w:numPr>
          <w:ilvl w:val="0"/>
          <w:numId w:val="140"/>
        </w:numPr>
        <w:spacing w:after="120"/>
        <w:ind w:right="57"/>
        <w:jc w:val="both"/>
        <w:rPr>
          <w:color w:val="000000" w:themeColor="text1"/>
        </w:rPr>
      </w:pPr>
      <w:r w:rsidRPr="00BA02ED">
        <w:rPr>
          <w:color w:val="000000" w:themeColor="text1"/>
        </w:rPr>
        <w:t>Gyermekjóléti szolgálat,</w:t>
      </w:r>
    </w:p>
    <w:p w14:paraId="19D77D03" w14:textId="77777777" w:rsidR="0033205B" w:rsidRPr="00BA02ED" w:rsidRDefault="0033205B" w:rsidP="00F808A3">
      <w:pPr>
        <w:numPr>
          <w:ilvl w:val="0"/>
          <w:numId w:val="140"/>
        </w:numPr>
        <w:spacing w:after="120"/>
        <w:ind w:right="57"/>
        <w:jc w:val="both"/>
        <w:rPr>
          <w:color w:val="000000" w:themeColor="text1"/>
        </w:rPr>
      </w:pPr>
      <w:r w:rsidRPr="00BA02ED">
        <w:rPr>
          <w:color w:val="000000" w:themeColor="text1"/>
        </w:rPr>
        <w:t>Gyermekpszichiátriai rendelések</w:t>
      </w:r>
    </w:p>
    <w:p w14:paraId="0BB3498D" w14:textId="04997BCD" w:rsidR="0033205B" w:rsidRPr="00BA02ED" w:rsidRDefault="0033205B" w:rsidP="00F808A3">
      <w:pPr>
        <w:spacing w:after="120"/>
        <w:ind w:right="57"/>
        <w:jc w:val="both"/>
        <w:rPr>
          <w:color w:val="000000" w:themeColor="text1"/>
        </w:rPr>
      </w:pPr>
      <w:r w:rsidRPr="00BA02ED">
        <w:rPr>
          <w:color w:val="000000" w:themeColor="text1"/>
        </w:rPr>
        <w:t>A</w:t>
      </w:r>
      <w:r w:rsidR="00EA6ABA">
        <w:rPr>
          <w:color w:val="000000" w:themeColor="text1"/>
        </w:rPr>
        <w:t xml:space="preserve"> Nébih</w:t>
      </w:r>
      <w:r w:rsidRPr="00BA02ED">
        <w:rPr>
          <w:color w:val="000000" w:themeColor="text1"/>
        </w:rPr>
        <w:t xml:space="preserve"> feladata:</w:t>
      </w:r>
    </w:p>
    <w:p w14:paraId="78196562" w14:textId="52048519" w:rsidR="0033205B" w:rsidRPr="00BA02ED" w:rsidRDefault="0033205B" w:rsidP="00F808A3">
      <w:pPr>
        <w:spacing w:after="120"/>
        <w:ind w:left="57" w:right="57"/>
        <w:jc w:val="both"/>
        <w:rPr>
          <w:color w:val="000000" w:themeColor="text1"/>
        </w:rPr>
      </w:pPr>
      <w:r w:rsidRPr="00BA02ED">
        <w:rPr>
          <w:color w:val="000000" w:themeColor="text1"/>
        </w:rPr>
        <w:t>A</w:t>
      </w:r>
      <w:r w:rsidR="00EA6ABA">
        <w:rPr>
          <w:color w:val="000000" w:themeColor="text1"/>
        </w:rPr>
        <w:t xml:space="preserve"> Nemzeti</w:t>
      </w:r>
      <w:r w:rsidRPr="00BA02ED">
        <w:rPr>
          <w:color w:val="000000" w:themeColor="text1"/>
        </w:rPr>
        <w:t xml:space="preserve"> Népegészségügyi és Tisztiorvosi Szolgálatról szóló Törvény a Tisztiorvosi Szolgálat feladatkörébe rendeli a gyermekintézmények telepítésével és ellenőrzésével kapcsolatos közegészségügyi tevékenységet.</w:t>
      </w:r>
    </w:p>
    <w:p w14:paraId="01536587" w14:textId="77777777" w:rsidR="0033205B" w:rsidRPr="00BA02ED" w:rsidRDefault="0033205B" w:rsidP="00F808A3">
      <w:pPr>
        <w:spacing w:after="120"/>
        <w:ind w:left="57" w:right="57"/>
        <w:jc w:val="both"/>
        <w:rPr>
          <w:color w:val="000000" w:themeColor="text1"/>
        </w:rPr>
      </w:pPr>
    </w:p>
    <w:p w14:paraId="776AA882" w14:textId="77777777" w:rsidR="0033205B" w:rsidRPr="00BA02ED" w:rsidRDefault="0033205B" w:rsidP="00F808A3">
      <w:pPr>
        <w:spacing w:after="120"/>
        <w:jc w:val="both"/>
        <w:rPr>
          <w:b/>
          <w:i/>
          <w:color w:val="000000" w:themeColor="text1"/>
        </w:rPr>
      </w:pPr>
      <w:r w:rsidRPr="00BA02ED">
        <w:rPr>
          <w:b/>
          <w:i/>
          <w:color w:val="000000" w:themeColor="text1"/>
        </w:rPr>
        <w:t>Az iskolai – egészségügyi szolgálat közegészségügyi feladata:</w:t>
      </w:r>
    </w:p>
    <w:p w14:paraId="51CF7378" w14:textId="77777777" w:rsidR="0033205B" w:rsidRPr="00BA02ED" w:rsidRDefault="0033205B" w:rsidP="00F808A3">
      <w:pPr>
        <w:numPr>
          <w:ilvl w:val="0"/>
          <w:numId w:val="141"/>
        </w:numPr>
        <w:tabs>
          <w:tab w:val="left" w:pos="720"/>
        </w:tabs>
        <w:spacing w:after="120"/>
        <w:ind w:right="57"/>
        <w:jc w:val="both"/>
        <w:rPr>
          <w:color w:val="000000" w:themeColor="text1"/>
        </w:rPr>
      </w:pPr>
      <w:r w:rsidRPr="00BA02ED">
        <w:rPr>
          <w:color w:val="000000" w:themeColor="text1"/>
        </w:rPr>
        <w:t>Az iskolai – egészségügyi szolgálat jogszabályban rögzített feladatai közé tartozik a közegészségügyi követelmények működés közbeni teljesítésének figyelemmel kísérése, az észlelt hiányosságok jelzése,</w:t>
      </w:r>
    </w:p>
    <w:p w14:paraId="1E8DABB8" w14:textId="77777777" w:rsidR="0033205B" w:rsidRPr="00BA02ED" w:rsidRDefault="0033205B" w:rsidP="00F808A3">
      <w:pPr>
        <w:numPr>
          <w:ilvl w:val="0"/>
          <w:numId w:val="141"/>
        </w:numPr>
        <w:spacing w:after="120"/>
        <w:ind w:right="57"/>
        <w:jc w:val="both"/>
        <w:rPr>
          <w:color w:val="000000" w:themeColor="text1"/>
        </w:rPr>
      </w:pPr>
      <w:r w:rsidRPr="00BA02ED">
        <w:rPr>
          <w:color w:val="000000" w:themeColor="text1"/>
        </w:rPr>
        <w:t>Az életkornak megfelelő szűrővizsgálatok szervezése, lebonyolítása,</w:t>
      </w:r>
    </w:p>
    <w:p w14:paraId="3C01859D" w14:textId="77777777" w:rsidR="0033205B" w:rsidRPr="00BA02ED" w:rsidRDefault="0033205B" w:rsidP="00F808A3">
      <w:pPr>
        <w:numPr>
          <w:ilvl w:val="0"/>
          <w:numId w:val="141"/>
        </w:numPr>
        <w:spacing w:after="120"/>
        <w:ind w:right="57"/>
        <w:jc w:val="both"/>
        <w:rPr>
          <w:color w:val="000000" w:themeColor="text1"/>
        </w:rPr>
      </w:pPr>
      <w:r w:rsidRPr="00BA02ED">
        <w:rPr>
          <w:color w:val="000000" w:themeColor="text1"/>
        </w:rPr>
        <w:t>Szülői értekezleten tájékoztatást adnak a tanulók körében végzett vizsgálatok eredményeiről,</w:t>
      </w:r>
    </w:p>
    <w:p w14:paraId="216FB4B9" w14:textId="77777777" w:rsidR="0033205B" w:rsidRPr="00BA02ED" w:rsidRDefault="0033205B" w:rsidP="00F808A3">
      <w:pPr>
        <w:numPr>
          <w:ilvl w:val="0"/>
          <w:numId w:val="144"/>
        </w:numPr>
        <w:spacing w:after="120"/>
        <w:ind w:right="57"/>
        <w:jc w:val="both"/>
        <w:rPr>
          <w:color w:val="000000" w:themeColor="text1"/>
        </w:rPr>
      </w:pPr>
      <w:r w:rsidRPr="00BA02ED">
        <w:rPr>
          <w:color w:val="000000" w:themeColor="text1"/>
        </w:rPr>
        <w:t>Bekapcsolódnak a prevenciós munkába.</w:t>
      </w:r>
    </w:p>
    <w:p w14:paraId="016D4D99" w14:textId="77777777" w:rsidR="0033205B" w:rsidRPr="00BA02ED" w:rsidRDefault="0033205B" w:rsidP="00F808A3">
      <w:pPr>
        <w:spacing w:after="120"/>
        <w:jc w:val="both"/>
        <w:rPr>
          <w:b/>
          <w:i/>
          <w:color w:val="000000" w:themeColor="text1"/>
        </w:rPr>
      </w:pPr>
      <w:r w:rsidRPr="00BA02ED">
        <w:rPr>
          <w:b/>
          <w:i/>
          <w:color w:val="000000" w:themeColor="text1"/>
        </w:rPr>
        <w:t>A pedagógusok közegészségügyi feladatai:</w:t>
      </w:r>
    </w:p>
    <w:p w14:paraId="59469CAE" w14:textId="77777777" w:rsidR="0033205B" w:rsidRPr="00BA02ED" w:rsidRDefault="0033205B" w:rsidP="00F808A3">
      <w:pPr>
        <w:spacing w:after="120"/>
        <w:ind w:left="57" w:right="57"/>
        <w:jc w:val="both"/>
        <w:rPr>
          <w:color w:val="000000" w:themeColor="text1"/>
        </w:rPr>
      </w:pPr>
      <w:r w:rsidRPr="00BA02ED">
        <w:rPr>
          <w:color w:val="000000" w:themeColor="text1"/>
        </w:rPr>
        <w:t>A közegészségügyi szabályok betartatása elsősorban az intézményben dolgozók feladata. A nevelőknek nemcsak a gyermekek érdekében, de saját érdekükben is törekedniük kell a tárgyi környezet, valamint a napirendből adódó felesleges terhelések megelőzésére, a nyugodt, kiegyensúlyozott légkör megteremtésére.</w:t>
      </w:r>
    </w:p>
    <w:p w14:paraId="6C66D921" w14:textId="174238D4" w:rsidR="0033205B" w:rsidRPr="00BA02ED" w:rsidRDefault="0033205B" w:rsidP="00F808A3">
      <w:pPr>
        <w:spacing w:after="120"/>
        <w:ind w:left="57" w:right="57"/>
        <w:jc w:val="both"/>
        <w:rPr>
          <w:b/>
          <w:i/>
          <w:color w:val="000000" w:themeColor="text1"/>
        </w:rPr>
      </w:pPr>
      <w:r w:rsidRPr="00BA02ED">
        <w:rPr>
          <w:b/>
          <w:i/>
          <w:color w:val="000000" w:themeColor="text1"/>
        </w:rPr>
        <w:t>A szülők közössége:</w:t>
      </w:r>
    </w:p>
    <w:p w14:paraId="40A4ADA4" w14:textId="77777777" w:rsidR="0033205B" w:rsidRPr="00BA02ED" w:rsidRDefault="0033205B" w:rsidP="00F808A3">
      <w:pPr>
        <w:spacing w:after="120"/>
        <w:ind w:left="57" w:right="57"/>
        <w:jc w:val="both"/>
        <w:rPr>
          <w:b/>
          <w:i/>
          <w:color w:val="000000" w:themeColor="text1"/>
        </w:rPr>
      </w:pPr>
      <w:r w:rsidRPr="00BA02ED">
        <w:rPr>
          <w:color w:val="000000" w:themeColor="text1"/>
        </w:rPr>
        <w:t>Az iskola a gyermek egészséges testi és lelki fejlődésének elősegítését, a gyermeket nevelő családokkal, a szülőkkel, gondozókkal együttműködve tudja csak eredményesen megvalósítani.</w:t>
      </w:r>
    </w:p>
    <w:p w14:paraId="08A640BA" w14:textId="1680A555" w:rsidR="0033205B" w:rsidRPr="00BA02ED" w:rsidRDefault="00B50415" w:rsidP="00F808A3">
      <w:pPr>
        <w:spacing w:after="120"/>
        <w:ind w:left="57" w:right="57"/>
        <w:jc w:val="both"/>
        <w:rPr>
          <w:i/>
          <w:color w:val="000000" w:themeColor="text1"/>
        </w:rPr>
      </w:pPr>
      <w:r w:rsidRPr="00BA02ED">
        <w:rPr>
          <w:b/>
          <w:i/>
          <w:color w:val="000000" w:themeColor="text1"/>
        </w:rPr>
        <w:t>Szakértői Bizottság</w:t>
      </w:r>
    </w:p>
    <w:p w14:paraId="6D0DD25F" w14:textId="77777777" w:rsidR="0033205B" w:rsidRPr="00BA02ED" w:rsidRDefault="0033205B" w:rsidP="00F808A3">
      <w:pPr>
        <w:spacing w:after="120"/>
        <w:ind w:left="57" w:right="57"/>
        <w:jc w:val="both"/>
        <w:rPr>
          <w:color w:val="000000" w:themeColor="text1"/>
        </w:rPr>
      </w:pPr>
      <w:r w:rsidRPr="00BA02ED">
        <w:rPr>
          <w:color w:val="000000" w:themeColor="text1"/>
        </w:rPr>
        <w:t>A gyermekek tanulási képességeit vizsgálja. A tanácsadó feladata, hogy a tanulási zavarokban, részképesség zavarokban szenvedő gyermekek komplex vizsgálatát, a speciális igények felmérését elvégezzék. A továbbhaladás érdekében tanácsokkal látja el a szülőket, a nevelőket. Figyelemmel kísérik a tanulók fejlődését.</w:t>
      </w:r>
    </w:p>
    <w:p w14:paraId="464C6632" w14:textId="60535FDB" w:rsidR="0033205B" w:rsidRPr="00BA02ED" w:rsidRDefault="0033205B" w:rsidP="00F808A3">
      <w:pPr>
        <w:spacing w:after="120"/>
        <w:ind w:left="57" w:right="57"/>
        <w:jc w:val="both"/>
        <w:rPr>
          <w:b/>
          <w:i/>
          <w:color w:val="000000" w:themeColor="text1"/>
        </w:rPr>
      </w:pPr>
      <w:r w:rsidRPr="00BA02ED">
        <w:rPr>
          <w:b/>
          <w:i/>
          <w:color w:val="000000" w:themeColor="text1"/>
        </w:rPr>
        <w:t>Logopédiai hálózat:</w:t>
      </w:r>
    </w:p>
    <w:p w14:paraId="7BF9645A" w14:textId="77777777" w:rsidR="0033205B" w:rsidRPr="00BA02ED" w:rsidRDefault="0033205B" w:rsidP="00F808A3">
      <w:pPr>
        <w:spacing w:after="120"/>
        <w:ind w:left="57" w:right="57"/>
        <w:jc w:val="both"/>
        <w:rPr>
          <w:color w:val="000000" w:themeColor="text1"/>
        </w:rPr>
      </w:pPr>
      <w:r w:rsidRPr="00BA02ED">
        <w:rPr>
          <w:color w:val="000000" w:themeColor="text1"/>
        </w:rPr>
        <w:t>A különböző eredetű beszédhibák korrigálását végzik.</w:t>
      </w:r>
    </w:p>
    <w:p w14:paraId="72A64710" w14:textId="77777777" w:rsidR="0033205B" w:rsidRPr="00BA02ED" w:rsidRDefault="0033205B" w:rsidP="00F808A3">
      <w:pPr>
        <w:spacing w:after="120"/>
        <w:ind w:right="57"/>
        <w:jc w:val="both"/>
        <w:rPr>
          <w:b/>
          <w:i/>
          <w:color w:val="000000" w:themeColor="text1"/>
        </w:rPr>
      </w:pPr>
      <w:r w:rsidRPr="00BA02ED">
        <w:rPr>
          <w:b/>
          <w:i/>
          <w:color w:val="000000" w:themeColor="text1"/>
        </w:rPr>
        <w:t>Gyermekjóléti szolgálat:</w:t>
      </w:r>
    </w:p>
    <w:p w14:paraId="70011D28" w14:textId="77777777" w:rsidR="0033205B" w:rsidRPr="00BA02ED" w:rsidRDefault="0033205B" w:rsidP="00F808A3">
      <w:pPr>
        <w:spacing w:after="120"/>
        <w:ind w:left="57" w:right="57"/>
        <w:jc w:val="both"/>
        <w:rPr>
          <w:color w:val="000000" w:themeColor="text1"/>
        </w:rPr>
      </w:pPr>
      <w:r w:rsidRPr="00BA02ED">
        <w:rPr>
          <w:color w:val="000000" w:themeColor="text1"/>
        </w:rPr>
        <w:t>A nehéz szociális körülmények között élő gyermekeknek nyújtanak segítséget. Feladatuk a családok segítése a gyermeknevelésben, a gyermekek veszélyeztetésének megelőzése, a bántalmazott, elhanyagolt gyermekekkel kapcsolatos nehézségek megoldása.</w:t>
      </w:r>
    </w:p>
    <w:p w14:paraId="27121FCF" w14:textId="77777777" w:rsidR="0033205B" w:rsidRPr="00BA02ED" w:rsidRDefault="0033205B" w:rsidP="00F808A3">
      <w:pPr>
        <w:spacing w:after="120"/>
        <w:jc w:val="both"/>
        <w:rPr>
          <w:b/>
          <w:bCs/>
          <w:color w:val="000000" w:themeColor="text1"/>
        </w:rPr>
      </w:pPr>
      <w:r w:rsidRPr="00BA02ED">
        <w:rPr>
          <w:b/>
          <w:bCs/>
          <w:color w:val="000000" w:themeColor="text1"/>
        </w:rPr>
        <w:lastRenderedPageBreak/>
        <w:t>Gyermekpszichiátriai rendelés:</w:t>
      </w:r>
    </w:p>
    <w:p w14:paraId="7D5AFEAB" w14:textId="77777777" w:rsidR="0033205B" w:rsidRPr="00BA02ED" w:rsidRDefault="0033205B" w:rsidP="00F808A3">
      <w:pPr>
        <w:spacing w:after="120"/>
        <w:ind w:right="57"/>
        <w:jc w:val="both"/>
        <w:rPr>
          <w:color w:val="000000" w:themeColor="text1"/>
        </w:rPr>
      </w:pPr>
      <w:r w:rsidRPr="00BA02ED">
        <w:rPr>
          <w:color w:val="000000" w:themeColor="text1"/>
        </w:rPr>
        <w:t>A gyermekek és serdülők pszichés zavarait, betegségeit vizsgáló, kezelő egészségügyi intézmények. Feladatuk a gyermekek pszichés problémáinak, fejlődészavarainak és ezek komplex oki hátterének tisztázása, majd ennek megfelelő terápia végzése.</w:t>
      </w:r>
    </w:p>
    <w:p w14:paraId="26E8E859" w14:textId="5290E682" w:rsidR="0033205B" w:rsidRPr="00BA02ED" w:rsidRDefault="0033205B" w:rsidP="00F808A3">
      <w:pPr>
        <w:spacing w:after="120"/>
        <w:jc w:val="both"/>
        <w:rPr>
          <w:b/>
          <w:bCs/>
          <w:color w:val="000000" w:themeColor="text1"/>
        </w:rPr>
      </w:pPr>
      <w:bookmarkStart w:id="197" w:name="_Toc77015057"/>
      <w:r w:rsidRPr="00BA02ED">
        <w:rPr>
          <w:b/>
          <w:bCs/>
          <w:color w:val="000000" w:themeColor="text1"/>
        </w:rPr>
        <w:t>Az egészségnevelés szakmai programja</w:t>
      </w:r>
      <w:bookmarkEnd w:id="197"/>
    </w:p>
    <w:p w14:paraId="50266C7B" w14:textId="77777777" w:rsidR="0033205B" w:rsidRPr="00BA02ED" w:rsidRDefault="0033205B" w:rsidP="00F808A3">
      <w:pPr>
        <w:spacing w:after="120"/>
        <w:ind w:left="57" w:right="57"/>
        <w:jc w:val="both"/>
        <w:rPr>
          <w:color w:val="000000" w:themeColor="text1"/>
        </w:rPr>
      </w:pPr>
      <w:r w:rsidRPr="00BA02ED">
        <w:rPr>
          <w:color w:val="000000" w:themeColor="text1"/>
        </w:rPr>
        <w:t>Az egészségfejlesztéssel összefüggő iskolai feladatok:</w:t>
      </w:r>
    </w:p>
    <w:p w14:paraId="6D1C95D4" w14:textId="77777777" w:rsidR="0033205B" w:rsidRPr="00BA02ED" w:rsidRDefault="0033205B" w:rsidP="00F808A3">
      <w:pPr>
        <w:numPr>
          <w:ilvl w:val="0"/>
          <w:numId w:val="142"/>
        </w:numPr>
        <w:spacing w:after="120"/>
        <w:ind w:left="907" w:right="57" w:hanging="357"/>
        <w:jc w:val="both"/>
        <w:rPr>
          <w:color w:val="000000" w:themeColor="text1"/>
        </w:rPr>
      </w:pPr>
      <w:r w:rsidRPr="00BA02ED">
        <w:rPr>
          <w:color w:val="000000" w:themeColor="text1"/>
        </w:rPr>
        <w:t>Iskolai étkeztetés,</w:t>
      </w:r>
    </w:p>
    <w:p w14:paraId="7CACDC79" w14:textId="0EB51787" w:rsidR="0033205B" w:rsidRPr="00BA02ED" w:rsidRDefault="0033205B" w:rsidP="00F808A3">
      <w:pPr>
        <w:numPr>
          <w:ilvl w:val="0"/>
          <w:numId w:val="142"/>
        </w:numPr>
        <w:spacing w:after="120"/>
        <w:ind w:left="907" w:right="57" w:hanging="357"/>
        <w:jc w:val="both"/>
        <w:rPr>
          <w:color w:val="000000" w:themeColor="text1"/>
        </w:rPr>
      </w:pPr>
      <w:r w:rsidRPr="00BA02ED">
        <w:rPr>
          <w:color w:val="000000" w:themeColor="text1"/>
        </w:rPr>
        <w:t>Mindennapos testmozgás,</w:t>
      </w:r>
    </w:p>
    <w:p w14:paraId="0E9314E8" w14:textId="77777777" w:rsidR="0033205B" w:rsidRPr="00BA02ED" w:rsidRDefault="0033205B" w:rsidP="00F808A3">
      <w:pPr>
        <w:numPr>
          <w:ilvl w:val="0"/>
          <w:numId w:val="142"/>
        </w:numPr>
        <w:spacing w:after="120"/>
        <w:ind w:left="907" w:right="57" w:hanging="357"/>
        <w:jc w:val="both"/>
        <w:rPr>
          <w:color w:val="000000" w:themeColor="text1"/>
        </w:rPr>
      </w:pPr>
      <w:r w:rsidRPr="00BA02ED">
        <w:rPr>
          <w:color w:val="000000" w:themeColor="text1"/>
        </w:rPr>
        <w:t>Személyiség fejlődése.</w:t>
      </w:r>
    </w:p>
    <w:p w14:paraId="7B1A0A18" w14:textId="77777777" w:rsidR="0033205B" w:rsidRPr="00BA02ED" w:rsidRDefault="0033205B" w:rsidP="00F808A3">
      <w:pPr>
        <w:spacing w:after="120"/>
        <w:jc w:val="both"/>
        <w:rPr>
          <w:b/>
          <w:i/>
          <w:color w:val="000000" w:themeColor="text1"/>
        </w:rPr>
      </w:pPr>
      <w:r w:rsidRPr="00BA02ED">
        <w:rPr>
          <w:b/>
          <w:i/>
          <w:color w:val="000000" w:themeColor="text1"/>
        </w:rPr>
        <w:t>Az egészségnevelési feladatok megoldása:</w:t>
      </w:r>
    </w:p>
    <w:p w14:paraId="3102268B" w14:textId="77777777" w:rsidR="0033205B" w:rsidRPr="00BA02ED" w:rsidRDefault="0033205B" w:rsidP="00F808A3">
      <w:pPr>
        <w:numPr>
          <w:ilvl w:val="0"/>
          <w:numId w:val="143"/>
        </w:numPr>
        <w:spacing w:after="120"/>
        <w:ind w:left="907" w:right="57" w:hanging="357"/>
        <w:jc w:val="both"/>
        <w:rPr>
          <w:color w:val="000000" w:themeColor="text1"/>
        </w:rPr>
      </w:pPr>
      <w:r w:rsidRPr="00BA02ED">
        <w:rPr>
          <w:color w:val="000000" w:themeColor="text1"/>
        </w:rPr>
        <w:t>Mindennapos testnevelés</w:t>
      </w:r>
    </w:p>
    <w:p w14:paraId="3A8D64A9" w14:textId="77777777" w:rsidR="0033205B" w:rsidRPr="00BA02ED" w:rsidRDefault="0033205B" w:rsidP="00F808A3">
      <w:pPr>
        <w:numPr>
          <w:ilvl w:val="0"/>
          <w:numId w:val="143"/>
        </w:numPr>
        <w:spacing w:after="120"/>
        <w:ind w:left="907" w:right="57" w:hanging="357"/>
        <w:jc w:val="both"/>
        <w:rPr>
          <w:color w:val="000000" w:themeColor="text1"/>
        </w:rPr>
      </w:pPr>
      <w:r w:rsidRPr="00BA02ED">
        <w:rPr>
          <w:color w:val="000000" w:themeColor="text1"/>
        </w:rPr>
        <w:t>A tanórai programon belül (szaktárgyi órák: környezetismeret, biológia, egészségtan modul, osztályfőnöki óra, testnevelés stb.)</w:t>
      </w:r>
    </w:p>
    <w:p w14:paraId="5D5B69C8" w14:textId="77777777" w:rsidR="0033205B" w:rsidRPr="00BA02ED" w:rsidRDefault="0033205B" w:rsidP="00F808A3">
      <w:pPr>
        <w:numPr>
          <w:ilvl w:val="0"/>
          <w:numId w:val="143"/>
        </w:numPr>
        <w:spacing w:after="120"/>
        <w:ind w:left="907" w:right="57" w:hanging="357"/>
        <w:jc w:val="both"/>
        <w:rPr>
          <w:color w:val="000000" w:themeColor="text1"/>
        </w:rPr>
      </w:pPr>
      <w:r w:rsidRPr="00BA02ED">
        <w:rPr>
          <w:color w:val="000000" w:themeColor="text1"/>
        </w:rPr>
        <w:t>A tanórai programon kívüli tevékenységek,</w:t>
      </w:r>
    </w:p>
    <w:p w14:paraId="16F5F4F3" w14:textId="77777777" w:rsidR="0033205B" w:rsidRPr="00BA02ED" w:rsidRDefault="0033205B" w:rsidP="00F808A3">
      <w:pPr>
        <w:numPr>
          <w:ilvl w:val="0"/>
          <w:numId w:val="143"/>
        </w:numPr>
        <w:spacing w:after="120"/>
        <w:ind w:left="907" w:right="57" w:hanging="357"/>
        <w:jc w:val="both"/>
        <w:rPr>
          <w:color w:val="000000" w:themeColor="text1"/>
        </w:rPr>
      </w:pPr>
      <w:r w:rsidRPr="00BA02ED">
        <w:rPr>
          <w:color w:val="000000" w:themeColor="text1"/>
        </w:rPr>
        <w:t>Akkreditált programok alkalmazása,</w:t>
      </w:r>
    </w:p>
    <w:p w14:paraId="74C2D934" w14:textId="545452F5" w:rsidR="0033205B" w:rsidRPr="00BA02ED" w:rsidRDefault="0033205B" w:rsidP="00F808A3">
      <w:pPr>
        <w:numPr>
          <w:ilvl w:val="0"/>
          <w:numId w:val="143"/>
        </w:numPr>
        <w:spacing w:after="120"/>
        <w:ind w:left="907" w:right="57" w:hanging="357"/>
        <w:jc w:val="both"/>
        <w:rPr>
          <w:color w:val="000000" w:themeColor="text1"/>
        </w:rPr>
      </w:pPr>
      <w:r w:rsidRPr="00BA02ED">
        <w:rPr>
          <w:color w:val="000000" w:themeColor="text1"/>
        </w:rPr>
        <w:t>Egészségnapok, egészséghetek, sportprogramok szervezése,</w:t>
      </w:r>
    </w:p>
    <w:p w14:paraId="7213924E" w14:textId="77777777" w:rsidR="0033205B" w:rsidRPr="00BA02ED" w:rsidRDefault="0033205B" w:rsidP="00F808A3">
      <w:pPr>
        <w:numPr>
          <w:ilvl w:val="0"/>
          <w:numId w:val="143"/>
        </w:numPr>
        <w:spacing w:after="120"/>
        <w:ind w:left="907" w:right="57" w:hanging="357"/>
        <w:jc w:val="both"/>
        <w:rPr>
          <w:color w:val="000000" w:themeColor="text1"/>
        </w:rPr>
      </w:pPr>
      <w:r w:rsidRPr="00BA02ED">
        <w:rPr>
          <w:color w:val="000000" w:themeColor="text1"/>
        </w:rPr>
        <w:t>Balesetvédelmi rendszabályok megismerése, alkalmazása,</w:t>
      </w:r>
    </w:p>
    <w:p w14:paraId="73E0A242" w14:textId="77777777" w:rsidR="0033205B" w:rsidRPr="00BA02ED" w:rsidRDefault="0033205B" w:rsidP="00F808A3">
      <w:pPr>
        <w:numPr>
          <w:ilvl w:val="0"/>
          <w:numId w:val="143"/>
        </w:numPr>
        <w:spacing w:after="120"/>
        <w:ind w:left="907" w:right="57" w:hanging="357"/>
        <w:jc w:val="both"/>
        <w:rPr>
          <w:color w:val="000000" w:themeColor="text1"/>
        </w:rPr>
      </w:pPr>
      <w:r w:rsidRPr="00BA02ED">
        <w:rPr>
          <w:color w:val="000000" w:themeColor="text1"/>
        </w:rPr>
        <w:t>A szülők bevonása a programokba.</w:t>
      </w:r>
    </w:p>
    <w:p w14:paraId="0BBDBBC9" w14:textId="77777777" w:rsidR="0033205B" w:rsidRPr="00BA02ED" w:rsidRDefault="0033205B" w:rsidP="00F808A3">
      <w:pPr>
        <w:numPr>
          <w:ilvl w:val="0"/>
          <w:numId w:val="143"/>
        </w:numPr>
        <w:spacing w:after="120"/>
        <w:ind w:left="907" w:right="57" w:hanging="357"/>
        <w:jc w:val="both"/>
        <w:rPr>
          <w:color w:val="000000" w:themeColor="text1"/>
        </w:rPr>
      </w:pPr>
      <w:r w:rsidRPr="00BA02ED">
        <w:rPr>
          <w:color w:val="000000" w:themeColor="text1"/>
        </w:rPr>
        <w:t>Foglalkozáson kívüli tevékenységek: szabályjátékok, mozgásos játékok.</w:t>
      </w:r>
    </w:p>
    <w:p w14:paraId="08D9C09A" w14:textId="2CE4737C" w:rsidR="0033205B" w:rsidRPr="00BA02ED" w:rsidRDefault="0033205B" w:rsidP="00F808A3">
      <w:pPr>
        <w:spacing w:after="120"/>
        <w:jc w:val="both"/>
        <w:rPr>
          <w:b/>
          <w:i/>
          <w:color w:val="000000" w:themeColor="text1"/>
        </w:rPr>
      </w:pPr>
      <w:r w:rsidRPr="00BA02ED">
        <w:rPr>
          <w:b/>
          <w:i/>
          <w:color w:val="000000" w:themeColor="text1"/>
        </w:rPr>
        <w:t>Mindennapi testedzés az iskolában:</w:t>
      </w:r>
    </w:p>
    <w:p w14:paraId="24BE785D" w14:textId="41FF74B2" w:rsidR="0033205B" w:rsidRPr="00BA02ED" w:rsidRDefault="0033205B" w:rsidP="00F808A3">
      <w:pPr>
        <w:spacing w:after="120"/>
        <w:ind w:left="57" w:right="57"/>
        <w:jc w:val="both"/>
        <w:rPr>
          <w:color w:val="000000" w:themeColor="text1"/>
        </w:rPr>
      </w:pPr>
      <w:r w:rsidRPr="00BA02ED">
        <w:rPr>
          <w:color w:val="000000" w:themeColor="text1"/>
        </w:rPr>
        <w:t>A kötelező 5 testnevelés órán kívül délutáni spotköröket szervezünk.</w:t>
      </w:r>
    </w:p>
    <w:p w14:paraId="768C07BA" w14:textId="77777777" w:rsidR="00BA67AB" w:rsidRPr="00BA02ED" w:rsidRDefault="00BA67AB" w:rsidP="00EA6ABA">
      <w:pPr>
        <w:pStyle w:val="Heading3"/>
        <w:jc w:val="center"/>
        <w:rPr>
          <w:lang w:bidi="hu-HU"/>
        </w:rPr>
      </w:pPr>
      <w:bookmarkStart w:id="198" w:name="_Toc141268277"/>
      <w:r w:rsidRPr="00BA02ED">
        <w:rPr>
          <w:lang w:bidi="hu-HU"/>
        </w:rPr>
        <w:t>Az iskola környezeti nevelési elvei</w:t>
      </w:r>
      <w:bookmarkEnd w:id="198"/>
    </w:p>
    <w:p w14:paraId="1E19A045" w14:textId="77777777" w:rsidR="00BB27FF" w:rsidRPr="00BA02ED" w:rsidRDefault="00BB27FF" w:rsidP="00F808A3">
      <w:pPr>
        <w:spacing w:after="120"/>
        <w:jc w:val="both"/>
        <w:rPr>
          <w:b/>
          <w:color w:val="000000" w:themeColor="text1"/>
        </w:rPr>
      </w:pPr>
      <w:r w:rsidRPr="00BA02ED">
        <w:rPr>
          <w:b/>
          <w:color w:val="000000" w:themeColor="text1"/>
        </w:rPr>
        <w:t>Környezetnevelési alapelveink</w:t>
      </w:r>
    </w:p>
    <w:p w14:paraId="5826382E" w14:textId="77777777" w:rsidR="00BB27FF" w:rsidRPr="00BA02ED" w:rsidRDefault="00BB27FF" w:rsidP="00F808A3">
      <w:pPr>
        <w:numPr>
          <w:ilvl w:val="0"/>
          <w:numId w:val="145"/>
        </w:numPr>
        <w:spacing w:after="120"/>
        <w:jc w:val="both"/>
        <w:rPr>
          <w:color w:val="000000" w:themeColor="text1"/>
        </w:rPr>
      </w:pPr>
      <w:r w:rsidRPr="00BA02ED">
        <w:rPr>
          <w:color w:val="000000" w:themeColor="text1"/>
        </w:rPr>
        <w:t>Az egyetemes természetnek / a Világegyetem egészének /, mint létező értéknek tisztelete és megőrzése, beleértve az összes élettelen és élő létezőt, így az embert is, annak környezetével, kultúrájával együtt illetve a fenntarthatósági elv erősítése.</w:t>
      </w:r>
    </w:p>
    <w:p w14:paraId="4D4610A1" w14:textId="002C9587" w:rsidR="00BB27FF" w:rsidRPr="00BA02ED" w:rsidRDefault="00BB27FF" w:rsidP="00F808A3">
      <w:pPr>
        <w:numPr>
          <w:ilvl w:val="0"/>
          <w:numId w:val="146"/>
        </w:numPr>
        <w:spacing w:after="120"/>
        <w:jc w:val="both"/>
        <w:rPr>
          <w:color w:val="000000" w:themeColor="text1"/>
        </w:rPr>
      </w:pPr>
      <w:r w:rsidRPr="00BA02ED">
        <w:rPr>
          <w:color w:val="000000" w:themeColor="text1"/>
        </w:rPr>
        <w:t>A Föld egészséges folyamatainak visszaállítása, harmóniára törekvés.</w:t>
      </w:r>
    </w:p>
    <w:p w14:paraId="13F8DB1D" w14:textId="77777777" w:rsidR="00BB27FF" w:rsidRPr="00BA02ED" w:rsidRDefault="00BB27FF" w:rsidP="00F808A3">
      <w:pPr>
        <w:numPr>
          <w:ilvl w:val="0"/>
          <w:numId w:val="147"/>
        </w:numPr>
        <w:spacing w:after="120"/>
        <w:jc w:val="both"/>
        <w:rPr>
          <w:color w:val="000000" w:themeColor="text1"/>
        </w:rPr>
      </w:pPr>
      <w:r w:rsidRPr="00BA02ED">
        <w:rPr>
          <w:color w:val="000000" w:themeColor="text1"/>
        </w:rPr>
        <w:t>A bioszféra és a biológiai sokféleség megőrzése.</w:t>
      </w:r>
    </w:p>
    <w:p w14:paraId="4CFAAD38" w14:textId="77777777" w:rsidR="00BB27FF" w:rsidRPr="00BA02ED" w:rsidRDefault="00BB27FF" w:rsidP="00F808A3">
      <w:pPr>
        <w:numPr>
          <w:ilvl w:val="0"/>
          <w:numId w:val="148"/>
        </w:numPr>
        <w:spacing w:after="120"/>
        <w:jc w:val="both"/>
        <w:rPr>
          <w:color w:val="000000" w:themeColor="text1"/>
        </w:rPr>
      </w:pPr>
      <w:r w:rsidRPr="00BA02ED">
        <w:rPr>
          <w:color w:val="000000" w:themeColor="text1"/>
        </w:rPr>
        <w:t>Az ökológiai gondolkodás kialakítása és fejlesztése.</w:t>
      </w:r>
    </w:p>
    <w:p w14:paraId="47D41456" w14:textId="77777777" w:rsidR="00BB27FF" w:rsidRPr="00BA02ED" w:rsidRDefault="00BB27FF" w:rsidP="00F808A3">
      <w:pPr>
        <w:numPr>
          <w:ilvl w:val="0"/>
          <w:numId w:val="148"/>
        </w:numPr>
        <w:spacing w:after="120"/>
        <w:jc w:val="both"/>
        <w:rPr>
          <w:color w:val="000000" w:themeColor="text1"/>
        </w:rPr>
      </w:pPr>
      <w:r w:rsidRPr="00BA02ED">
        <w:rPr>
          <w:color w:val="000000" w:themeColor="text1"/>
        </w:rPr>
        <w:t>Rendszerszemléletre nevelés</w:t>
      </w:r>
    </w:p>
    <w:p w14:paraId="2E1CFCA9" w14:textId="77777777" w:rsidR="00BB27FF" w:rsidRPr="00BA02ED" w:rsidRDefault="00BB27FF" w:rsidP="00F808A3">
      <w:pPr>
        <w:numPr>
          <w:ilvl w:val="0"/>
          <w:numId w:val="148"/>
        </w:numPr>
        <w:spacing w:after="120"/>
        <w:jc w:val="both"/>
        <w:rPr>
          <w:color w:val="000000" w:themeColor="text1"/>
        </w:rPr>
      </w:pPr>
      <w:r w:rsidRPr="00BA02ED">
        <w:rPr>
          <w:color w:val="000000" w:themeColor="text1"/>
        </w:rPr>
        <w:t>Holisztikus és globális szemléletmód kialakítása.</w:t>
      </w:r>
    </w:p>
    <w:p w14:paraId="2915BBEF" w14:textId="77777777" w:rsidR="00BB27FF" w:rsidRPr="00BA02ED" w:rsidRDefault="00BB27FF" w:rsidP="00F808A3">
      <w:pPr>
        <w:numPr>
          <w:ilvl w:val="0"/>
          <w:numId w:val="148"/>
        </w:numPr>
        <w:spacing w:after="120"/>
        <w:jc w:val="both"/>
        <w:rPr>
          <w:color w:val="000000" w:themeColor="text1"/>
        </w:rPr>
      </w:pPr>
      <w:r w:rsidRPr="00BA02ED">
        <w:rPr>
          <w:color w:val="000000" w:themeColor="text1"/>
        </w:rPr>
        <w:t>Szerves kultúra fontossága a környezeti nevelésben.</w:t>
      </w:r>
    </w:p>
    <w:p w14:paraId="41D77FD0" w14:textId="77777777" w:rsidR="00BB27FF" w:rsidRPr="00BA02ED" w:rsidRDefault="00BB27FF" w:rsidP="00F808A3">
      <w:pPr>
        <w:numPr>
          <w:ilvl w:val="0"/>
          <w:numId w:val="148"/>
        </w:numPr>
        <w:spacing w:after="120"/>
        <w:jc w:val="both"/>
        <w:rPr>
          <w:color w:val="000000" w:themeColor="text1"/>
        </w:rPr>
      </w:pPr>
      <w:r w:rsidRPr="00BA02ED">
        <w:rPr>
          <w:color w:val="000000" w:themeColor="text1"/>
        </w:rPr>
        <w:t>A környezetetika hatékony fejlesztése.</w:t>
      </w:r>
    </w:p>
    <w:p w14:paraId="034F2D0D" w14:textId="77777777" w:rsidR="00BB27FF" w:rsidRPr="00BA02ED" w:rsidRDefault="00BB27FF" w:rsidP="00F808A3">
      <w:pPr>
        <w:numPr>
          <w:ilvl w:val="0"/>
          <w:numId w:val="148"/>
        </w:numPr>
        <w:spacing w:after="120"/>
        <w:jc w:val="both"/>
        <w:rPr>
          <w:color w:val="000000" w:themeColor="text1"/>
        </w:rPr>
      </w:pPr>
      <w:r w:rsidRPr="00BA02ED">
        <w:rPr>
          <w:color w:val="000000" w:themeColor="text1"/>
        </w:rPr>
        <w:t>Érzelmi és értelmi környezeti nevelés.</w:t>
      </w:r>
    </w:p>
    <w:p w14:paraId="0F800113" w14:textId="77777777" w:rsidR="00BB27FF" w:rsidRPr="00BA02ED" w:rsidRDefault="00BB27FF" w:rsidP="00F808A3">
      <w:pPr>
        <w:numPr>
          <w:ilvl w:val="0"/>
          <w:numId w:val="148"/>
        </w:numPr>
        <w:spacing w:after="120"/>
        <w:jc w:val="both"/>
        <w:rPr>
          <w:color w:val="000000" w:themeColor="text1"/>
        </w:rPr>
      </w:pPr>
      <w:r w:rsidRPr="00BA02ED">
        <w:rPr>
          <w:color w:val="000000" w:themeColor="text1"/>
        </w:rPr>
        <w:t>Tapasztalaton alapuló, kreatív környezeti nevelés.</w:t>
      </w:r>
    </w:p>
    <w:p w14:paraId="3CB5F5F8" w14:textId="77777777" w:rsidR="00BB27FF" w:rsidRPr="00BA02ED" w:rsidRDefault="00BB27FF" w:rsidP="00F808A3">
      <w:pPr>
        <w:numPr>
          <w:ilvl w:val="0"/>
          <w:numId w:val="148"/>
        </w:numPr>
        <w:spacing w:after="120"/>
        <w:jc w:val="both"/>
        <w:rPr>
          <w:color w:val="000000" w:themeColor="text1"/>
        </w:rPr>
      </w:pPr>
      <w:r w:rsidRPr="00BA02ED">
        <w:rPr>
          <w:color w:val="000000" w:themeColor="text1"/>
        </w:rPr>
        <w:t>Tolerancia és segítő életmód.</w:t>
      </w:r>
    </w:p>
    <w:p w14:paraId="2BAA0130" w14:textId="77777777" w:rsidR="00BB27FF" w:rsidRPr="00BA02ED" w:rsidRDefault="00BB27FF" w:rsidP="00F808A3">
      <w:pPr>
        <w:numPr>
          <w:ilvl w:val="0"/>
          <w:numId w:val="148"/>
        </w:numPr>
        <w:spacing w:after="120"/>
        <w:jc w:val="both"/>
        <w:rPr>
          <w:color w:val="000000" w:themeColor="text1"/>
        </w:rPr>
      </w:pPr>
      <w:r w:rsidRPr="00BA02ED">
        <w:rPr>
          <w:color w:val="000000" w:themeColor="text1"/>
        </w:rPr>
        <w:t>A környezettudatos magatartás és életvitel segítése.</w:t>
      </w:r>
    </w:p>
    <w:p w14:paraId="33FC5CF7" w14:textId="77777777" w:rsidR="00BB27FF" w:rsidRPr="00BA02ED" w:rsidRDefault="00BB27FF" w:rsidP="00F808A3">
      <w:pPr>
        <w:numPr>
          <w:ilvl w:val="0"/>
          <w:numId w:val="148"/>
        </w:numPr>
        <w:spacing w:after="120"/>
        <w:jc w:val="both"/>
        <w:rPr>
          <w:color w:val="000000" w:themeColor="text1"/>
        </w:rPr>
      </w:pPr>
      <w:r w:rsidRPr="00BA02ED">
        <w:rPr>
          <w:color w:val="000000" w:themeColor="text1"/>
        </w:rPr>
        <w:lastRenderedPageBreak/>
        <w:t>Az állampolgári – egyéb közösségi – felelősség felébresztése.</w:t>
      </w:r>
    </w:p>
    <w:p w14:paraId="738730FD" w14:textId="77777777" w:rsidR="00BB27FF" w:rsidRPr="00BA02ED" w:rsidRDefault="00BB27FF" w:rsidP="00F808A3">
      <w:pPr>
        <w:numPr>
          <w:ilvl w:val="0"/>
          <w:numId w:val="148"/>
        </w:numPr>
        <w:spacing w:after="120"/>
        <w:jc w:val="both"/>
        <w:rPr>
          <w:color w:val="000000" w:themeColor="text1"/>
        </w:rPr>
      </w:pPr>
      <w:r w:rsidRPr="00BA02ED">
        <w:rPr>
          <w:color w:val="000000" w:themeColor="text1"/>
        </w:rPr>
        <w:t>Az életminőség fogyasztáson túlra mutató alkotóinak keresése.</w:t>
      </w:r>
    </w:p>
    <w:p w14:paraId="246F6222" w14:textId="77777777" w:rsidR="00BB27FF" w:rsidRPr="00BA02ED" w:rsidRDefault="00BB27FF" w:rsidP="00F808A3">
      <w:pPr>
        <w:numPr>
          <w:ilvl w:val="0"/>
          <w:numId w:val="148"/>
        </w:numPr>
        <w:spacing w:after="120"/>
        <w:jc w:val="both"/>
        <w:rPr>
          <w:color w:val="000000" w:themeColor="text1"/>
        </w:rPr>
      </w:pPr>
      <w:r w:rsidRPr="00BA02ED">
        <w:rPr>
          <w:color w:val="000000" w:themeColor="text1"/>
        </w:rPr>
        <w:t>Az egészség és a környezet összefüggései.</w:t>
      </w:r>
    </w:p>
    <w:p w14:paraId="60146E84" w14:textId="77777777" w:rsidR="00BB27FF" w:rsidRPr="00BA02ED" w:rsidRDefault="00BB27FF" w:rsidP="00F808A3">
      <w:pPr>
        <w:numPr>
          <w:ilvl w:val="0"/>
          <w:numId w:val="148"/>
        </w:numPr>
        <w:spacing w:after="120"/>
        <w:jc w:val="both"/>
        <w:rPr>
          <w:color w:val="000000" w:themeColor="text1"/>
        </w:rPr>
      </w:pPr>
      <w:r w:rsidRPr="00BA02ED">
        <w:rPr>
          <w:color w:val="000000" w:themeColor="text1"/>
        </w:rPr>
        <w:t>Létminőség választásához szükséges értékek, viselkedési normák.</w:t>
      </w:r>
    </w:p>
    <w:p w14:paraId="6A19FFA4" w14:textId="77777777" w:rsidR="00BB27FF" w:rsidRPr="00BA02ED" w:rsidRDefault="00BB27FF" w:rsidP="00F808A3">
      <w:pPr>
        <w:spacing w:after="120"/>
        <w:jc w:val="both"/>
        <w:rPr>
          <w:b/>
          <w:color w:val="000000" w:themeColor="text1"/>
        </w:rPr>
      </w:pPr>
      <w:r w:rsidRPr="00BA02ED">
        <w:rPr>
          <w:b/>
          <w:color w:val="000000" w:themeColor="text1"/>
        </w:rPr>
        <w:t>Környezetnevelési céljaink</w:t>
      </w:r>
    </w:p>
    <w:p w14:paraId="4B555394" w14:textId="77777777" w:rsidR="00BB27FF" w:rsidRPr="00BA02ED" w:rsidRDefault="00BB27FF" w:rsidP="00F808A3">
      <w:pPr>
        <w:spacing w:after="120"/>
        <w:jc w:val="both"/>
        <w:rPr>
          <w:b/>
          <w:color w:val="000000" w:themeColor="text1"/>
        </w:rPr>
      </w:pPr>
      <w:r w:rsidRPr="00BA02ED">
        <w:rPr>
          <w:b/>
          <w:color w:val="000000" w:themeColor="text1"/>
        </w:rPr>
        <w:t>a, Hosszú távú célok</w:t>
      </w:r>
    </w:p>
    <w:p w14:paraId="23743B6C" w14:textId="77777777" w:rsidR="00BB27FF" w:rsidRPr="00BA02ED" w:rsidRDefault="00BB27FF" w:rsidP="00F808A3">
      <w:pPr>
        <w:spacing w:after="120"/>
        <w:jc w:val="both"/>
        <w:rPr>
          <w:color w:val="000000" w:themeColor="text1"/>
        </w:rPr>
      </w:pPr>
      <w:r w:rsidRPr="00BA02ED">
        <w:rPr>
          <w:color w:val="000000" w:themeColor="text1"/>
        </w:rPr>
        <w:t>A környezettudatos állampolgárrá nevelés érdekében diákjainkban kialakítani:</w:t>
      </w:r>
    </w:p>
    <w:p w14:paraId="3D1862DF" w14:textId="77777777" w:rsidR="00BB27FF" w:rsidRPr="00BA02ED" w:rsidRDefault="00BB27FF" w:rsidP="00F808A3">
      <w:pPr>
        <w:numPr>
          <w:ilvl w:val="0"/>
          <w:numId w:val="149"/>
        </w:numPr>
        <w:spacing w:after="120"/>
        <w:jc w:val="both"/>
        <w:rPr>
          <w:color w:val="000000" w:themeColor="text1"/>
        </w:rPr>
      </w:pPr>
      <w:r w:rsidRPr="00BA02ED">
        <w:rPr>
          <w:color w:val="000000" w:themeColor="text1"/>
        </w:rPr>
        <w:t>a környezettudatos magatartást-fenntarthatóság és életvitelt,</w:t>
      </w:r>
    </w:p>
    <w:p w14:paraId="6B95C72C" w14:textId="77777777" w:rsidR="00BB27FF" w:rsidRPr="00BA02ED" w:rsidRDefault="00BB27FF" w:rsidP="00F808A3">
      <w:pPr>
        <w:numPr>
          <w:ilvl w:val="0"/>
          <w:numId w:val="149"/>
        </w:numPr>
        <w:spacing w:after="120"/>
        <w:jc w:val="both"/>
        <w:rPr>
          <w:color w:val="000000" w:themeColor="text1"/>
        </w:rPr>
      </w:pPr>
      <w:r w:rsidRPr="00BA02ED">
        <w:rPr>
          <w:color w:val="000000" w:themeColor="text1"/>
        </w:rPr>
        <w:t>a személyes felelősségen alapuló környezetkímélő, takarékos magatartást és életvitelt,</w:t>
      </w:r>
    </w:p>
    <w:p w14:paraId="6C06CBBB" w14:textId="49710CBF" w:rsidR="00BB27FF" w:rsidRPr="00BA02ED" w:rsidRDefault="00BB27FF" w:rsidP="00F808A3">
      <w:pPr>
        <w:numPr>
          <w:ilvl w:val="0"/>
          <w:numId w:val="149"/>
        </w:numPr>
        <w:spacing w:after="120"/>
        <w:jc w:val="both"/>
        <w:rPr>
          <w:color w:val="000000" w:themeColor="text1"/>
        </w:rPr>
      </w:pPr>
      <w:r w:rsidRPr="00BA02ED">
        <w:rPr>
          <w:color w:val="000000" w:themeColor="text1"/>
        </w:rPr>
        <w:t>a környezet / természetes és mesterséges / értékei iránti felelős magatartást, annak megőrzésének igényét és akaratát,</w:t>
      </w:r>
    </w:p>
    <w:p w14:paraId="5BC2C2BD" w14:textId="77777777" w:rsidR="00BB27FF" w:rsidRPr="00BA02ED" w:rsidRDefault="00BB27FF" w:rsidP="00F808A3">
      <w:pPr>
        <w:numPr>
          <w:ilvl w:val="0"/>
          <w:numId w:val="149"/>
        </w:numPr>
        <w:spacing w:after="120"/>
        <w:jc w:val="both"/>
        <w:rPr>
          <w:color w:val="000000" w:themeColor="text1"/>
        </w:rPr>
      </w:pPr>
      <w:r w:rsidRPr="00BA02ED">
        <w:rPr>
          <w:color w:val="000000" w:themeColor="text1"/>
        </w:rPr>
        <w:t>a természeti és épített környezet szeretetét és védelmét, a sokféleség megőrzését,</w:t>
      </w:r>
    </w:p>
    <w:p w14:paraId="59B5A599" w14:textId="77777777" w:rsidR="00BB27FF" w:rsidRPr="00BA02ED" w:rsidRDefault="00BB27FF" w:rsidP="00F808A3">
      <w:pPr>
        <w:numPr>
          <w:ilvl w:val="0"/>
          <w:numId w:val="149"/>
        </w:numPr>
        <w:spacing w:after="120"/>
        <w:jc w:val="both"/>
        <w:rPr>
          <w:color w:val="000000" w:themeColor="text1"/>
        </w:rPr>
      </w:pPr>
      <w:r w:rsidRPr="00BA02ED">
        <w:rPr>
          <w:color w:val="000000" w:themeColor="text1"/>
        </w:rPr>
        <w:t>a rendszerszemléletet,</w:t>
      </w:r>
    </w:p>
    <w:p w14:paraId="289ECFBA" w14:textId="77777777" w:rsidR="00BB27FF" w:rsidRPr="00BA02ED" w:rsidRDefault="00BB27FF" w:rsidP="00F808A3">
      <w:pPr>
        <w:numPr>
          <w:ilvl w:val="0"/>
          <w:numId w:val="149"/>
        </w:numPr>
        <w:spacing w:after="120"/>
        <w:jc w:val="both"/>
        <w:rPr>
          <w:color w:val="000000" w:themeColor="text1"/>
        </w:rPr>
      </w:pPr>
      <w:r w:rsidRPr="00BA02ED">
        <w:rPr>
          <w:color w:val="000000" w:themeColor="text1"/>
        </w:rPr>
        <w:t>és tudományosan megalapozni a globális összefüggések megértését,</w:t>
      </w:r>
    </w:p>
    <w:p w14:paraId="6F93D0AF" w14:textId="77777777" w:rsidR="00BB27FF" w:rsidRPr="00BA02ED" w:rsidRDefault="00BB27FF" w:rsidP="00F808A3">
      <w:pPr>
        <w:numPr>
          <w:ilvl w:val="0"/>
          <w:numId w:val="149"/>
        </w:numPr>
        <w:spacing w:after="120"/>
        <w:jc w:val="both"/>
        <w:rPr>
          <w:color w:val="000000" w:themeColor="text1"/>
        </w:rPr>
      </w:pPr>
      <w:r w:rsidRPr="00BA02ED">
        <w:rPr>
          <w:color w:val="000000" w:themeColor="text1"/>
        </w:rPr>
        <w:t>az egészséges életmód igényét és elsajátíttatni az ehhez vezető technikákat, módszereket.</w:t>
      </w:r>
    </w:p>
    <w:p w14:paraId="3414A4C5" w14:textId="77777777" w:rsidR="00BB27FF" w:rsidRPr="00BA02ED" w:rsidRDefault="00BB27FF" w:rsidP="00F808A3">
      <w:pPr>
        <w:spacing w:after="120"/>
        <w:jc w:val="both"/>
        <w:rPr>
          <w:color w:val="000000" w:themeColor="text1"/>
        </w:rPr>
      </w:pPr>
      <w:r w:rsidRPr="00BA02ED">
        <w:rPr>
          <w:color w:val="000000" w:themeColor="text1"/>
        </w:rPr>
        <w:t>A célok eléréséhez szükséges készségek kialakítása, fejlesztése a diákokban.</w:t>
      </w:r>
    </w:p>
    <w:p w14:paraId="1701F6A1" w14:textId="77777777" w:rsidR="00BB27FF" w:rsidRPr="00BA02ED" w:rsidRDefault="00BB27FF" w:rsidP="00F808A3">
      <w:pPr>
        <w:spacing w:after="120"/>
        <w:jc w:val="both"/>
        <w:rPr>
          <w:color w:val="000000" w:themeColor="text1"/>
        </w:rPr>
      </w:pPr>
      <w:r w:rsidRPr="00BA02ED">
        <w:rPr>
          <w:color w:val="000000" w:themeColor="text1"/>
        </w:rPr>
        <w:t>Ilyenek például:</w:t>
      </w:r>
    </w:p>
    <w:p w14:paraId="415F48E4" w14:textId="77777777" w:rsidR="00BB27FF" w:rsidRPr="00BA02ED" w:rsidRDefault="00BB27FF" w:rsidP="00F808A3">
      <w:pPr>
        <w:numPr>
          <w:ilvl w:val="0"/>
          <w:numId w:val="150"/>
        </w:numPr>
        <w:spacing w:after="120"/>
        <w:jc w:val="both"/>
        <w:rPr>
          <w:color w:val="000000" w:themeColor="text1"/>
        </w:rPr>
      </w:pPr>
      <w:r w:rsidRPr="00BA02ED">
        <w:rPr>
          <w:color w:val="000000" w:themeColor="text1"/>
        </w:rPr>
        <w:t>alternatív, problémamegoldó gondolkodás</w:t>
      </w:r>
    </w:p>
    <w:p w14:paraId="7F7C3AD3" w14:textId="77777777" w:rsidR="00BB27FF" w:rsidRPr="00BA02ED" w:rsidRDefault="00BB27FF" w:rsidP="00F808A3">
      <w:pPr>
        <w:numPr>
          <w:ilvl w:val="0"/>
          <w:numId w:val="150"/>
        </w:numPr>
        <w:spacing w:after="120"/>
        <w:jc w:val="both"/>
        <w:rPr>
          <w:color w:val="000000" w:themeColor="text1"/>
        </w:rPr>
      </w:pPr>
      <w:r w:rsidRPr="00BA02ED">
        <w:rPr>
          <w:color w:val="000000" w:themeColor="text1"/>
        </w:rPr>
        <w:t>ökológiai szemlélet, gondolkodásmód</w:t>
      </w:r>
    </w:p>
    <w:p w14:paraId="5BE9B559" w14:textId="77777777" w:rsidR="00BB27FF" w:rsidRPr="00BA02ED" w:rsidRDefault="00BB27FF" w:rsidP="00F808A3">
      <w:pPr>
        <w:numPr>
          <w:ilvl w:val="0"/>
          <w:numId w:val="150"/>
        </w:numPr>
        <w:spacing w:after="120"/>
        <w:jc w:val="both"/>
        <w:rPr>
          <w:color w:val="000000" w:themeColor="text1"/>
        </w:rPr>
      </w:pPr>
      <w:r w:rsidRPr="00BA02ED">
        <w:rPr>
          <w:color w:val="000000" w:themeColor="text1"/>
        </w:rPr>
        <w:t>szintetizálás és analizálás</w:t>
      </w:r>
    </w:p>
    <w:p w14:paraId="2FDF0B8C" w14:textId="77777777" w:rsidR="00BB27FF" w:rsidRPr="00BA02ED" w:rsidRDefault="00BB27FF" w:rsidP="00F808A3">
      <w:pPr>
        <w:numPr>
          <w:ilvl w:val="0"/>
          <w:numId w:val="150"/>
        </w:numPr>
        <w:spacing w:after="120"/>
        <w:jc w:val="both"/>
        <w:rPr>
          <w:color w:val="000000" w:themeColor="text1"/>
        </w:rPr>
      </w:pPr>
      <w:r w:rsidRPr="00BA02ED">
        <w:rPr>
          <w:color w:val="000000" w:themeColor="text1"/>
        </w:rPr>
        <w:t>problémaérzékenység, integrált megközelítés</w:t>
      </w:r>
    </w:p>
    <w:p w14:paraId="1ACAC923" w14:textId="77777777" w:rsidR="00BB27FF" w:rsidRPr="00BA02ED" w:rsidRDefault="00BB27FF" w:rsidP="00F808A3">
      <w:pPr>
        <w:numPr>
          <w:ilvl w:val="0"/>
          <w:numId w:val="150"/>
        </w:numPr>
        <w:spacing w:after="120"/>
        <w:jc w:val="both"/>
        <w:rPr>
          <w:color w:val="000000" w:themeColor="text1"/>
        </w:rPr>
      </w:pPr>
      <w:r w:rsidRPr="00BA02ED">
        <w:rPr>
          <w:color w:val="000000" w:themeColor="text1"/>
        </w:rPr>
        <w:t>kreativitás</w:t>
      </w:r>
    </w:p>
    <w:p w14:paraId="7092FDEE" w14:textId="77777777" w:rsidR="00BB27FF" w:rsidRPr="00BA02ED" w:rsidRDefault="00BB27FF" w:rsidP="00F808A3">
      <w:pPr>
        <w:numPr>
          <w:ilvl w:val="0"/>
          <w:numId w:val="150"/>
        </w:numPr>
        <w:spacing w:after="120"/>
        <w:jc w:val="both"/>
        <w:rPr>
          <w:color w:val="000000" w:themeColor="text1"/>
        </w:rPr>
      </w:pPr>
      <w:r w:rsidRPr="00BA02ED">
        <w:rPr>
          <w:color w:val="000000" w:themeColor="text1"/>
        </w:rPr>
        <w:t>együttműködés, alkalmazkodás, tolerancia és segítő életmód</w:t>
      </w:r>
    </w:p>
    <w:p w14:paraId="522498D5" w14:textId="77777777" w:rsidR="00BB27FF" w:rsidRPr="00BA02ED" w:rsidRDefault="00BB27FF" w:rsidP="00F808A3">
      <w:pPr>
        <w:numPr>
          <w:ilvl w:val="0"/>
          <w:numId w:val="150"/>
        </w:numPr>
        <w:spacing w:after="120"/>
        <w:jc w:val="both"/>
        <w:rPr>
          <w:color w:val="000000" w:themeColor="text1"/>
        </w:rPr>
      </w:pPr>
      <w:r w:rsidRPr="00BA02ED">
        <w:rPr>
          <w:color w:val="000000" w:themeColor="text1"/>
        </w:rPr>
        <w:t>vitakészség, kritikus véleményalkotás</w:t>
      </w:r>
    </w:p>
    <w:p w14:paraId="61080981" w14:textId="77777777" w:rsidR="00BB27FF" w:rsidRPr="00BA02ED" w:rsidRDefault="00BB27FF" w:rsidP="00F808A3">
      <w:pPr>
        <w:numPr>
          <w:ilvl w:val="0"/>
          <w:numId w:val="150"/>
        </w:numPr>
        <w:spacing w:after="120"/>
        <w:jc w:val="both"/>
        <w:rPr>
          <w:color w:val="000000" w:themeColor="text1"/>
        </w:rPr>
      </w:pPr>
      <w:r w:rsidRPr="00BA02ED">
        <w:rPr>
          <w:color w:val="000000" w:themeColor="text1"/>
        </w:rPr>
        <w:t>kommunikáció, média használat</w:t>
      </w:r>
    </w:p>
    <w:p w14:paraId="0C6189CF" w14:textId="77777777" w:rsidR="00BB27FF" w:rsidRPr="00BA02ED" w:rsidRDefault="00BB27FF" w:rsidP="00F808A3">
      <w:pPr>
        <w:numPr>
          <w:ilvl w:val="0"/>
          <w:numId w:val="150"/>
        </w:numPr>
        <w:spacing w:after="120"/>
        <w:jc w:val="both"/>
        <w:rPr>
          <w:color w:val="000000" w:themeColor="text1"/>
        </w:rPr>
      </w:pPr>
      <w:r w:rsidRPr="00BA02ED">
        <w:rPr>
          <w:color w:val="000000" w:themeColor="text1"/>
        </w:rPr>
        <w:t>konfliktuskezelés és megoldás</w:t>
      </w:r>
    </w:p>
    <w:p w14:paraId="14F08BEA" w14:textId="77777777" w:rsidR="00BB27FF" w:rsidRPr="00BA02ED" w:rsidRDefault="00BB27FF" w:rsidP="00F808A3">
      <w:pPr>
        <w:numPr>
          <w:ilvl w:val="0"/>
          <w:numId w:val="150"/>
        </w:numPr>
        <w:spacing w:after="120"/>
        <w:jc w:val="both"/>
        <w:rPr>
          <w:color w:val="000000" w:themeColor="text1"/>
        </w:rPr>
      </w:pPr>
      <w:r w:rsidRPr="00BA02ED">
        <w:rPr>
          <w:color w:val="000000" w:themeColor="text1"/>
        </w:rPr>
        <w:t>állampolgári részvétel és cselekvés</w:t>
      </w:r>
    </w:p>
    <w:p w14:paraId="6B344EF2" w14:textId="77777777" w:rsidR="00BB27FF" w:rsidRPr="00BA02ED" w:rsidRDefault="00BB27FF" w:rsidP="00F808A3">
      <w:pPr>
        <w:numPr>
          <w:ilvl w:val="0"/>
          <w:numId w:val="150"/>
        </w:numPr>
        <w:spacing w:after="120"/>
        <w:jc w:val="both"/>
        <w:rPr>
          <w:color w:val="000000" w:themeColor="text1"/>
        </w:rPr>
      </w:pPr>
      <w:r w:rsidRPr="00BA02ED">
        <w:rPr>
          <w:color w:val="000000" w:themeColor="text1"/>
        </w:rPr>
        <w:t>értékelés és mérlegelés készsége</w:t>
      </w:r>
    </w:p>
    <w:p w14:paraId="45495E94" w14:textId="77777777" w:rsidR="00BB27FF" w:rsidRPr="00BA02ED" w:rsidRDefault="00BB27FF" w:rsidP="00F808A3">
      <w:pPr>
        <w:spacing w:after="120"/>
        <w:jc w:val="both"/>
        <w:rPr>
          <w:b/>
          <w:color w:val="000000" w:themeColor="text1"/>
        </w:rPr>
      </w:pPr>
      <w:r w:rsidRPr="00BA02ED">
        <w:rPr>
          <w:b/>
          <w:color w:val="000000" w:themeColor="text1"/>
        </w:rPr>
        <w:t>b, Rövidtávú célok</w:t>
      </w:r>
    </w:p>
    <w:p w14:paraId="2ABE3BEB" w14:textId="77777777" w:rsidR="00BB27FF" w:rsidRPr="00BA02ED" w:rsidRDefault="00BB27FF" w:rsidP="00F808A3">
      <w:pPr>
        <w:spacing w:after="120"/>
        <w:jc w:val="both"/>
        <w:rPr>
          <w:color w:val="000000" w:themeColor="text1"/>
        </w:rPr>
      </w:pPr>
      <w:r w:rsidRPr="00BA02ED">
        <w:rPr>
          <w:color w:val="000000" w:themeColor="text1"/>
        </w:rPr>
        <w:t>A környezetnevelési munka hatékonyságához fontos:</w:t>
      </w:r>
    </w:p>
    <w:p w14:paraId="5F0D6C47" w14:textId="77777777" w:rsidR="00BB27FF" w:rsidRPr="00BA02ED" w:rsidRDefault="00BB27FF" w:rsidP="00F808A3">
      <w:pPr>
        <w:numPr>
          <w:ilvl w:val="0"/>
          <w:numId w:val="151"/>
        </w:numPr>
        <w:spacing w:after="120"/>
        <w:jc w:val="both"/>
        <w:rPr>
          <w:color w:val="000000" w:themeColor="text1"/>
        </w:rPr>
      </w:pPr>
      <w:r w:rsidRPr="00BA02ED">
        <w:rPr>
          <w:color w:val="000000" w:themeColor="text1"/>
        </w:rPr>
        <w:t>a tantestület tagjainak megnyerése a környezetnevelési munkához</w:t>
      </w:r>
    </w:p>
    <w:p w14:paraId="20FFCBB1" w14:textId="77777777" w:rsidR="00BB27FF" w:rsidRPr="00BA02ED" w:rsidRDefault="00BB27FF" w:rsidP="00F808A3">
      <w:pPr>
        <w:numPr>
          <w:ilvl w:val="0"/>
          <w:numId w:val="151"/>
        </w:numPr>
        <w:spacing w:after="120"/>
        <w:jc w:val="both"/>
        <w:rPr>
          <w:color w:val="000000" w:themeColor="text1"/>
        </w:rPr>
      </w:pPr>
      <w:r w:rsidRPr="00BA02ED">
        <w:rPr>
          <w:color w:val="000000" w:themeColor="text1"/>
        </w:rPr>
        <w:t>a tantestületen belüli továbbképzés szervezése, a környezeti nevelés módszereinek bemutatása</w:t>
      </w:r>
    </w:p>
    <w:p w14:paraId="10360E5C" w14:textId="77777777" w:rsidR="00BB27FF" w:rsidRPr="00BA02ED" w:rsidRDefault="00BB27FF" w:rsidP="00F808A3">
      <w:pPr>
        <w:numPr>
          <w:ilvl w:val="0"/>
          <w:numId w:val="151"/>
        </w:numPr>
        <w:spacing w:after="120"/>
        <w:jc w:val="both"/>
        <w:rPr>
          <w:color w:val="000000" w:themeColor="text1"/>
        </w:rPr>
      </w:pPr>
      <w:r w:rsidRPr="00BA02ED">
        <w:rPr>
          <w:color w:val="000000" w:themeColor="text1"/>
        </w:rPr>
        <w:t>hagyományok ápolása</w:t>
      </w:r>
    </w:p>
    <w:p w14:paraId="04D196B9" w14:textId="77777777" w:rsidR="00BB27FF" w:rsidRPr="00BA02ED" w:rsidRDefault="00BB27FF" w:rsidP="00F808A3">
      <w:pPr>
        <w:numPr>
          <w:ilvl w:val="0"/>
          <w:numId w:val="151"/>
        </w:numPr>
        <w:spacing w:after="120"/>
        <w:jc w:val="both"/>
        <w:rPr>
          <w:color w:val="000000" w:themeColor="text1"/>
        </w:rPr>
      </w:pPr>
      <w:r w:rsidRPr="00BA02ED">
        <w:rPr>
          <w:color w:val="000000" w:themeColor="text1"/>
        </w:rPr>
        <w:lastRenderedPageBreak/>
        <w:t>környezet és természetvédelmi versenyeken való részvétel</w:t>
      </w:r>
    </w:p>
    <w:p w14:paraId="778FECA1" w14:textId="77777777" w:rsidR="00BB27FF" w:rsidRPr="00BA02ED" w:rsidRDefault="00BB27FF" w:rsidP="00F808A3">
      <w:pPr>
        <w:numPr>
          <w:ilvl w:val="0"/>
          <w:numId w:val="151"/>
        </w:numPr>
        <w:spacing w:after="120"/>
        <w:jc w:val="both"/>
        <w:rPr>
          <w:color w:val="000000" w:themeColor="text1"/>
        </w:rPr>
      </w:pPr>
      <w:r w:rsidRPr="00BA02ED">
        <w:rPr>
          <w:color w:val="000000" w:themeColor="text1"/>
        </w:rPr>
        <w:t>osztályfőnöki órák környezetvédelmi témában</w:t>
      </w:r>
    </w:p>
    <w:p w14:paraId="6775C9E2" w14:textId="1102D7C7" w:rsidR="00BB27FF" w:rsidRPr="00BA02ED" w:rsidRDefault="00BB27FF" w:rsidP="00F808A3">
      <w:pPr>
        <w:numPr>
          <w:ilvl w:val="0"/>
          <w:numId w:val="151"/>
        </w:numPr>
        <w:spacing w:after="120"/>
        <w:jc w:val="both"/>
        <w:rPr>
          <w:color w:val="000000" w:themeColor="text1"/>
        </w:rPr>
      </w:pPr>
      <w:r w:rsidRPr="00BA02ED">
        <w:rPr>
          <w:color w:val="000000" w:themeColor="text1"/>
        </w:rPr>
        <w:t>a szaktárgyi órákon minden lehetőség megragadása a környezeti nevelésre / pl. ember és környezete, kapcsolatok, természetismeret, a természet állapotának mérési módszerei /</w:t>
      </w:r>
    </w:p>
    <w:p w14:paraId="2CCEC46F" w14:textId="77777777" w:rsidR="00BB27FF" w:rsidRPr="00BA02ED" w:rsidRDefault="00BB27FF" w:rsidP="00F808A3">
      <w:pPr>
        <w:numPr>
          <w:ilvl w:val="0"/>
          <w:numId w:val="151"/>
        </w:numPr>
        <w:spacing w:after="120"/>
        <w:jc w:val="both"/>
        <w:rPr>
          <w:color w:val="000000" w:themeColor="text1"/>
        </w:rPr>
      </w:pPr>
      <w:r w:rsidRPr="00BA02ED">
        <w:rPr>
          <w:color w:val="000000" w:themeColor="text1"/>
        </w:rPr>
        <w:t>a hétköznapi környezeti problémák megjelenítése a szaktárgyi órákon / a környezetszennyezés hatása a természeti, az épített környezetre, az emberre /</w:t>
      </w:r>
    </w:p>
    <w:p w14:paraId="1352AE4B" w14:textId="77777777" w:rsidR="00BB27FF" w:rsidRPr="00BA02ED" w:rsidRDefault="00BB27FF" w:rsidP="00F808A3">
      <w:pPr>
        <w:numPr>
          <w:ilvl w:val="0"/>
          <w:numId w:val="151"/>
        </w:numPr>
        <w:spacing w:after="120"/>
        <w:jc w:val="both"/>
        <w:rPr>
          <w:color w:val="000000" w:themeColor="text1"/>
        </w:rPr>
      </w:pPr>
      <w:r w:rsidRPr="00BA02ED">
        <w:rPr>
          <w:color w:val="000000" w:themeColor="text1"/>
        </w:rPr>
        <w:t>interaktív módszerek kipróbálása, alkalmazása / csoportmunka, önálló kísérlet, problémamegoldó gondolkodást fejlesztő feladatok /</w:t>
      </w:r>
    </w:p>
    <w:p w14:paraId="65F53029" w14:textId="77777777" w:rsidR="00BB27FF" w:rsidRPr="00BA02ED" w:rsidRDefault="00BB27FF" w:rsidP="00F808A3">
      <w:pPr>
        <w:numPr>
          <w:ilvl w:val="0"/>
          <w:numId w:val="151"/>
        </w:numPr>
        <w:spacing w:after="120"/>
        <w:jc w:val="both"/>
        <w:rPr>
          <w:color w:val="000000" w:themeColor="text1"/>
        </w:rPr>
      </w:pPr>
      <w:r w:rsidRPr="00BA02ED">
        <w:rPr>
          <w:color w:val="000000" w:themeColor="text1"/>
        </w:rPr>
        <w:t>tanórán kívüli szakkörök szervezése</w:t>
      </w:r>
    </w:p>
    <w:p w14:paraId="0A458896" w14:textId="77777777" w:rsidR="00BB27FF" w:rsidRPr="00BA02ED" w:rsidRDefault="00BB27FF" w:rsidP="00F808A3">
      <w:pPr>
        <w:numPr>
          <w:ilvl w:val="0"/>
          <w:numId w:val="151"/>
        </w:numPr>
        <w:spacing w:after="120"/>
        <w:jc w:val="both"/>
        <w:rPr>
          <w:color w:val="000000" w:themeColor="text1"/>
        </w:rPr>
      </w:pPr>
      <w:r w:rsidRPr="00BA02ED">
        <w:rPr>
          <w:color w:val="000000" w:themeColor="text1"/>
        </w:rPr>
        <w:t>multimédiás módszerek alkalmazása szaktárgyi órákon</w:t>
      </w:r>
    </w:p>
    <w:p w14:paraId="1041FEC4" w14:textId="2841C0DE" w:rsidR="00BB27FF" w:rsidRPr="00BA02ED" w:rsidRDefault="00BB27FF" w:rsidP="00F808A3">
      <w:pPr>
        <w:spacing w:after="120"/>
        <w:jc w:val="both"/>
        <w:rPr>
          <w:b/>
          <w:color w:val="000000" w:themeColor="text1"/>
        </w:rPr>
      </w:pPr>
      <w:r w:rsidRPr="00BA02ED">
        <w:rPr>
          <w:b/>
          <w:color w:val="000000" w:themeColor="text1"/>
        </w:rPr>
        <w:t>A környezeti nevelés színterei</w:t>
      </w:r>
    </w:p>
    <w:p w14:paraId="36D3987D" w14:textId="77777777" w:rsidR="00BB27FF" w:rsidRPr="00BA02ED" w:rsidRDefault="00BB27FF" w:rsidP="00F808A3">
      <w:pPr>
        <w:spacing w:after="120"/>
        <w:jc w:val="both"/>
        <w:rPr>
          <w:color w:val="000000" w:themeColor="text1"/>
        </w:rPr>
      </w:pPr>
      <w:r w:rsidRPr="00BA02ED">
        <w:rPr>
          <w:color w:val="000000" w:themeColor="text1"/>
        </w:rPr>
        <w:t>Iskolánkban a környezeti nevelés a tanórákon integráltan és a tanórákon kívül valósul meg.</w:t>
      </w:r>
    </w:p>
    <w:p w14:paraId="6E8DB3C5" w14:textId="77777777" w:rsidR="00BB27FF" w:rsidRPr="00BA02ED" w:rsidRDefault="00BB27FF" w:rsidP="00F808A3">
      <w:pPr>
        <w:spacing w:after="120"/>
        <w:jc w:val="both"/>
        <w:rPr>
          <w:b/>
          <w:color w:val="000000" w:themeColor="text1"/>
        </w:rPr>
      </w:pPr>
      <w:r w:rsidRPr="00BA02ED">
        <w:rPr>
          <w:b/>
          <w:color w:val="000000" w:themeColor="text1"/>
        </w:rPr>
        <w:t>a, Környezeti nevelés a tanítási órákon</w:t>
      </w:r>
    </w:p>
    <w:p w14:paraId="4D368DE4" w14:textId="77777777" w:rsidR="00BB27FF" w:rsidRPr="00BA02ED" w:rsidRDefault="00BB27FF" w:rsidP="00F808A3">
      <w:pPr>
        <w:spacing w:after="120"/>
        <w:jc w:val="both"/>
        <w:rPr>
          <w:color w:val="000000" w:themeColor="text1"/>
          <w:u w:val="single"/>
        </w:rPr>
      </w:pPr>
      <w:r w:rsidRPr="00BA02ED">
        <w:rPr>
          <w:color w:val="000000" w:themeColor="text1"/>
          <w:u w:val="single"/>
        </w:rPr>
        <w:t>Testnevelés:</w:t>
      </w:r>
    </w:p>
    <w:p w14:paraId="40EE5173" w14:textId="77777777" w:rsidR="00BB27FF" w:rsidRPr="00BA02ED" w:rsidRDefault="00BB27FF" w:rsidP="00F808A3">
      <w:pPr>
        <w:spacing w:after="120"/>
        <w:jc w:val="both"/>
        <w:rPr>
          <w:color w:val="000000" w:themeColor="text1"/>
        </w:rPr>
      </w:pPr>
      <w:r w:rsidRPr="00BA02ED">
        <w:rPr>
          <w:color w:val="000000" w:themeColor="text1"/>
        </w:rPr>
        <w:t>A tanulók</w:t>
      </w:r>
    </w:p>
    <w:p w14:paraId="11B778A7" w14:textId="77777777" w:rsidR="00BB27FF" w:rsidRPr="00BA02ED" w:rsidRDefault="00BB27FF" w:rsidP="00F808A3">
      <w:pPr>
        <w:numPr>
          <w:ilvl w:val="0"/>
          <w:numId w:val="152"/>
        </w:numPr>
        <w:tabs>
          <w:tab w:val="num" w:pos="1065"/>
        </w:tabs>
        <w:spacing w:after="120"/>
        <w:ind w:left="1065"/>
        <w:jc w:val="both"/>
        <w:rPr>
          <w:color w:val="000000" w:themeColor="text1"/>
        </w:rPr>
      </w:pPr>
      <w:r w:rsidRPr="00BA02ED">
        <w:rPr>
          <w:color w:val="000000" w:themeColor="text1"/>
        </w:rPr>
        <w:t>fedezzék fel, értsék meg, hogy a környezeti hatások jelentős mértékben befolyásolják, egészséges testi fejlődésüket;</w:t>
      </w:r>
    </w:p>
    <w:p w14:paraId="469C6A45" w14:textId="77777777" w:rsidR="00BB27FF" w:rsidRPr="00BA02ED" w:rsidRDefault="00BB27FF" w:rsidP="00F808A3">
      <w:pPr>
        <w:numPr>
          <w:ilvl w:val="0"/>
          <w:numId w:val="152"/>
        </w:numPr>
        <w:tabs>
          <w:tab w:val="num" w:pos="1065"/>
        </w:tabs>
        <w:spacing w:after="120"/>
        <w:ind w:left="1065"/>
        <w:jc w:val="both"/>
        <w:rPr>
          <w:color w:val="000000" w:themeColor="text1"/>
        </w:rPr>
      </w:pPr>
      <w:r w:rsidRPr="00BA02ED">
        <w:rPr>
          <w:color w:val="000000" w:themeColor="text1"/>
        </w:rPr>
        <w:t>legyenek tisztában azzal, hogy testnevelés és a sport nélkülözhetetlen az élményszerű tapasztalatszerzésben, az emberi kapcsolatokban, az együttműködés és a tolerancia fejlesztésében;</w:t>
      </w:r>
    </w:p>
    <w:p w14:paraId="79A5BD78" w14:textId="77777777" w:rsidR="00BB27FF" w:rsidRPr="00BA02ED" w:rsidRDefault="00BB27FF" w:rsidP="00F808A3">
      <w:pPr>
        <w:numPr>
          <w:ilvl w:val="0"/>
          <w:numId w:val="152"/>
        </w:numPr>
        <w:tabs>
          <w:tab w:val="num" w:pos="1065"/>
        </w:tabs>
        <w:spacing w:after="120"/>
        <w:ind w:left="1065"/>
        <w:jc w:val="both"/>
        <w:rPr>
          <w:color w:val="000000" w:themeColor="text1"/>
        </w:rPr>
      </w:pPr>
      <w:r w:rsidRPr="00BA02ED">
        <w:rPr>
          <w:color w:val="000000" w:themeColor="text1"/>
        </w:rPr>
        <w:t>értsék és tapasztalják meg a szabadtéri foglalkozásokon keresztül, hogy a környezetszennyezés az egészségre veszélyes;</w:t>
      </w:r>
    </w:p>
    <w:p w14:paraId="66628DB7" w14:textId="77777777" w:rsidR="00BB27FF" w:rsidRPr="00BA02ED" w:rsidRDefault="00BB27FF" w:rsidP="00F808A3">
      <w:pPr>
        <w:numPr>
          <w:ilvl w:val="0"/>
          <w:numId w:val="152"/>
        </w:numPr>
        <w:tabs>
          <w:tab w:val="num" w:pos="1065"/>
        </w:tabs>
        <w:spacing w:after="120"/>
        <w:ind w:left="1065"/>
        <w:jc w:val="both"/>
        <w:rPr>
          <w:color w:val="000000" w:themeColor="text1"/>
        </w:rPr>
      </w:pPr>
      <w:r w:rsidRPr="00BA02ED">
        <w:rPr>
          <w:color w:val="000000" w:themeColor="text1"/>
        </w:rPr>
        <w:t>igényeljék, hogy a sportoláshoz lehetőség szerint természetes anyagokból készüljenek az eszközök, és a tornaszerek;</w:t>
      </w:r>
    </w:p>
    <w:p w14:paraId="6DE39FB0" w14:textId="77777777" w:rsidR="00BB27FF" w:rsidRPr="00BA02ED" w:rsidRDefault="00BB27FF" w:rsidP="00F808A3">
      <w:pPr>
        <w:numPr>
          <w:ilvl w:val="0"/>
          <w:numId w:val="152"/>
        </w:numPr>
        <w:tabs>
          <w:tab w:val="num" w:pos="1065"/>
        </w:tabs>
        <w:spacing w:after="120"/>
        <w:ind w:left="1065"/>
        <w:jc w:val="both"/>
        <w:rPr>
          <w:color w:val="000000" w:themeColor="text1"/>
        </w:rPr>
      </w:pPr>
      <w:r w:rsidRPr="00BA02ED">
        <w:rPr>
          <w:color w:val="000000" w:themeColor="text1"/>
        </w:rPr>
        <w:t>sajátítsanak el régi magyar, mozgást igénylő népi játékokat.</w:t>
      </w:r>
    </w:p>
    <w:p w14:paraId="4173BF2C" w14:textId="77777777" w:rsidR="00BB27FF" w:rsidRPr="00BA02ED" w:rsidRDefault="00BB27FF" w:rsidP="00F808A3">
      <w:pPr>
        <w:spacing w:after="120"/>
        <w:jc w:val="both"/>
        <w:rPr>
          <w:color w:val="000000" w:themeColor="text1"/>
        </w:rPr>
      </w:pPr>
      <w:r w:rsidRPr="00BA02ED">
        <w:rPr>
          <w:color w:val="000000" w:themeColor="text1"/>
        </w:rPr>
        <w:t>A tanulókban</w:t>
      </w:r>
    </w:p>
    <w:p w14:paraId="1079DF8B" w14:textId="77777777" w:rsidR="00BB27FF" w:rsidRPr="00BA02ED" w:rsidRDefault="00BB27FF" w:rsidP="00F808A3">
      <w:pPr>
        <w:spacing w:after="120"/>
        <w:rPr>
          <w:color w:val="000000" w:themeColor="text1"/>
        </w:rPr>
      </w:pPr>
      <w:r w:rsidRPr="00BA02ED">
        <w:rPr>
          <w:color w:val="000000" w:themeColor="text1"/>
        </w:rPr>
        <w:t>tudatosítsa az egészség és a környezet komplexitását.</w:t>
      </w:r>
    </w:p>
    <w:p w14:paraId="2E8181D5" w14:textId="77777777" w:rsidR="00BB27FF" w:rsidRPr="00BA02ED" w:rsidRDefault="00BB27FF" w:rsidP="00F808A3">
      <w:pPr>
        <w:spacing w:after="120"/>
        <w:rPr>
          <w:b/>
          <w:bCs/>
          <w:color w:val="000000" w:themeColor="text1"/>
        </w:rPr>
      </w:pPr>
      <w:r w:rsidRPr="00BA02ED">
        <w:rPr>
          <w:b/>
          <w:bCs/>
          <w:color w:val="000000" w:themeColor="text1"/>
        </w:rPr>
        <w:t>Magyar nyelv és irodalom</w:t>
      </w:r>
    </w:p>
    <w:p w14:paraId="395E93E8" w14:textId="2ABB2174" w:rsidR="00BB27FF" w:rsidRPr="00BA02ED" w:rsidRDefault="00BB27FF" w:rsidP="00F808A3">
      <w:pPr>
        <w:spacing w:after="120"/>
        <w:rPr>
          <w:color w:val="000000" w:themeColor="text1"/>
        </w:rPr>
      </w:pPr>
      <w:r w:rsidRPr="00BA02ED">
        <w:rPr>
          <w:color w:val="000000" w:themeColor="text1"/>
        </w:rPr>
        <w:t>Alsó tagozat / 6-10 év /</w:t>
      </w:r>
    </w:p>
    <w:p w14:paraId="7C5D08B7" w14:textId="77777777" w:rsidR="00BB27FF" w:rsidRPr="00BA02ED" w:rsidRDefault="00BB27FF" w:rsidP="00F808A3">
      <w:pPr>
        <w:spacing w:after="120"/>
        <w:rPr>
          <w:color w:val="000000" w:themeColor="text1"/>
        </w:rPr>
      </w:pPr>
      <w:r w:rsidRPr="00BA02ED">
        <w:rPr>
          <w:color w:val="000000" w:themeColor="text1"/>
        </w:rPr>
        <w:t>A tanulók:</w:t>
      </w:r>
    </w:p>
    <w:p w14:paraId="182441BB" w14:textId="77777777" w:rsidR="00BB27FF" w:rsidRPr="00BA02ED" w:rsidRDefault="00BB27FF" w:rsidP="00F808A3">
      <w:pPr>
        <w:spacing w:after="120"/>
        <w:rPr>
          <w:color w:val="000000" w:themeColor="text1"/>
        </w:rPr>
      </w:pPr>
      <w:r w:rsidRPr="00BA02ED">
        <w:rPr>
          <w:color w:val="000000" w:themeColor="text1"/>
        </w:rPr>
        <w:t>ismerjék meg közvetlen természetes és mesterséges környezetük értékeit bemutató irodalmi alkotásokat</w:t>
      </w:r>
    </w:p>
    <w:p w14:paraId="41FA501E" w14:textId="77777777" w:rsidR="00BB27FF" w:rsidRPr="00BA02ED" w:rsidRDefault="00BB27FF" w:rsidP="00F808A3">
      <w:pPr>
        <w:spacing w:after="120"/>
        <w:rPr>
          <w:color w:val="000000" w:themeColor="text1"/>
        </w:rPr>
      </w:pPr>
      <w:r w:rsidRPr="00BA02ED">
        <w:rPr>
          <w:color w:val="000000" w:themeColor="text1"/>
        </w:rPr>
        <w:t>/ meséket, mondákat, népdalokat és verseket /;</w:t>
      </w:r>
    </w:p>
    <w:p w14:paraId="3AE056AE" w14:textId="77777777" w:rsidR="00BB27FF" w:rsidRPr="00BA02ED" w:rsidRDefault="00BB27FF" w:rsidP="00F808A3">
      <w:pPr>
        <w:spacing w:after="120"/>
        <w:rPr>
          <w:color w:val="000000" w:themeColor="text1"/>
        </w:rPr>
      </w:pPr>
      <w:r w:rsidRPr="00BA02ED">
        <w:rPr>
          <w:color w:val="000000" w:themeColor="text1"/>
        </w:rPr>
        <w:t>érzékeljék az anyanyelv gazdagságát, szépségét a szóbeli és írásbeli kommunikáció során.</w:t>
      </w:r>
    </w:p>
    <w:p w14:paraId="4B6A2B80" w14:textId="77777777" w:rsidR="00BB27FF" w:rsidRPr="00BA02ED" w:rsidRDefault="00BB27FF" w:rsidP="00F808A3">
      <w:pPr>
        <w:spacing w:after="120"/>
        <w:rPr>
          <w:color w:val="000000" w:themeColor="text1"/>
        </w:rPr>
      </w:pPr>
      <w:r w:rsidRPr="00BA02ED">
        <w:rPr>
          <w:color w:val="000000" w:themeColor="text1"/>
        </w:rPr>
        <w:t>Felső tagozat</w:t>
      </w:r>
    </w:p>
    <w:p w14:paraId="4313A29E" w14:textId="44F1EA17" w:rsidR="00BB27FF" w:rsidRPr="00BA02ED" w:rsidRDefault="00BB27FF" w:rsidP="00F808A3">
      <w:pPr>
        <w:spacing w:after="120"/>
        <w:rPr>
          <w:color w:val="000000" w:themeColor="text1"/>
        </w:rPr>
      </w:pPr>
      <w:r w:rsidRPr="00BA02ED">
        <w:rPr>
          <w:color w:val="000000" w:themeColor="text1"/>
        </w:rPr>
        <w:t>A tanulók:</w:t>
      </w:r>
    </w:p>
    <w:p w14:paraId="63526E6C" w14:textId="77777777" w:rsidR="00BB27FF" w:rsidRPr="00BA02ED" w:rsidRDefault="00BB27FF" w:rsidP="00F808A3">
      <w:pPr>
        <w:spacing w:after="120"/>
        <w:rPr>
          <w:color w:val="000000" w:themeColor="text1"/>
        </w:rPr>
      </w:pPr>
      <w:r w:rsidRPr="00BA02ED">
        <w:rPr>
          <w:color w:val="000000" w:themeColor="text1"/>
        </w:rPr>
        <w:lastRenderedPageBreak/>
        <w:t>ismerjék meg az anyanyelv gazdagságát, a tájnyelv, a köznyelv és az irodalmi nyelv egymásra hatását;</w:t>
      </w:r>
    </w:p>
    <w:p w14:paraId="6C631C11" w14:textId="77777777" w:rsidR="00BB27FF" w:rsidRPr="00BA02ED" w:rsidRDefault="00BB27FF" w:rsidP="00F808A3">
      <w:pPr>
        <w:spacing w:after="120"/>
        <w:rPr>
          <w:color w:val="000000" w:themeColor="text1"/>
        </w:rPr>
      </w:pPr>
      <w:r w:rsidRPr="00BA02ED">
        <w:rPr>
          <w:color w:val="000000" w:themeColor="text1"/>
        </w:rPr>
        <w:t>törekedjenek az anyanyelv védelmére;</w:t>
      </w:r>
    </w:p>
    <w:p w14:paraId="3138BB87" w14:textId="77777777" w:rsidR="00BB27FF" w:rsidRPr="00BA02ED" w:rsidRDefault="00BB27FF" w:rsidP="00F808A3">
      <w:pPr>
        <w:spacing w:after="120"/>
        <w:rPr>
          <w:color w:val="000000" w:themeColor="text1"/>
        </w:rPr>
      </w:pPr>
      <w:r w:rsidRPr="00BA02ED">
        <w:rPr>
          <w:color w:val="000000" w:themeColor="text1"/>
        </w:rPr>
        <w:t>sajátítsák el a médiák elemzésének technikáit;</w:t>
      </w:r>
    </w:p>
    <w:p w14:paraId="687EED8D" w14:textId="77777777" w:rsidR="00BB27FF" w:rsidRPr="00BA02ED" w:rsidRDefault="00BB27FF" w:rsidP="00F808A3">
      <w:pPr>
        <w:spacing w:after="120"/>
        <w:rPr>
          <w:color w:val="000000" w:themeColor="text1"/>
        </w:rPr>
      </w:pPr>
      <w:r w:rsidRPr="00BA02ED">
        <w:rPr>
          <w:color w:val="000000" w:themeColor="text1"/>
        </w:rPr>
        <w:t>tudjanak disputát folytatni.</w:t>
      </w:r>
    </w:p>
    <w:p w14:paraId="19132FE7" w14:textId="77777777" w:rsidR="00BB27FF" w:rsidRPr="00BA02ED" w:rsidRDefault="00BB27FF" w:rsidP="00F808A3">
      <w:pPr>
        <w:spacing w:after="120"/>
        <w:rPr>
          <w:color w:val="000000" w:themeColor="text1"/>
        </w:rPr>
      </w:pPr>
      <w:r w:rsidRPr="00BA02ED">
        <w:rPr>
          <w:color w:val="000000" w:themeColor="text1"/>
        </w:rPr>
        <w:t>A tanulókban:</w:t>
      </w:r>
    </w:p>
    <w:p w14:paraId="10218298" w14:textId="77777777" w:rsidR="00BB27FF" w:rsidRPr="00BA02ED" w:rsidRDefault="00BB27FF" w:rsidP="00F808A3">
      <w:pPr>
        <w:spacing w:after="120"/>
        <w:rPr>
          <w:color w:val="000000" w:themeColor="text1"/>
        </w:rPr>
      </w:pPr>
      <w:r w:rsidRPr="00BA02ED">
        <w:rPr>
          <w:color w:val="000000" w:themeColor="text1"/>
        </w:rPr>
        <w:t>alakuljon igénnyé a hatékony kommunikációra való törekvés;</w:t>
      </w:r>
    </w:p>
    <w:p w14:paraId="709BB43E" w14:textId="77777777" w:rsidR="00BB27FF" w:rsidRPr="00BA02ED" w:rsidRDefault="00BB27FF" w:rsidP="00F808A3">
      <w:pPr>
        <w:spacing w:after="120"/>
        <w:rPr>
          <w:color w:val="000000" w:themeColor="text1"/>
        </w:rPr>
      </w:pPr>
      <w:r w:rsidRPr="00BA02ED">
        <w:rPr>
          <w:color w:val="000000" w:themeColor="text1"/>
        </w:rPr>
        <w:t>növeljük a környezethez való, pozitív érzelmi és intellektuális közeledést a környezet és természetvédelmi témájú könyvek feldolgozásával;</w:t>
      </w:r>
    </w:p>
    <w:p w14:paraId="205EA31D" w14:textId="77777777" w:rsidR="00BB27FF" w:rsidRPr="00BA02ED" w:rsidRDefault="00BB27FF" w:rsidP="00F808A3">
      <w:pPr>
        <w:spacing w:after="120"/>
        <w:rPr>
          <w:color w:val="000000" w:themeColor="text1"/>
        </w:rPr>
      </w:pPr>
      <w:r w:rsidRPr="00BA02ED">
        <w:rPr>
          <w:color w:val="000000" w:themeColor="text1"/>
        </w:rPr>
        <w:t>fejlesszük az egyéni és a közösségi kompetenciákat a drámajátékok segítségével.</w:t>
      </w:r>
    </w:p>
    <w:p w14:paraId="69A45B49" w14:textId="2B1A9B6F" w:rsidR="00BB27FF" w:rsidRPr="00BA02ED" w:rsidRDefault="00BB27FF" w:rsidP="00F808A3">
      <w:pPr>
        <w:spacing w:after="120"/>
        <w:rPr>
          <w:b/>
          <w:bCs/>
          <w:color w:val="000000" w:themeColor="text1"/>
        </w:rPr>
      </w:pPr>
      <w:r w:rsidRPr="00BA02ED">
        <w:rPr>
          <w:b/>
          <w:bCs/>
          <w:color w:val="000000" w:themeColor="text1"/>
        </w:rPr>
        <w:t>Idegen nyelv</w:t>
      </w:r>
    </w:p>
    <w:p w14:paraId="614EF1DC" w14:textId="77777777" w:rsidR="00BB27FF" w:rsidRPr="00BA02ED" w:rsidRDefault="00BB27FF" w:rsidP="00F808A3">
      <w:pPr>
        <w:spacing w:after="120"/>
        <w:rPr>
          <w:color w:val="000000" w:themeColor="text1"/>
        </w:rPr>
      </w:pPr>
      <w:r w:rsidRPr="00BA02ED">
        <w:rPr>
          <w:color w:val="000000" w:themeColor="text1"/>
        </w:rPr>
        <w:t>A tanulók:</w:t>
      </w:r>
    </w:p>
    <w:p w14:paraId="2CA165CE" w14:textId="77777777" w:rsidR="00BB27FF" w:rsidRPr="00BA02ED" w:rsidRDefault="00BB27FF" w:rsidP="00F808A3">
      <w:pPr>
        <w:spacing w:after="120"/>
        <w:rPr>
          <w:color w:val="000000" w:themeColor="text1"/>
        </w:rPr>
      </w:pPr>
      <w:r w:rsidRPr="00BA02ED">
        <w:rPr>
          <w:color w:val="000000" w:themeColor="text1"/>
        </w:rPr>
        <w:t>váljanak érzékennyé a természet szeretetére a jól megválasztott szövegek feldolgozásának segítségével;</w:t>
      </w:r>
    </w:p>
    <w:p w14:paraId="46CB645B" w14:textId="77777777" w:rsidR="00BB27FF" w:rsidRPr="00BA02ED" w:rsidRDefault="00BB27FF" w:rsidP="00F808A3">
      <w:pPr>
        <w:spacing w:after="120"/>
        <w:rPr>
          <w:color w:val="000000" w:themeColor="text1"/>
        </w:rPr>
      </w:pPr>
      <w:r w:rsidRPr="00BA02ED">
        <w:rPr>
          <w:color w:val="000000" w:themeColor="text1"/>
        </w:rPr>
        <w:t>legyenek érzékenyek a hazai környezeti problémákra és ismerjék meg a nyelv segítségével más országok hasonló problémáit;</w:t>
      </w:r>
    </w:p>
    <w:p w14:paraId="03D5CCB5" w14:textId="77777777" w:rsidR="00BB27FF" w:rsidRPr="00BA02ED" w:rsidRDefault="00BB27FF" w:rsidP="00F808A3">
      <w:pPr>
        <w:spacing w:after="120"/>
        <w:rPr>
          <w:color w:val="000000" w:themeColor="text1"/>
        </w:rPr>
      </w:pPr>
      <w:r w:rsidRPr="00BA02ED">
        <w:rPr>
          <w:color w:val="000000" w:themeColor="text1"/>
        </w:rPr>
        <w:t>tudják más népek ilyen irányú tevékenységeit és ismerjék az idegen országok környezetvédelemmel foglalkozó szervezeteit;</w:t>
      </w:r>
    </w:p>
    <w:p w14:paraId="3C1AE078" w14:textId="77777777" w:rsidR="00BB27FF" w:rsidRPr="00BA02ED" w:rsidRDefault="00BB27FF" w:rsidP="00F808A3">
      <w:pPr>
        <w:spacing w:after="120"/>
        <w:rPr>
          <w:color w:val="000000" w:themeColor="text1"/>
        </w:rPr>
      </w:pPr>
      <w:r w:rsidRPr="00BA02ED">
        <w:rPr>
          <w:color w:val="000000" w:themeColor="text1"/>
        </w:rPr>
        <w:t>legyenek képesek a környezetvédelmi problémákra önállóan, csoportmunkában, projekt-munkában választ keresni;</w:t>
      </w:r>
    </w:p>
    <w:p w14:paraId="6E223595" w14:textId="77777777" w:rsidR="00BB27FF" w:rsidRPr="00BA02ED" w:rsidRDefault="00BB27FF" w:rsidP="00F808A3">
      <w:pPr>
        <w:spacing w:after="120"/>
        <w:rPr>
          <w:color w:val="000000" w:themeColor="text1"/>
        </w:rPr>
      </w:pPr>
      <w:r w:rsidRPr="00BA02ED">
        <w:rPr>
          <w:color w:val="000000" w:themeColor="text1"/>
        </w:rPr>
        <w:t>állampolgári felelősségtudata fejlődjön.</w:t>
      </w:r>
    </w:p>
    <w:p w14:paraId="758147CE" w14:textId="77777777" w:rsidR="00BB27FF" w:rsidRPr="00BA02ED" w:rsidRDefault="00BB27FF" w:rsidP="00F808A3">
      <w:pPr>
        <w:spacing w:after="120"/>
        <w:rPr>
          <w:color w:val="000000" w:themeColor="text1"/>
        </w:rPr>
      </w:pPr>
      <w:r w:rsidRPr="00BA02ED">
        <w:rPr>
          <w:color w:val="000000" w:themeColor="text1"/>
        </w:rPr>
        <w:t>A tanulókban:</w:t>
      </w:r>
    </w:p>
    <w:p w14:paraId="7BAC9F2C" w14:textId="77777777" w:rsidR="00BB27FF" w:rsidRPr="00BA02ED" w:rsidRDefault="00BB27FF" w:rsidP="00F808A3">
      <w:pPr>
        <w:spacing w:after="120"/>
        <w:rPr>
          <w:color w:val="000000" w:themeColor="text1"/>
        </w:rPr>
      </w:pPr>
      <w:r w:rsidRPr="00BA02ED">
        <w:rPr>
          <w:color w:val="000000" w:themeColor="text1"/>
        </w:rPr>
        <w:t>alakuljon ki és fejlődjön a nemzetközi felelősség a környezettel szemben;</w:t>
      </w:r>
    </w:p>
    <w:p w14:paraId="28634635" w14:textId="77777777" w:rsidR="00BB27FF" w:rsidRPr="00BA02ED" w:rsidRDefault="00BB27FF" w:rsidP="00F808A3">
      <w:pPr>
        <w:spacing w:after="120"/>
        <w:rPr>
          <w:color w:val="000000" w:themeColor="text1"/>
        </w:rPr>
      </w:pPr>
      <w:r w:rsidRPr="00BA02ED">
        <w:rPr>
          <w:color w:val="000000" w:themeColor="text1"/>
        </w:rPr>
        <w:t>fejlődjön az idegen nyelvi kommunikációképessége és fedezzék fel ennek lehetőségeit.</w:t>
      </w:r>
    </w:p>
    <w:p w14:paraId="5482D1C5" w14:textId="77777777" w:rsidR="00BB27FF" w:rsidRPr="00BA02ED" w:rsidRDefault="00BB27FF" w:rsidP="00F808A3">
      <w:pPr>
        <w:spacing w:after="120"/>
        <w:rPr>
          <w:b/>
          <w:bCs/>
          <w:color w:val="000000" w:themeColor="text1"/>
        </w:rPr>
      </w:pPr>
      <w:r w:rsidRPr="00BA02ED">
        <w:rPr>
          <w:b/>
          <w:bCs/>
          <w:color w:val="000000" w:themeColor="text1"/>
        </w:rPr>
        <w:t>Matematika</w:t>
      </w:r>
    </w:p>
    <w:p w14:paraId="39B64A02" w14:textId="77777777" w:rsidR="00BB27FF" w:rsidRPr="00BA02ED" w:rsidRDefault="00BB27FF" w:rsidP="00F808A3">
      <w:pPr>
        <w:spacing w:after="120"/>
        <w:rPr>
          <w:color w:val="000000" w:themeColor="text1"/>
        </w:rPr>
      </w:pPr>
      <w:r w:rsidRPr="00BA02ED">
        <w:rPr>
          <w:color w:val="000000" w:themeColor="text1"/>
        </w:rPr>
        <w:t>A tanulók:</w:t>
      </w:r>
    </w:p>
    <w:p w14:paraId="21420798" w14:textId="77777777" w:rsidR="00BB27FF" w:rsidRPr="00BA02ED" w:rsidRDefault="00BB27FF" w:rsidP="00F808A3">
      <w:pPr>
        <w:spacing w:after="120"/>
        <w:rPr>
          <w:color w:val="000000" w:themeColor="text1"/>
        </w:rPr>
      </w:pPr>
      <w:r w:rsidRPr="00BA02ED">
        <w:rPr>
          <w:color w:val="000000" w:themeColor="text1"/>
        </w:rPr>
        <w:t>váljanak képessé arra, hogy a más tantárgyakban tanított környezeti összefüggéseket matematikai módszerekkel demonstrálják;</w:t>
      </w:r>
    </w:p>
    <w:p w14:paraId="7D2A1607" w14:textId="77777777" w:rsidR="00BB27FF" w:rsidRPr="00BA02ED" w:rsidRDefault="00BB27FF" w:rsidP="00F808A3">
      <w:pPr>
        <w:spacing w:after="120"/>
        <w:rPr>
          <w:color w:val="000000" w:themeColor="text1"/>
        </w:rPr>
      </w:pPr>
      <w:r w:rsidRPr="00BA02ED">
        <w:rPr>
          <w:color w:val="000000" w:themeColor="text1"/>
        </w:rPr>
        <w:t>legyenek képesek a környezeti mérések eredményeinek értelmezésére, elemzésére statisztikai módszerek alkalmazásával;</w:t>
      </w:r>
    </w:p>
    <w:p w14:paraId="529BF324" w14:textId="77777777" w:rsidR="00BB27FF" w:rsidRPr="00BA02ED" w:rsidRDefault="00BB27FF" w:rsidP="00F808A3">
      <w:pPr>
        <w:spacing w:after="120"/>
        <w:rPr>
          <w:color w:val="000000" w:themeColor="text1"/>
        </w:rPr>
      </w:pPr>
      <w:r w:rsidRPr="00BA02ED">
        <w:rPr>
          <w:color w:val="000000" w:themeColor="text1"/>
        </w:rPr>
        <w:t>tudjanak táblázatokat, grafikonokat készíteni és elemezni;</w:t>
      </w:r>
    </w:p>
    <w:p w14:paraId="43CB9BCC" w14:textId="77777777" w:rsidR="00BB27FF" w:rsidRPr="00BA02ED" w:rsidRDefault="00BB27FF" w:rsidP="00F808A3">
      <w:pPr>
        <w:spacing w:after="120"/>
        <w:rPr>
          <w:color w:val="000000" w:themeColor="text1"/>
        </w:rPr>
      </w:pPr>
      <w:r w:rsidRPr="00BA02ED">
        <w:rPr>
          <w:color w:val="000000" w:themeColor="text1"/>
        </w:rPr>
        <w:t>logikus gondolkodása, a szintetizáló és a lényegkiemelő képessége fejlődjön;</w:t>
      </w:r>
    </w:p>
    <w:p w14:paraId="7524B447" w14:textId="77777777" w:rsidR="00BB27FF" w:rsidRPr="00BA02ED" w:rsidRDefault="00BB27FF" w:rsidP="00F808A3">
      <w:pPr>
        <w:spacing w:after="120"/>
        <w:rPr>
          <w:color w:val="000000" w:themeColor="text1"/>
        </w:rPr>
      </w:pPr>
      <w:r w:rsidRPr="00BA02ED">
        <w:rPr>
          <w:color w:val="000000" w:themeColor="text1"/>
        </w:rPr>
        <w:t>tudják megfigyelni az őket körülvevő környezet mennyiségi és térbeli viszonyait;</w:t>
      </w:r>
    </w:p>
    <w:p w14:paraId="1C24F976" w14:textId="77777777" w:rsidR="00BB27FF" w:rsidRPr="00BA02ED" w:rsidRDefault="00BB27FF" w:rsidP="00F808A3">
      <w:pPr>
        <w:spacing w:after="120"/>
        <w:rPr>
          <w:color w:val="000000" w:themeColor="text1"/>
        </w:rPr>
      </w:pPr>
      <w:r w:rsidRPr="00BA02ED">
        <w:rPr>
          <w:color w:val="000000" w:themeColor="text1"/>
        </w:rPr>
        <w:t>váljanak képessé egy adott témához megfelelő adatok kiválogatására, gyűjtésére és feldolgozására;</w:t>
      </w:r>
    </w:p>
    <w:p w14:paraId="5182EC79" w14:textId="77777777" w:rsidR="00BB27FF" w:rsidRPr="00BA02ED" w:rsidRDefault="00BB27FF" w:rsidP="00F808A3">
      <w:pPr>
        <w:spacing w:after="120"/>
        <w:rPr>
          <w:color w:val="000000" w:themeColor="text1"/>
        </w:rPr>
      </w:pPr>
      <w:r w:rsidRPr="00BA02ED">
        <w:rPr>
          <w:color w:val="000000" w:themeColor="text1"/>
        </w:rPr>
        <w:t>ismerjenek konkrét, a valós életből vett példákat, és legyenek képesek ezeket elemezni, tudjanak megfelelő következtetéseket levonni;</w:t>
      </w:r>
    </w:p>
    <w:p w14:paraId="26B6B82C" w14:textId="77777777" w:rsidR="00BB27FF" w:rsidRPr="00BA02ED" w:rsidRDefault="00BB27FF" w:rsidP="00F808A3">
      <w:pPr>
        <w:spacing w:after="120"/>
        <w:rPr>
          <w:color w:val="000000" w:themeColor="text1"/>
        </w:rPr>
      </w:pPr>
      <w:r w:rsidRPr="00BA02ED">
        <w:rPr>
          <w:color w:val="000000" w:themeColor="text1"/>
        </w:rPr>
        <w:t>legyenek képesek reális becslésekre;</w:t>
      </w:r>
    </w:p>
    <w:p w14:paraId="4AC43E22" w14:textId="77777777" w:rsidR="00BB27FF" w:rsidRPr="00BA02ED" w:rsidRDefault="00BB27FF" w:rsidP="00F808A3">
      <w:pPr>
        <w:spacing w:after="120"/>
        <w:rPr>
          <w:color w:val="000000" w:themeColor="text1"/>
        </w:rPr>
      </w:pPr>
      <w:r w:rsidRPr="00BA02ED">
        <w:rPr>
          <w:color w:val="000000" w:themeColor="text1"/>
        </w:rPr>
        <w:lastRenderedPageBreak/>
        <w:t>tudjanak egyszerű statisztikai módszereket alkalmazni.</w:t>
      </w:r>
    </w:p>
    <w:p w14:paraId="74F7C398" w14:textId="77777777" w:rsidR="00BB27FF" w:rsidRPr="00BA02ED" w:rsidRDefault="00BB27FF" w:rsidP="00F808A3">
      <w:pPr>
        <w:spacing w:after="120"/>
        <w:rPr>
          <w:color w:val="000000" w:themeColor="text1"/>
        </w:rPr>
      </w:pPr>
      <w:r w:rsidRPr="00BA02ED">
        <w:rPr>
          <w:color w:val="000000" w:themeColor="text1"/>
        </w:rPr>
        <w:t>A tanulókban:</w:t>
      </w:r>
    </w:p>
    <w:p w14:paraId="6017A517" w14:textId="77777777" w:rsidR="00BB27FF" w:rsidRPr="00BA02ED" w:rsidRDefault="00BB27FF" w:rsidP="00F808A3">
      <w:pPr>
        <w:spacing w:after="120"/>
        <w:rPr>
          <w:color w:val="000000" w:themeColor="text1"/>
        </w:rPr>
      </w:pPr>
      <w:r w:rsidRPr="00BA02ED">
        <w:rPr>
          <w:color w:val="000000" w:themeColor="text1"/>
        </w:rPr>
        <w:t>alakuljon ki a rendszerben való gondolkodás;</w:t>
      </w:r>
    </w:p>
    <w:p w14:paraId="06253B66" w14:textId="77777777" w:rsidR="00BB27FF" w:rsidRPr="00BA02ED" w:rsidRDefault="00BB27FF" w:rsidP="00F808A3">
      <w:pPr>
        <w:spacing w:after="120"/>
        <w:rPr>
          <w:color w:val="000000" w:themeColor="text1"/>
        </w:rPr>
      </w:pPr>
      <w:r w:rsidRPr="00BA02ED">
        <w:rPr>
          <w:color w:val="000000" w:themeColor="text1"/>
        </w:rPr>
        <w:t>alakítsuk ki a környezeti rendszerek megismeréséhez szükséges számolási készségeket.</w:t>
      </w:r>
    </w:p>
    <w:p w14:paraId="5D647BF0" w14:textId="761980B6" w:rsidR="00BB27FF" w:rsidRPr="00BA02ED" w:rsidRDefault="00BB27FF" w:rsidP="00F808A3">
      <w:pPr>
        <w:spacing w:after="120"/>
        <w:rPr>
          <w:b/>
          <w:bCs/>
          <w:color w:val="000000" w:themeColor="text1"/>
        </w:rPr>
      </w:pPr>
      <w:r w:rsidRPr="00BA02ED">
        <w:rPr>
          <w:b/>
          <w:bCs/>
          <w:color w:val="000000" w:themeColor="text1"/>
        </w:rPr>
        <w:t>Fizika</w:t>
      </w:r>
    </w:p>
    <w:p w14:paraId="72F395C1" w14:textId="77777777" w:rsidR="00BB27FF" w:rsidRPr="00BA02ED" w:rsidRDefault="00BB27FF" w:rsidP="00F808A3">
      <w:pPr>
        <w:spacing w:after="120"/>
        <w:rPr>
          <w:color w:val="000000" w:themeColor="text1"/>
        </w:rPr>
      </w:pPr>
      <w:r w:rsidRPr="00BA02ED">
        <w:rPr>
          <w:color w:val="000000" w:themeColor="text1"/>
        </w:rPr>
        <w:t>A tanulók:</w:t>
      </w:r>
    </w:p>
    <w:p w14:paraId="05C4F8B7" w14:textId="77777777" w:rsidR="00BB27FF" w:rsidRPr="00BA02ED" w:rsidRDefault="00BB27FF" w:rsidP="00F808A3">
      <w:pPr>
        <w:spacing w:after="120"/>
        <w:rPr>
          <w:color w:val="000000" w:themeColor="text1"/>
        </w:rPr>
      </w:pPr>
      <w:r w:rsidRPr="00BA02ED">
        <w:rPr>
          <w:color w:val="000000" w:themeColor="text1"/>
        </w:rPr>
        <w:t>váljanak képessé a környezeti változások magyarázatára;</w:t>
      </w:r>
    </w:p>
    <w:p w14:paraId="708631A9" w14:textId="77777777" w:rsidR="00BB27FF" w:rsidRPr="00BA02ED" w:rsidRDefault="00BB27FF" w:rsidP="00F808A3">
      <w:pPr>
        <w:spacing w:after="120"/>
        <w:rPr>
          <w:color w:val="000000" w:themeColor="text1"/>
        </w:rPr>
      </w:pPr>
      <w:r w:rsidRPr="00BA02ED">
        <w:rPr>
          <w:color w:val="000000" w:themeColor="text1"/>
        </w:rPr>
        <w:t>ismerjék meg az élő szervezetre káros fizikai hatások / sugárzások, zaj, rezgés / egészségkárosítását, tudják ezek kibocsátásának csökkentési lehetőségeit;</w:t>
      </w:r>
    </w:p>
    <w:p w14:paraId="672C0E89" w14:textId="77777777" w:rsidR="00BB27FF" w:rsidRPr="00BA02ED" w:rsidRDefault="00BB27FF" w:rsidP="00F808A3">
      <w:pPr>
        <w:spacing w:after="120"/>
        <w:rPr>
          <w:color w:val="000000" w:themeColor="text1"/>
        </w:rPr>
      </w:pPr>
      <w:r w:rsidRPr="00BA02ED">
        <w:rPr>
          <w:color w:val="000000" w:themeColor="text1"/>
        </w:rPr>
        <w:t>ismerjék fel a fizikai törvényszerűségek és az élőlények életjelenségei közötti analógiákat, valamint az élő és élettelen közötti kölcsönhatásokat;</w:t>
      </w:r>
    </w:p>
    <w:p w14:paraId="20369E93" w14:textId="77777777" w:rsidR="00BB27FF" w:rsidRPr="00BA02ED" w:rsidRDefault="00BB27FF" w:rsidP="00F808A3">
      <w:pPr>
        <w:spacing w:after="120"/>
        <w:rPr>
          <w:color w:val="000000" w:themeColor="text1"/>
        </w:rPr>
      </w:pPr>
      <w:r w:rsidRPr="00BA02ED">
        <w:rPr>
          <w:color w:val="000000" w:themeColor="text1"/>
        </w:rPr>
        <w:t>tudják értelmezni a környezet változásának törvényszerűségeit, és ennek tudatában legyenek képesek megoldást keresni a globális környezeti problémákra;</w:t>
      </w:r>
    </w:p>
    <w:p w14:paraId="6A6E2A18" w14:textId="77777777" w:rsidR="00BB27FF" w:rsidRPr="00BA02ED" w:rsidRDefault="00BB27FF" w:rsidP="00F808A3">
      <w:pPr>
        <w:spacing w:after="120"/>
        <w:rPr>
          <w:color w:val="000000" w:themeColor="text1"/>
        </w:rPr>
      </w:pPr>
      <w:r w:rsidRPr="00BA02ED">
        <w:rPr>
          <w:color w:val="000000" w:themeColor="text1"/>
        </w:rPr>
        <w:t>mérjék fel annak fontosságát, hogy a környezeti erőforrásokat felelősséggel szabad csak felhasználni;</w:t>
      </w:r>
    </w:p>
    <w:p w14:paraId="1F51B981" w14:textId="77777777" w:rsidR="00BB27FF" w:rsidRPr="00BA02ED" w:rsidRDefault="00BB27FF" w:rsidP="00F808A3">
      <w:pPr>
        <w:spacing w:after="120"/>
        <w:rPr>
          <w:color w:val="000000" w:themeColor="text1"/>
        </w:rPr>
      </w:pPr>
      <w:r w:rsidRPr="00BA02ED">
        <w:rPr>
          <w:color w:val="000000" w:themeColor="text1"/>
        </w:rPr>
        <w:t>váljanak az ismereteik birtokába, a tetteik következményeit látó, előregondolkodó állampolgárrá.</w:t>
      </w:r>
    </w:p>
    <w:p w14:paraId="1D465B17" w14:textId="006D6BEC" w:rsidR="00BB27FF" w:rsidRPr="00BA02ED" w:rsidRDefault="00BB27FF" w:rsidP="00F808A3">
      <w:pPr>
        <w:spacing w:after="120"/>
        <w:rPr>
          <w:b/>
          <w:bCs/>
          <w:color w:val="000000" w:themeColor="text1"/>
        </w:rPr>
      </w:pPr>
      <w:r w:rsidRPr="00BA02ED">
        <w:rPr>
          <w:b/>
          <w:bCs/>
          <w:color w:val="000000" w:themeColor="text1"/>
        </w:rPr>
        <w:t>Földrajz</w:t>
      </w:r>
    </w:p>
    <w:p w14:paraId="2F2130F0" w14:textId="77777777" w:rsidR="00BB27FF" w:rsidRPr="00BA02ED" w:rsidRDefault="00BB27FF" w:rsidP="00F808A3">
      <w:pPr>
        <w:spacing w:after="120"/>
        <w:rPr>
          <w:color w:val="000000" w:themeColor="text1"/>
        </w:rPr>
      </w:pPr>
      <w:r w:rsidRPr="00BA02ED">
        <w:rPr>
          <w:color w:val="000000" w:themeColor="text1"/>
        </w:rPr>
        <w:t>A tanulók:</w:t>
      </w:r>
    </w:p>
    <w:p w14:paraId="275F27C7" w14:textId="77777777" w:rsidR="00BB27FF" w:rsidRPr="00BA02ED" w:rsidRDefault="00BB27FF" w:rsidP="00F808A3">
      <w:pPr>
        <w:spacing w:after="120"/>
        <w:rPr>
          <w:color w:val="000000" w:themeColor="text1"/>
        </w:rPr>
      </w:pPr>
      <w:r w:rsidRPr="00BA02ED">
        <w:rPr>
          <w:color w:val="000000" w:themeColor="text1"/>
        </w:rPr>
        <w:t>szerezzenek tapasztalatot, gyűjtsenek élményeket a közvetlen élő és élettelen környezetükről;</w:t>
      </w:r>
    </w:p>
    <w:p w14:paraId="0885C6CD" w14:textId="77777777" w:rsidR="00BB27FF" w:rsidRPr="00BA02ED" w:rsidRDefault="00BB27FF" w:rsidP="00F808A3">
      <w:pPr>
        <w:spacing w:after="120"/>
        <w:rPr>
          <w:color w:val="000000" w:themeColor="text1"/>
        </w:rPr>
      </w:pPr>
      <w:r w:rsidRPr="00BA02ED">
        <w:rPr>
          <w:color w:val="000000" w:themeColor="text1"/>
        </w:rPr>
        <w:t>érzékeljék és értékeljék a környezetben lezajló változásokat, mint a természeti és társadalmi folyamatok hatásainak eredményeit;</w:t>
      </w:r>
    </w:p>
    <w:p w14:paraId="0F286138" w14:textId="77777777" w:rsidR="00BB27FF" w:rsidRPr="00BA02ED" w:rsidRDefault="00BB27FF" w:rsidP="00F808A3">
      <w:pPr>
        <w:spacing w:after="120"/>
        <w:rPr>
          <w:color w:val="000000" w:themeColor="text1"/>
        </w:rPr>
      </w:pPr>
      <w:r w:rsidRPr="00BA02ED">
        <w:rPr>
          <w:color w:val="000000" w:themeColor="text1"/>
        </w:rPr>
        <w:t>ismerjék meg a világ globális problémáit;</w:t>
      </w:r>
    </w:p>
    <w:p w14:paraId="1B266468" w14:textId="77777777" w:rsidR="00BB27FF" w:rsidRPr="00BA02ED" w:rsidRDefault="00BB27FF" w:rsidP="00F808A3">
      <w:pPr>
        <w:spacing w:after="120"/>
        <w:rPr>
          <w:color w:val="000000" w:themeColor="text1"/>
        </w:rPr>
      </w:pPr>
      <w:r w:rsidRPr="00BA02ED">
        <w:rPr>
          <w:color w:val="000000" w:themeColor="text1"/>
        </w:rPr>
        <w:t>ismerjék meg és őrizzék a természeti táj szépségeit.</w:t>
      </w:r>
    </w:p>
    <w:p w14:paraId="2AE6B310" w14:textId="1124375A" w:rsidR="00BB27FF" w:rsidRPr="00BA02ED" w:rsidRDefault="00BB27FF" w:rsidP="00F808A3">
      <w:pPr>
        <w:spacing w:after="120"/>
        <w:rPr>
          <w:b/>
          <w:bCs/>
          <w:color w:val="000000" w:themeColor="text1"/>
        </w:rPr>
      </w:pPr>
      <w:r w:rsidRPr="00BA02ED">
        <w:rPr>
          <w:b/>
          <w:bCs/>
          <w:color w:val="000000" w:themeColor="text1"/>
        </w:rPr>
        <w:t>Biológia</w:t>
      </w:r>
    </w:p>
    <w:p w14:paraId="6F703903" w14:textId="77777777" w:rsidR="00BB27FF" w:rsidRPr="00BA02ED" w:rsidRDefault="00BB27FF" w:rsidP="00F808A3">
      <w:pPr>
        <w:spacing w:after="120"/>
        <w:rPr>
          <w:color w:val="000000" w:themeColor="text1"/>
        </w:rPr>
      </w:pPr>
      <w:r w:rsidRPr="00BA02ED">
        <w:rPr>
          <w:color w:val="000000" w:themeColor="text1"/>
        </w:rPr>
        <w:t>A tanulók:</w:t>
      </w:r>
    </w:p>
    <w:p w14:paraId="3F481DE1" w14:textId="77777777" w:rsidR="00BB27FF" w:rsidRPr="00BA02ED" w:rsidRDefault="00BB27FF" w:rsidP="00F808A3">
      <w:pPr>
        <w:spacing w:after="120"/>
        <w:rPr>
          <w:color w:val="000000" w:themeColor="text1"/>
        </w:rPr>
      </w:pPr>
      <w:r w:rsidRPr="00BA02ED">
        <w:rPr>
          <w:color w:val="000000" w:themeColor="text1"/>
        </w:rPr>
        <w:t>ismerjék meg a globális környezeti problémákat és azok megelőzési, illetve mérséklési lehetőségeit;</w:t>
      </w:r>
    </w:p>
    <w:p w14:paraId="4CAF08E5" w14:textId="77777777" w:rsidR="00BB27FF" w:rsidRPr="00BA02ED" w:rsidRDefault="00BB27FF" w:rsidP="00F808A3">
      <w:pPr>
        <w:spacing w:after="120"/>
        <w:rPr>
          <w:color w:val="000000" w:themeColor="text1"/>
        </w:rPr>
      </w:pPr>
      <w:r w:rsidRPr="00BA02ED">
        <w:rPr>
          <w:color w:val="000000" w:themeColor="text1"/>
        </w:rPr>
        <w:t>ismerjék és szeressék a természeti és az épített környezetet;</w:t>
      </w:r>
    </w:p>
    <w:p w14:paraId="71F50FF5" w14:textId="77777777" w:rsidR="00BB27FF" w:rsidRPr="00BA02ED" w:rsidRDefault="00BB27FF" w:rsidP="00F808A3">
      <w:pPr>
        <w:spacing w:after="120"/>
        <w:rPr>
          <w:color w:val="000000" w:themeColor="text1"/>
        </w:rPr>
      </w:pPr>
      <w:r w:rsidRPr="00BA02ED">
        <w:rPr>
          <w:color w:val="000000" w:themeColor="text1"/>
        </w:rPr>
        <w:t>ismerjék meg az élőlények alapvető szervezeti – működési jellemzőit, fedezzék fel azok között az ok – okozati összefüggéseket;</w:t>
      </w:r>
    </w:p>
    <w:p w14:paraId="617210E1" w14:textId="77777777" w:rsidR="00BB27FF" w:rsidRPr="00BA02ED" w:rsidRDefault="00BB27FF" w:rsidP="00F808A3">
      <w:pPr>
        <w:spacing w:after="120"/>
        <w:rPr>
          <w:color w:val="000000" w:themeColor="text1"/>
        </w:rPr>
      </w:pPr>
      <w:r w:rsidRPr="00BA02ED">
        <w:rPr>
          <w:color w:val="000000" w:themeColor="text1"/>
        </w:rPr>
        <w:t>ismerjék meg a környezet – egészségügyi problémák megelőzésére és mérséklésére;</w:t>
      </w:r>
    </w:p>
    <w:p w14:paraId="6FFE70B6" w14:textId="77777777" w:rsidR="00BB27FF" w:rsidRPr="00BA02ED" w:rsidRDefault="00BB27FF" w:rsidP="00F808A3">
      <w:pPr>
        <w:spacing w:after="120"/>
        <w:rPr>
          <w:color w:val="000000" w:themeColor="text1"/>
        </w:rPr>
      </w:pPr>
      <w:r w:rsidRPr="00BA02ED">
        <w:rPr>
          <w:color w:val="000000" w:themeColor="text1"/>
        </w:rPr>
        <w:t>sajátítsák el a testi – lelki egészséget megőrző életviteli technikákat.</w:t>
      </w:r>
    </w:p>
    <w:p w14:paraId="0F36E251" w14:textId="77777777" w:rsidR="00BB27FF" w:rsidRPr="00BA02ED" w:rsidRDefault="00BB27FF" w:rsidP="00F808A3">
      <w:pPr>
        <w:spacing w:after="120"/>
        <w:rPr>
          <w:color w:val="000000" w:themeColor="text1"/>
        </w:rPr>
      </w:pPr>
      <w:r w:rsidRPr="00BA02ED">
        <w:rPr>
          <w:color w:val="000000" w:themeColor="text1"/>
        </w:rPr>
        <w:t>A tanulókban:</w:t>
      </w:r>
    </w:p>
    <w:p w14:paraId="4794FBFE" w14:textId="77777777" w:rsidR="00BB27FF" w:rsidRPr="00BA02ED" w:rsidRDefault="00BB27FF" w:rsidP="00F808A3">
      <w:pPr>
        <w:spacing w:after="120"/>
        <w:rPr>
          <w:color w:val="000000" w:themeColor="text1"/>
        </w:rPr>
      </w:pPr>
      <w:r w:rsidRPr="00BA02ED">
        <w:rPr>
          <w:color w:val="000000" w:themeColor="text1"/>
        </w:rPr>
        <w:t>alakuljon ki ökológiai szemléletmód.</w:t>
      </w:r>
    </w:p>
    <w:p w14:paraId="39940C73" w14:textId="15A4F4D8" w:rsidR="00BB27FF" w:rsidRPr="00BA02ED" w:rsidRDefault="00BB27FF" w:rsidP="00F808A3">
      <w:pPr>
        <w:spacing w:after="120"/>
        <w:rPr>
          <w:b/>
          <w:bCs/>
          <w:color w:val="000000" w:themeColor="text1"/>
        </w:rPr>
      </w:pPr>
      <w:r w:rsidRPr="00BA02ED">
        <w:rPr>
          <w:b/>
          <w:bCs/>
          <w:color w:val="000000" w:themeColor="text1"/>
        </w:rPr>
        <w:t>Kémia</w:t>
      </w:r>
    </w:p>
    <w:p w14:paraId="7FAE750F" w14:textId="77777777" w:rsidR="00BB27FF" w:rsidRPr="00BA02ED" w:rsidRDefault="00BB27FF" w:rsidP="00F808A3">
      <w:pPr>
        <w:spacing w:after="120"/>
        <w:rPr>
          <w:color w:val="000000" w:themeColor="text1"/>
        </w:rPr>
      </w:pPr>
      <w:r w:rsidRPr="00BA02ED">
        <w:rPr>
          <w:color w:val="000000" w:themeColor="text1"/>
        </w:rPr>
        <w:t>A tanulók:</w:t>
      </w:r>
    </w:p>
    <w:p w14:paraId="62CDC61F" w14:textId="77777777" w:rsidR="00BB27FF" w:rsidRPr="00BA02ED" w:rsidRDefault="00BB27FF" w:rsidP="00F808A3">
      <w:pPr>
        <w:spacing w:after="120"/>
        <w:rPr>
          <w:color w:val="000000" w:themeColor="text1"/>
        </w:rPr>
      </w:pPr>
      <w:r w:rsidRPr="00BA02ED">
        <w:rPr>
          <w:color w:val="000000" w:themeColor="text1"/>
        </w:rPr>
        <w:t>rendelkezzenek a környezetbiztonsághoz szükséges ismeretekkel;</w:t>
      </w:r>
    </w:p>
    <w:p w14:paraId="0B366EE7" w14:textId="77777777" w:rsidR="00BB27FF" w:rsidRPr="00BA02ED" w:rsidRDefault="00BB27FF" w:rsidP="00F808A3">
      <w:pPr>
        <w:spacing w:after="120"/>
        <w:rPr>
          <w:color w:val="000000" w:themeColor="text1"/>
        </w:rPr>
      </w:pPr>
      <w:r w:rsidRPr="00BA02ED">
        <w:rPr>
          <w:color w:val="000000" w:themeColor="text1"/>
        </w:rPr>
        <w:lastRenderedPageBreak/>
        <w:t>törekedjenek a környezettudatos magatartás kialakítására;</w:t>
      </w:r>
    </w:p>
    <w:p w14:paraId="42494D03" w14:textId="77777777" w:rsidR="00BB27FF" w:rsidRPr="00BA02ED" w:rsidRDefault="00BB27FF" w:rsidP="00F808A3">
      <w:pPr>
        <w:spacing w:after="120"/>
        <w:rPr>
          <w:color w:val="000000" w:themeColor="text1"/>
        </w:rPr>
      </w:pPr>
      <w:r w:rsidRPr="00BA02ED">
        <w:rPr>
          <w:color w:val="000000" w:themeColor="text1"/>
        </w:rPr>
        <w:t>legyenek képesek a környezeti elemek egyszerű vizsgálatára, az eredmények értelmezésére;</w:t>
      </w:r>
    </w:p>
    <w:p w14:paraId="111C55AB" w14:textId="77777777" w:rsidR="00BB27FF" w:rsidRPr="00BA02ED" w:rsidRDefault="00BB27FF" w:rsidP="00F808A3">
      <w:pPr>
        <w:spacing w:after="120"/>
        <w:rPr>
          <w:color w:val="000000" w:themeColor="text1"/>
        </w:rPr>
      </w:pPr>
      <w:r w:rsidRPr="00BA02ED">
        <w:rPr>
          <w:color w:val="000000" w:themeColor="text1"/>
        </w:rPr>
        <w:t>értsék meg a különbözőn technológiák hatását a természeti és épített környezetre, valamint becsüljék meg ezek gazdasági hatásait</w:t>
      </w:r>
    </w:p>
    <w:p w14:paraId="070F31FA" w14:textId="00A0955A" w:rsidR="00BB27FF" w:rsidRPr="00BA02ED" w:rsidRDefault="00BB27FF" w:rsidP="00F808A3">
      <w:pPr>
        <w:spacing w:after="120"/>
        <w:rPr>
          <w:b/>
          <w:bCs/>
          <w:color w:val="000000" w:themeColor="text1"/>
        </w:rPr>
      </w:pPr>
      <w:r w:rsidRPr="00BA02ED">
        <w:rPr>
          <w:b/>
          <w:bCs/>
          <w:color w:val="000000" w:themeColor="text1"/>
        </w:rPr>
        <w:t>Ének-zene</w:t>
      </w:r>
    </w:p>
    <w:p w14:paraId="6CFD07C7" w14:textId="77777777" w:rsidR="00BB27FF" w:rsidRPr="00BA02ED" w:rsidRDefault="00BB27FF" w:rsidP="00F808A3">
      <w:pPr>
        <w:spacing w:after="120"/>
        <w:rPr>
          <w:color w:val="000000" w:themeColor="text1"/>
        </w:rPr>
      </w:pPr>
      <w:r w:rsidRPr="00BA02ED">
        <w:rPr>
          <w:color w:val="000000" w:themeColor="text1"/>
        </w:rPr>
        <w:t>A tanulók:</w:t>
      </w:r>
    </w:p>
    <w:p w14:paraId="422053D4" w14:textId="77777777" w:rsidR="00BB27FF" w:rsidRPr="00BA02ED" w:rsidRDefault="00BB27FF" w:rsidP="00F808A3">
      <w:pPr>
        <w:spacing w:after="120"/>
        <w:rPr>
          <w:color w:val="000000" w:themeColor="text1"/>
        </w:rPr>
      </w:pPr>
      <w:r w:rsidRPr="00BA02ED">
        <w:rPr>
          <w:color w:val="000000" w:themeColor="text1"/>
        </w:rPr>
        <w:t>ismerjék fel a természeti és a művészeti szépség rokonságát és azonosságát;</w:t>
      </w:r>
    </w:p>
    <w:p w14:paraId="6D3CD3A4" w14:textId="77777777" w:rsidR="00BB27FF" w:rsidRPr="00BA02ED" w:rsidRDefault="00BB27FF" w:rsidP="00F808A3">
      <w:pPr>
        <w:spacing w:after="120"/>
        <w:rPr>
          <w:color w:val="000000" w:themeColor="text1"/>
        </w:rPr>
      </w:pPr>
      <w:r w:rsidRPr="00BA02ED">
        <w:rPr>
          <w:color w:val="000000" w:themeColor="text1"/>
        </w:rPr>
        <w:t>ismerjék meg a természet zenei ábrázolásának módjait;</w:t>
      </w:r>
    </w:p>
    <w:p w14:paraId="51901C6F" w14:textId="77777777" w:rsidR="00BB27FF" w:rsidRPr="00BA02ED" w:rsidRDefault="00BB27FF" w:rsidP="00F808A3">
      <w:pPr>
        <w:spacing w:after="120"/>
        <w:rPr>
          <w:color w:val="000000" w:themeColor="text1"/>
        </w:rPr>
      </w:pPr>
      <w:r w:rsidRPr="00BA02ED">
        <w:rPr>
          <w:color w:val="000000" w:themeColor="text1"/>
        </w:rPr>
        <w:t>fedezzék fel a természet szépségeinek megjelenését a népdalokban;</w:t>
      </w:r>
    </w:p>
    <w:p w14:paraId="209FB0DB" w14:textId="77777777" w:rsidR="00BB27FF" w:rsidRPr="00BA02ED" w:rsidRDefault="00BB27FF" w:rsidP="00F808A3">
      <w:pPr>
        <w:spacing w:after="120"/>
        <w:rPr>
          <w:color w:val="000000" w:themeColor="text1"/>
        </w:rPr>
      </w:pPr>
      <w:r w:rsidRPr="00BA02ED">
        <w:rPr>
          <w:color w:val="000000" w:themeColor="text1"/>
        </w:rPr>
        <w:t>vegyék észre a zene közösségerősítő, közösségteremtő szerepét;</w:t>
      </w:r>
    </w:p>
    <w:p w14:paraId="295095EE" w14:textId="77777777" w:rsidR="00BB27FF" w:rsidRPr="00BA02ED" w:rsidRDefault="00BB27FF" w:rsidP="00F808A3">
      <w:pPr>
        <w:spacing w:after="120"/>
        <w:rPr>
          <w:color w:val="000000" w:themeColor="text1"/>
        </w:rPr>
      </w:pPr>
      <w:r w:rsidRPr="00BA02ED">
        <w:rPr>
          <w:color w:val="000000" w:themeColor="text1"/>
        </w:rPr>
        <w:t>tudják, hogy az élő és élettelen természet hangjai a zenében és a hétköznapokban egyaránt akusztikus élményt jelentenek;</w:t>
      </w:r>
    </w:p>
    <w:p w14:paraId="1394932C" w14:textId="77777777" w:rsidR="00BB27FF" w:rsidRPr="00BA02ED" w:rsidRDefault="00BB27FF" w:rsidP="00F808A3">
      <w:pPr>
        <w:spacing w:after="120"/>
        <w:rPr>
          <w:color w:val="000000" w:themeColor="text1"/>
        </w:rPr>
      </w:pPr>
      <w:r w:rsidRPr="00BA02ED">
        <w:rPr>
          <w:color w:val="000000" w:themeColor="text1"/>
        </w:rPr>
        <w:t>fedezzék fel a zenei környezetszennyezést, és tudjanak ellene védekezni.</w:t>
      </w:r>
    </w:p>
    <w:p w14:paraId="45DEABF1" w14:textId="10003D50" w:rsidR="00BB27FF" w:rsidRPr="00BA02ED" w:rsidRDefault="00BB27FF" w:rsidP="00F808A3">
      <w:pPr>
        <w:spacing w:after="120"/>
        <w:rPr>
          <w:b/>
          <w:bCs/>
          <w:color w:val="000000" w:themeColor="text1"/>
        </w:rPr>
      </w:pPr>
      <w:r w:rsidRPr="00BA02ED">
        <w:rPr>
          <w:b/>
          <w:bCs/>
          <w:color w:val="000000" w:themeColor="text1"/>
        </w:rPr>
        <w:t>Vizuális kultúra</w:t>
      </w:r>
    </w:p>
    <w:p w14:paraId="0A7715CB" w14:textId="77777777" w:rsidR="00BB27FF" w:rsidRPr="00BA02ED" w:rsidRDefault="00BB27FF" w:rsidP="00F808A3">
      <w:pPr>
        <w:spacing w:after="120"/>
        <w:rPr>
          <w:color w:val="000000" w:themeColor="text1"/>
        </w:rPr>
      </w:pPr>
      <w:r w:rsidRPr="00BA02ED">
        <w:rPr>
          <w:color w:val="000000" w:themeColor="text1"/>
        </w:rPr>
        <w:t>A tanulók:</w:t>
      </w:r>
    </w:p>
    <w:p w14:paraId="158BCD0A" w14:textId="77777777" w:rsidR="00BB27FF" w:rsidRPr="00BA02ED" w:rsidRDefault="00BB27FF" w:rsidP="00F808A3">
      <w:pPr>
        <w:spacing w:after="120"/>
        <w:rPr>
          <w:color w:val="000000" w:themeColor="text1"/>
        </w:rPr>
      </w:pPr>
      <w:r w:rsidRPr="00BA02ED">
        <w:rPr>
          <w:color w:val="000000" w:themeColor="text1"/>
        </w:rPr>
        <w:t>ismerjék fel a természeti és a művészeti szépség rokonságát és azonosságát;</w:t>
      </w:r>
    </w:p>
    <w:p w14:paraId="2F45A644" w14:textId="77777777" w:rsidR="00BB27FF" w:rsidRPr="00BA02ED" w:rsidRDefault="00BB27FF" w:rsidP="00F808A3">
      <w:pPr>
        <w:spacing w:after="120"/>
        <w:rPr>
          <w:color w:val="000000" w:themeColor="text1"/>
        </w:rPr>
      </w:pPr>
      <w:r w:rsidRPr="00BA02ED">
        <w:rPr>
          <w:color w:val="000000" w:themeColor="text1"/>
        </w:rPr>
        <w:t>ismerjék meg a természet képzőművészeti ábrázolásának lehetőségeit;</w:t>
      </w:r>
    </w:p>
    <w:p w14:paraId="1E0849EF" w14:textId="77777777" w:rsidR="00BB27FF" w:rsidRPr="00BA02ED" w:rsidRDefault="00BB27FF" w:rsidP="00F808A3">
      <w:pPr>
        <w:spacing w:after="120"/>
        <w:rPr>
          <w:color w:val="000000" w:themeColor="text1"/>
        </w:rPr>
      </w:pPr>
      <w:r w:rsidRPr="00BA02ED">
        <w:rPr>
          <w:color w:val="000000" w:themeColor="text1"/>
        </w:rPr>
        <w:t>ismerjék és tudják, hogy a hagyományápolás a fenntarthatóság egyik alappillére. Tudjanak példákat említeni a népi építészet, díszítőművészet hazai előfordulásaira;</w:t>
      </w:r>
    </w:p>
    <w:p w14:paraId="3F091763" w14:textId="77777777" w:rsidR="00BB27FF" w:rsidRPr="00BA02ED" w:rsidRDefault="00BB27FF" w:rsidP="00F808A3">
      <w:pPr>
        <w:spacing w:after="120"/>
        <w:rPr>
          <w:color w:val="000000" w:themeColor="text1"/>
        </w:rPr>
      </w:pPr>
      <w:r w:rsidRPr="00BA02ED">
        <w:rPr>
          <w:color w:val="000000" w:themeColor="text1"/>
        </w:rPr>
        <w:t>ismerjék a természetes alapanyagok használatát;</w:t>
      </w:r>
    </w:p>
    <w:p w14:paraId="5AD30854" w14:textId="77777777" w:rsidR="00BB27FF" w:rsidRPr="00BA02ED" w:rsidRDefault="00BB27FF" w:rsidP="00F808A3">
      <w:pPr>
        <w:spacing w:after="120"/>
        <w:rPr>
          <w:color w:val="000000" w:themeColor="text1"/>
        </w:rPr>
      </w:pPr>
      <w:r w:rsidRPr="00BA02ED">
        <w:rPr>
          <w:color w:val="000000" w:themeColor="text1"/>
        </w:rPr>
        <w:t>legyenek képesek a műalkotásokat környezetnevelési szempontoknak megfelelően elemezni;</w:t>
      </w:r>
    </w:p>
    <w:p w14:paraId="6CF376C6" w14:textId="77777777" w:rsidR="00BB27FF" w:rsidRPr="00BA02ED" w:rsidRDefault="00BB27FF" w:rsidP="00F808A3">
      <w:pPr>
        <w:spacing w:after="120"/>
        <w:rPr>
          <w:color w:val="000000" w:themeColor="text1"/>
        </w:rPr>
      </w:pPr>
      <w:r w:rsidRPr="00BA02ED">
        <w:rPr>
          <w:color w:val="000000" w:themeColor="text1"/>
        </w:rPr>
        <w:t>legyenek képesek alkotásokat létrehozni a környezetnevelési témaköröknek megfelelően;</w:t>
      </w:r>
    </w:p>
    <w:p w14:paraId="53207839" w14:textId="77777777" w:rsidR="00BB27FF" w:rsidRPr="00BA02ED" w:rsidRDefault="00BB27FF" w:rsidP="00F808A3">
      <w:pPr>
        <w:spacing w:after="120"/>
        <w:rPr>
          <w:color w:val="000000" w:themeColor="text1"/>
        </w:rPr>
      </w:pPr>
      <w:r w:rsidRPr="00BA02ED">
        <w:rPr>
          <w:color w:val="000000" w:themeColor="text1"/>
        </w:rPr>
        <w:t>ismerjék a tárgyi világ formanyelvi elemeit, a tartalom és a forma összefüggését;</w:t>
      </w:r>
    </w:p>
    <w:p w14:paraId="1FB10AEF" w14:textId="77777777" w:rsidR="00BB27FF" w:rsidRPr="00BA02ED" w:rsidRDefault="00BB27FF" w:rsidP="00F808A3">
      <w:pPr>
        <w:spacing w:after="120"/>
        <w:rPr>
          <w:color w:val="000000" w:themeColor="text1"/>
        </w:rPr>
      </w:pPr>
      <w:r w:rsidRPr="00BA02ED">
        <w:rPr>
          <w:color w:val="000000" w:themeColor="text1"/>
        </w:rPr>
        <w:t>tudjanak példákat mondani a környezetvédelmi szempontok szerinti formatervezésre;</w:t>
      </w:r>
    </w:p>
    <w:p w14:paraId="65FD3FB3" w14:textId="77777777" w:rsidR="00BB27FF" w:rsidRPr="00BA02ED" w:rsidRDefault="00BB27FF" w:rsidP="00F808A3">
      <w:pPr>
        <w:spacing w:after="120"/>
        <w:rPr>
          <w:color w:val="000000" w:themeColor="text1"/>
        </w:rPr>
      </w:pPr>
      <w:r w:rsidRPr="00BA02ED">
        <w:rPr>
          <w:color w:val="000000" w:themeColor="text1"/>
        </w:rPr>
        <w:t>kutassanak fel, ismerjenek meg helyi, népi építészeti elemeket.</w:t>
      </w:r>
    </w:p>
    <w:p w14:paraId="3F819DCE" w14:textId="5EC9D559" w:rsidR="00BB27FF" w:rsidRPr="00BA02ED" w:rsidRDefault="00BB27FF" w:rsidP="00F808A3">
      <w:pPr>
        <w:spacing w:after="120"/>
        <w:rPr>
          <w:b/>
          <w:bCs/>
          <w:color w:val="000000" w:themeColor="text1"/>
        </w:rPr>
      </w:pPr>
      <w:r w:rsidRPr="00BA02ED">
        <w:rPr>
          <w:b/>
          <w:bCs/>
          <w:color w:val="000000" w:themeColor="text1"/>
        </w:rPr>
        <w:t xml:space="preserve">Dráma és </w:t>
      </w:r>
      <w:r w:rsidR="00B50415" w:rsidRPr="00BA02ED">
        <w:rPr>
          <w:b/>
          <w:bCs/>
          <w:color w:val="000000" w:themeColor="text1"/>
        </w:rPr>
        <w:t>sz</w:t>
      </w:r>
      <w:r w:rsidR="00755DE3" w:rsidRPr="00BA02ED">
        <w:rPr>
          <w:b/>
          <w:bCs/>
          <w:color w:val="000000" w:themeColor="text1"/>
        </w:rPr>
        <w:t>í</w:t>
      </w:r>
      <w:r w:rsidR="00B50415" w:rsidRPr="00BA02ED">
        <w:rPr>
          <w:b/>
          <w:bCs/>
          <w:color w:val="000000" w:themeColor="text1"/>
        </w:rPr>
        <w:t>nház</w:t>
      </w:r>
    </w:p>
    <w:p w14:paraId="6A8FB143" w14:textId="77777777" w:rsidR="00BB27FF" w:rsidRPr="00BA02ED" w:rsidRDefault="00BB27FF" w:rsidP="00F808A3">
      <w:pPr>
        <w:spacing w:after="120"/>
        <w:rPr>
          <w:color w:val="000000" w:themeColor="text1"/>
        </w:rPr>
      </w:pPr>
      <w:r w:rsidRPr="00BA02ED">
        <w:rPr>
          <w:color w:val="000000" w:themeColor="text1"/>
        </w:rPr>
        <w:t>A tanulók</w:t>
      </w:r>
    </w:p>
    <w:p w14:paraId="259057D8" w14:textId="77777777" w:rsidR="00BB27FF" w:rsidRPr="00BA02ED" w:rsidRDefault="00BB27FF" w:rsidP="00F808A3">
      <w:pPr>
        <w:spacing w:after="120"/>
        <w:rPr>
          <w:color w:val="000000" w:themeColor="text1"/>
        </w:rPr>
      </w:pPr>
      <w:r w:rsidRPr="00BA02ED">
        <w:rPr>
          <w:color w:val="000000" w:themeColor="text1"/>
        </w:rPr>
        <w:t>tudjanak improvizálni természeti jelenségeket a tánc és ráma eszközeivel;</w:t>
      </w:r>
    </w:p>
    <w:p w14:paraId="2D86C0A7" w14:textId="77777777" w:rsidR="00BB27FF" w:rsidRPr="00BA02ED" w:rsidRDefault="00BB27FF" w:rsidP="00F808A3">
      <w:pPr>
        <w:spacing w:after="120"/>
        <w:rPr>
          <w:color w:val="000000" w:themeColor="text1"/>
        </w:rPr>
      </w:pPr>
      <w:r w:rsidRPr="00BA02ED">
        <w:rPr>
          <w:color w:val="000000" w:themeColor="text1"/>
        </w:rPr>
        <w:t>legyenek képesek adott szituáció megfogalmazására tartásképben és mozdulatsorok segítségével / árvíz, erdőtűz, stb. /;</w:t>
      </w:r>
    </w:p>
    <w:p w14:paraId="25998F93" w14:textId="77777777" w:rsidR="00BB27FF" w:rsidRPr="00BA02ED" w:rsidRDefault="00BB27FF" w:rsidP="00F808A3">
      <w:pPr>
        <w:spacing w:after="120"/>
        <w:rPr>
          <w:color w:val="000000" w:themeColor="text1"/>
        </w:rPr>
      </w:pPr>
      <w:r w:rsidRPr="00BA02ED">
        <w:rPr>
          <w:color w:val="000000" w:themeColor="text1"/>
        </w:rPr>
        <w:t>sajátítsák el a néptánc elemeit, lássák benne a környezetnevelési lehetőségeket.</w:t>
      </w:r>
    </w:p>
    <w:p w14:paraId="37C811A8" w14:textId="77777777" w:rsidR="00BB27FF" w:rsidRPr="00BA02ED" w:rsidRDefault="00BB27FF" w:rsidP="00F808A3">
      <w:pPr>
        <w:spacing w:after="120"/>
        <w:rPr>
          <w:b/>
          <w:color w:val="000000" w:themeColor="text1"/>
          <w:u w:val="single"/>
        </w:rPr>
      </w:pPr>
      <w:r w:rsidRPr="00BA02ED">
        <w:rPr>
          <w:b/>
          <w:color w:val="000000" w:themeColor="text1"/>
          <w:u w:val="single"/>
        </w:rPr>
        <w:t>Osztályfőnöki teendők:</w:t>
      </w:r>
    </w:p>
    <w:p w14:paraId="115A2051" w14:textId="36477A87" w:rsidR="00BB27FF" w:rsidRPr="00BA02ED" w:rsidRDefault="00BB27FF" w:rsidP="00F808A3">
      <w:pPr>
        <w:spacing w:after="120"/>
        <w:rPr>
          <w:color w:val="000000" w:themeColor="text1"/>
        </w:rPr>
      </w:pPr>
      <w:r w:rsidRPr="00BA02ED">
        <w:rPr>
          <w:color w:val="000000" w:themeColor="text1"/>
        </w:rPr>
        <w:t>Az osztályfőnök személyisége, és elhivatottsága döntő súllyal alakítja a gyerekekben kialakuló, formálódó valóságképet.</w:t>
      </w:r>
    </w:p>
    <w:p w14:paraId="49968570" w14:textId="6F345D70" w:rsidR="00BB27FF" w:rsidRPr="00BA02ED" w:rsidRDefault="00BB27FF" w:rsidP="00F808A3">
      <w:pPr>
        <w:spacing w:after="120"/>
        <w:rPr>
          <w:color w:val="000000" w:themeColor="text1"/>
        </w:rPr>
      </w:pPr>
      <w:r w:rsidRPr="00BA02ED">
        <w:rPr>
          <w:color w:val="000000" w:themeColor="text1"/>
        </w:rPr>
        <w:t>Munkálkodása nyomán válnak konkrét közösségi tevékenységgé a szaktanárok tanórán túlnövő elképzelései, a különböző iskolai programkínálatok.</w:t>
      </w:r>
    </w:p>
    <w:p w14:paraId="2E89F481" w14:textId="77777777" w:rsidR="00BB27FF" w:rsidRPr="00BA02ED" w:rsidRDefault="00BB27FF" w:rsidP="00F808A3">
      <w:pPr>
        <w:spacing w:after="120"/>
        <w:rPr>
          <w:color w:val="000000" w:themeColor="text1"/>
        </w:rPr>
      </w:pPr>
      <w:r w:rsidRPr="00BA02ED">
        <w:rPr>
          <w:color w:val="000000" w:themeColor="text1"/>
        </w:rPr>
        <w:lastRenderedPageBreak/>
        <w:t>Az osztályfőnök összefogja a szaktárgyak idevágó, de a hagyományos tanórai kereteket megbontó tevékenységeit, / például a fogyasztói társadalom problémáinak felismerését / és megoldását segíti az iskolában. Ilyenek a táplálkozási szokások, az iskolai büfé kínálata, a szükségtelen túlcsomagolás, a szemét kezelése, anyag és energiatakarékosság az iskolában.</w:t>
      </w:r>
    </w:p>
    <w:p w14:paraId="273BCD73" w14:textId="77777777" w:rsidR="00BB27FF" w:rsidRPr="00BA02ED" w:rsidRDefault="00BB27FF" w:rsidP="00F808A3">
      <w:pPr>
        <w:spacing w:after="120"/>
        <w:rPr>
          <w:b/>
          <w:color w:val="000000" w:themeColor="text1"/>
        </w:rPr>
      </w:pPr>
      <w:r w:rsidRPr="00BA02ED">
        <w:rPr>
          <w:b/>
          <w:color w:val="000000" w:themeColor="text1"/>
        </w:rPr>
        <w:t>b, A környezetei nevelés lehetőségei a tanórán kívül</w:t>
      </w:r>
    </w:p>
    <w:p w14:paraId="3C458806" w14:textId="77777777" w:rsidR="00BB27FF" w:rsidRPr="00BA02ED" w:rsidRDefault="00BB27FF" w:rsidP="00F808A3">
      <w:pPr>
        <w:spacing w:after="120"/>
        <w:rPr>
          <w:color w:val="000000" w:themeColor="text1"/>
        </w:rPr>
      </w:pPr>
      <w:r w:rsidRPr="00BA02ED">
        <w:rPr>
          <w:color w:val="000000" w:themeColor="text1"/>
        </w:rPr>
        <w:t>Tanórán kívüli szakkörök szervezése</w:t>
      </w:r>
    </w:p>
    <w:p w14:paraId="52802073" w14:textId="77777777" w:rsidR="00BB27FF" w:rsidRPr="00BA02ED" w:rsidRDefault="00BB27FF" w:rsidP="00F808A3">
      <w:pPr>
        <w:spacing w:after="120"/>
        <w:rPr>
          <w:color w:val="000000" w:themeColor="text1"/>
        </w:rPr>
      </w:pPr>
      <w:r w:rsidRPr="00BA02ED">
        <w:rPr>
          <w:color w:val="000000" w:themeColor="text1"/>
        </w:rPr>
        <w:t>Tanulmányi kirándulások</w:t>
      </w:r>
    </w:p>
    <w:p w14:paraId="1869C68E" w14:textId="77777777" w:rsidR="00BB27FF" w:rsidRPr="00BA02ED" w:rsidRDefault="00BB27FF" w:rsidP="00F808A3">
      <w:pPr>
        <w:spacing w:after="120"/>
        <w:rPr>
          <w:color w:val="000000" w:themeColor="text1"/>
        </w:rPr>
      </w:pPr>
      <w:r w:rsidRPr="00BA02ED">
        <w:rPr>
          <w:color w:val="000000" w:themeColor="text1"/>
        </w:rPr>
        <w:t>Erdei iskolai program</w:t>
      </w:r>
    </w:p>
    <w:p w14:paraId="2CF2E2D8" w14:textId="77777777" w:rsidR="00BB27FF" w:rsidRPr="00BA02ED" w:rsidRDefault="00BB27FF" w:rsidP="00F808A3">
      <w:pPr>
        <w:spacing w:after="120"/>
        <w:rPr>
          <w:color w:val="000000" w:themeColor="text1"/>
        </w:rPr>
      </w:pPr>
      <w:r w:rsidRPr="00BA02ED">
        <w:rPr>
          <w:color w:val="000000" w:themeColor="text1"/>
        </w:rPr>
        <w:t>Terepgyakorlatok</w:t>
      </w:r>
    </w:p>
    <w:p w14:paraId="7CF54737" w14:textId="77777777" w:rsidR="00BB27FF" w:rsidRPr="00BA02ED" w:rsidRDefault="00BB27FF" w:rsidP="00F808A3">
      <w:pPr>
        <w:spacing w:after="120"/>
        <w:rPr>
          <w:color w:val="000000" w:themeColor="text1"/>
        </w:rPr>
      </w:pPr>
      <w:r w:rsidRPr="00BA02ED">
        <w:rPr>
          <w:color w:val="000000" w:themeColor="text1"/>
        </w:rPr>
        <w:t>Akadályversenyek</w:t>
      </w:r>
    </w:p>
    <w:p w14:paraId="68BA0582" w14:textId="77777777" w:rsidR="00BB27FF" w:rsidRPr="00BA02ED" w:rsidRDefault="00BB27FF" w:rsidP="00F808A3">
      <w:pPr>
        <w:spacing w:after="120"/>
        <w:rPr>
          <w:color w:val="000000" w:themeColor="text1"/>
        </w:rPr>
      </w:pPr>
      <w:r w:rsidRPr="00BA02ED">
        <w:rPr>
          <w:color w:val="000000" w:themeColor="text1"/>
        </w:rPr>
        <w:t>Vetélkedők szervezése / pl. településünkről /</w:t>
      </w:r>
    </w:p>
    <w:p w14:paraId="4372483C" w14:textId="77777777" w:rsidR="00BB27FF" w:rsidRPr="00BA02ED" w:rsidRDefault="00BB27FF" w:rsidP="00F808A3">
      <w:pPr>
        <w:spacing w:after="120"/>
        <w:rPr>
          <w:color w:val="000000" w:themeColor="text1"/>
        </w:rPr>
      </w:pPr>
      <w:r w:rsidRPr="00BA02ED">
        <w:rPr>
          <w:color w:val="000000" w:themeColor="text1"/>
        </w:rPr>
        <w:t>Rajzverseny / pl. Föld napján /</w:t>
      </w:r>
    </w:p>
    <w:p w14:paraId="1249F0E1" w14:textId="77777777" w:rsidR="00BB27FF" w:rsidRPr="00BA02ED" w:rsidRDefault="00BB27FF" w:rsidP="00F808A3">
      <w:pPr>
        <w:spacing w:after="120"/>
        <w:rPr>
          <w:color w:val="000000" w:themeColor="text1"/>
        </w:rPr>
      </w:pPr>
      <w:r w:rsidRPr="00BA02ED">
        <w:rPr>
          <w:color w:val="000000" w:themeColor="text1"/>
        </w:rPr>
        <w:t>Iskola zöldítés, faültetés / pl. Madarak és fák napján /</w:t>
      </w:r>
    </w:p>
    <w:p w14:paraId="39AA9B5D" w14:textId="77777777" w:rsidR="00BB27FF" w:rsidRPr="00BA02ED" w:rsidRDefault="00BB27FF" w:rsidP="00F808A3">
      <w:pPr>
        <w:spacing w:after="120"/>
        <w:rPr>
          <w:color w:val="000000" w:themeColor="text1"/>
        </w:rPr>
      </w:pPr>
      <w:r w:rsidRPr="00BA02ED">
        <w:rPr>
          <w:color w:val="000000" w:themeColor="text1"/>
        </w:rPr>
        <w:t>Kiállítás rendezése fotók vagy rajzok felhasználásával</w:t>
      </w:r>
    </w:p>
    <w:p w14:paraId="61171E64" w14:textId="77777777" w:rsidR="00BB27FF" w:rsidRPr="00BA02ED" w:rsidRDefault="00BB27FF" w:rsidP="00F808A3">
      <w:pPr>
        <w:spacing w:after="120"/>
        <w:rPr>
          <w:color w:val="000000" w:themeColor="text1"/>
        </w:rPr>
      </w:pPr>
      <w:r w:rsidRPr="00BA02ED">
        <w:rPr>
          <w:color w:val="000000" w:themeColor="text1"/>
        </w:rPr>
        <w:t>Videofilm készítése településünk természeti és kulturális értékeiről</w:t>
      </w:r>
    </w:p>
    <w:p w14:paraId="4EF5D9D7" w14:textId="77777777" w:rsidR="00BB27FF" w:rsidRPr="00BA02ED" w:rsidRDefault="00BB27FF" w:rsidP="00F808A3">
      <w:pPr>
        <w:spacing w:after="120"/>
        <w:rPr>
          <w:color w:val="000000" w:themeColor="text1"/>
        </w:rPr>
      </w:pPr>
      <w:r w:rsidRPr="00BA02ED">
        <w:rPr>
          <w:color w:val="000000" w:themeColor="text1"/>
        </w:rPr>
        <w:t>Interjúk / pl. Környezetvédelmi munkacsoport tevékenységének bemutatása /</w:t>
      </w:r>
    </w:p>
    <w:p w14:paraId="48B2DC14"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Zöld újság szerkesztése</w:t>
      </w:r>
    </w:p>
    <w:p w14:paraId="10B1D657"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Iskolarádió működtetése</w:t>
      </w:r>
    </w:p>
    <w:p w14:paraId="117890BD"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Iskolakert gondozása</w:t>
      </w:r>
    </w:p>
    <w:p w14:paraId="595560ED"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Mini botanikus kert létrehozása</w:t>
      </w:r>
    </w:p>
    <w:p w14:paraId="3B743BC4"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Őszi és tavaszi szemétszüret</w:t>
      </w:r>
    </w:p>
    <w:p w14:paraId="7525959B"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Madáretetés egész télen</w:t>
      </w:r>
    </w:p>
    <w:p w14:paraId="3DE95F7C"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Parlagfűírtó verseny</w:t>
      </w:r>
    </w:p>
    <w:p w14:paraId="3D00DB68"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Papírgyűjtés</w:t>
      </w:r>
    </w:p>
    <w:p w14:paraId="64EE09EF"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Szelektív hulladékgyűjtés</w:t>
      </w:r>
    </w:p>
    <w:p w14:paraId="1AFFF7E8"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Környezetvédelmi őrjárat / fényképek, feljegyzések készítése és információ továbbítása a környezetvédelmi hatóságoknak /</w:t>
      </w:r>
    </w:p>
    <w:p w14:paraId="68D65034"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Ismeretszerzés / előadások, videó bemutatók, könyvismertetés, folyóirat tallózás keretében /</w:t>
      </w:r>
    </w:p>
    <w:p w14:paraId="3C52303A" w14:textId="77777777" w:rsidR="00BB27FF" w:rsidRPr="00BA02ED" w:rsidRDefault="00BB27FF" w:rsidP="00F808A3">
      <w:pPr>
        <w:spacing w:after="120"/>
        <w:jc w:val="both"/>
        <w:rPr>
          <w:color w:val="000000" w:themeColor="text1"/>
        </w:rPr>
      </w:pPr>
      <w:r w:rsidRPr="00BA02ED">
        <w:rPr>
          <w:color w:val="000000" w:themeColor="text1"/>
        </w:rPr>
        <w:t>Környezetvédő gyermekmozgalom szervezése</w:t>
      </w:r>
    </w:p>
    <w:p w14:paraId="3810E914"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Hulladékkezelő minitelep létrehozása</w:t>
      </w:r>
    </w:p>
    <w:p w14:paraId="7BCA788E"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Komposztláda készítése</w:t>
      </w:r>
    </w:p>
    <w:p w14:paraId="217FED0E"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Gyógynövények megismertetése és gyűjtése</w:t>
      </w:r>
    </w:p>
    <w:p w14:paraId="43B5E32A"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Állatok gondozása /pl. akvárium gondozása, mini terrárium telepítése /</w:t>
      </w:r>
    </w:p>
    <w:p w14:paraId="33D89B20" w14:textId="77777777" w:rsidR="00BB27FF" w:rsidRPr="00BA02ED" w:rsidRDefault="00BB27FF" w:rsidP="00F808A3">
      <w:pPr>
        <w:numPr>
          <w:ilvl w:val="0"/>
          <w:numId w:val="153"/>
        </w:numPr>
        <w:tabs>
          <w:tab w:val="num" w:pos="1065"/>
        </w:tabs>
        <w:spacing w:after="120"/>
        <w:ind w:left="1065"/>
        <w:jc w:val="both"/>
        <w:rPr>
          <w:color w:val="000000" w:themeColor="text1"/>
        </w:rPr>
      </w:pPr>
      <w:r w:rsidRPr="00BA02ED">
        <w:rPr>
          <w:color w:val="000000" w:themeColor="text1"/>
        </w:rPr>
        <w:t>Faültetés</w:t>
      </w:r>
    </w:p>
    <w:p w14:paraId="3D16BD74" w14:textId="46F18E12" w:rsidR="00BB27FF" w:rsidRPr="00BA02ED" w:rsidRDefault="00BB27FF" w:rsidP="00F808A3">
      <w:pPr>
        <w:spacing w:after="120"/>
        <w:jc w:val="both"/>
        <w:rPr>
          <w:b/>
          <w:color w:val="000000" w:themeColor="text1"/>
        </w:rPr>
      </w:pPr>
      <w:r w:rsidRPr="00BA02ED">
        <w:rPr>
          <w:b/>
          <w:color w:val="000000" w:themeColor="text1"/>
        </w:rPr>
        <w:t>Együttműködés a környezeti nevelésért</w:t>
      </w:r>
    </w:p>
    <w:p w14:paraId="34536E5E" w14:textId="77777777" w:rsidR="00BB27FF" w:rsidRPr="00BA02ED" w:rsidRDefault="00BB27FF" w:rsidP="00F808A3">
      <w:pPr>
        <w:spacing w:after="120"/>
        <w:jc w:val="both"/>
        <w:rPr>
          <w:b/>
          <w:color w:val="000000" w:themeColor="text1"/>
        </w:rPr>
      </w:pPr>
      <w:r w:rsidRPr="00BA02ED">
        <w:rPr>
          <w:b/>
          <w:color w:val="000000" w:themeColor="text1"/>
        </w:rPr>
        <w:t>a, Iskolán belüli együttműködés</w:t>
      </w:r>
    </w:p>
    <w:p w14:paraId="7FBDD4AD" w14:textId="3BE41019" w:rsidR="00BB27FF" w:rsidRPr="00BA02ED" w:rsidRDefault="00BB27FF" w:rsidP="00F808A3">
      <w:pPr>
        <w:spacing w:after="120"/>
        <w:jc w:val="both"/>
        <w:rPr>
          <w:color w:val="000000" w:themeColor="text1"/>
        </w:rPr>
      </w:pPr>
      <w:r w:rsidRPr="00BA02ED">
        <w:rPr>
          <w:color w:val="000000" w:themeColor="text1"/>
          <w:u w:val="single"/>
        </w:rPr>
        <w:lastRenderedPageBreak/>
        <w:t>Tanárok</w:t>
      </w:r>
      <w:r w:rsidRPr="00BA02ED">
        <w:rPr>
          <w:color w:val="000000" w:themeColor="text1"/>
        </w:rPr>
        <w:t>. Az iskola minden tanárának feladata, hogy környezettudatos magatartásával, munkájával példaértékű legyen a tanulók számára. Ahhoz, hogy az iskolai környezeti nevelés – oktatás közös szemléletben és célokkal valósuljon meg, ki kell alakítanunk, illetve tovább kell fejlesztenünk a munkaközösségek együttműködését. Azoknak a kollégáknak, akik most kívánnak bekapcsolódni az iskolai környezeti nevelési munkába, a tapasztaltabb kollégák tanácsokat, javaslatokat adnak. A közös munka áttekintése igazgatóhelyettesi feladat, a koordinátori szerepet az iskola felsős munkaközösség vezetője látja el.</w:t>
      </w:r>
    </w:p>
    <w:p w14:paraId="3094EA75" w14:textId="374A5477" w:rsidR="00BB27FF" w:rsidRPr="00BA02ED" w:rsidRDefault="00BB27FF" w:rsidP="00F808A3">
      <w:pPr>
        <w:spacing w:after="120"/>
        <w:jc w:val="both"/>
        <w:rPr>
          <w:color w:val="000000" w:themeColor="text1"/>
        </w:rPr>
      </w:pPr>
      <w:r w:rsidRPr="00BA02ED">
        <w:rPr>
          <w:color w:val="000000" w:themeColor="text1"/>
          <w:u w:val="single"/>
        </w:rPr>
        <w:t>Diákok.</w:t>
      </w:r>
      <w:r w:rsidRPr="00BA02ED">
        <w:rPr>
          <w:color w:val="000000" w:themeColor="text1"/>
        </w:rPr>
        <w:t xml:space="preserve"> Az iskola minden diákjának feladata, hogy vigyázzon környezetére és figyelmeztesse társait a kulturált magatartásra. Ebben kiemelkedő feladata van az iskolai diákönkormányzatnak, az osztályközösségeknek, valamint a környezet védelme iránt különösen érdeklődő és elkötelezett tanulókból álló diákcsoportnak.</w:t>
      </w:r>
    </w:p>
    <w:p w14:paraId="5BF35CD9" w14:textId="77777777" w:rsidR="00BB27FF" w:rsidRPr="00BA02ED" w:rsidRDefault="00BB27FF" w:rsidP="00F808A3">
      <w:pPr>
        <w:spacing w:after="120"/>
        <w:ind w:firstLine="708"/>
        <w:jc w:val="both"/>
        <w:rPr>
          <w:color w:val="000000" w:themeColor="text1"/>
        </w:rPr>
      </w:pPr>
      <w:r w:rsidRPr="00BA02ED">
        <w:rPr>
          <w:color w:val="000000" w:themeColor="text1"/>
          <w:u w:val="single"/>
        </w:rPr>
        <w:t>Tanárok és diákok</w:t>
      </w:r>
      <w:r w:rsidRPr="00BA02ED">
        <w:rPr>
          <w:color w:val="000000" w:themeColor="text1"/>
        </w:rPr>
        <w:t>. A diákok a környezeti témákkal kapcsolatos ismereteiket a tanáraikkal való közös munka során tanórai és tanórán kívüli programok keretében sajátítják el. A diákok és tanárok együttműködése nélkülözhetetlen a környezetbarát iskolai környezet létrehozásában és megőrzésében is. A tanórák környezeti tartalmát – az OM segédanyag felhasználásával – a munkaközösségek határozzák meg, a tanórán kívüli környezeti nevelési tevékenységek áttekintése igazgatóhelyettesi feladat.</w:t>
      </w:r>
    </w:p>
    <w:p w14:paraId="223DE293" w14:textId="79B43E04" w:rsidR="00BB27FF" w:rsidRPr="00BA02ED" w:rsidRDefault="00BB27FF" w:rsidP="00F808A3">
      <w:pPr>
        <w:spacing w:after="120"/>
        <w:jc w:val="both"/>
        <w:rPr>
          <w:color w:val="000000" w:themeColor="text1"/>
        </w:rPr>
      </w:pPr>
      <w:r w:rsidRPr="00BA02ED">
        <w:rPr>
          <w:color w:val="000000" w:themeColor="text1"/>
          <w:u w:val="single"/>
        </w:rPr>
        <w:t>Tanárok és szülők</w:t>
      </w:r>
      <w:r w:rsidRPr="00BA02ED">
        <w:rPr>
          <w:color w:val="000000" w:themeColor="text1"/>
        </w:rPr>
        <w:t>. Az iskolai környezeti nevelésünk területén is nélkülözhetetlen a szülői ház és az iskola harmonikus együttműködése. Fontos, hogy a szülők megerősítsék gyermekükben azt a környezettudatos magatartást, amit iskolánk is közvetíteni kíván. Ez egyrészt megvalósul azon keresztül, hogy az iskolánkban elsajátított viselkedési formákat, ismereteket otthon is alkalmazzák a tanulók, másrészt az egyes környezeti nevelési programjaink anyagi fedezetét – a lehetőségeiket figyelembe véve – biztosítják a családok.</w:t>
      </w:r>
    </w:p>
    <w:p w14:paraId="3B29F0E7" w14:textId="56453FB5" w:rsidR="00BB27FF" w:rsidRPr="00BA02ED" w:rsidRDefault="00BB27FF" w:rsidP="00F808A3">
      <w:pPr>
        <w:spacing w:after="120"/>
        <w:jc w:val="both"/>
        <w:rPr>
          <w:color w:val="000000" w:themeColor="text1"/>
        </w:rPr>
      </w:pPr>
      <w:r w:rsidRPr="00BA02ED">
        <w:rPr>
          <w:color w:val="000000" w:themeColor="text1"/>
          <w:u w:val="single"/>
        </w:rPr>
        <w:t>Alkalmazottak</w:t>
      </w:r>
      <w:r w:rsidRPr="00BA02ED">
        <w:rPr>
          <w:color w:val="000000" w:themeColor="text1"/>
        </w:rPr>
        <w:t>. Az iskolai adminisztrációs és technikai munkájukkal aktív részesei környezeti nevelési programunknak. Az iskolai adminisztráció területén fontos feladatunk, hogy csökkentsük a felesleges papírfelhasználást / pl.: fél oldalas papírok használata, folyamatosan gyűjtsük a hulladék papírt és a kifogyott nyomtatópatront. Példamutató, ha a tanulók látják, hogy az iskola épületének takarítása során környezetkímélő, az egészségre nem ártalmas tisztítószereket használunk.</w:t>
      </w:r>
    </w:p>
    <w:p w14:paraId="7F9481A3" w14:textId="77777777" w:rsidR="00BB27FF" w:rsidRPr="00BA02ED" w:rsidRDefault="00BB27FF" w:rsidP="00F808A3">
      <w:pPr>
        <w:spacing w:after="120"/>
        <w:jc w:val="both"/>
        <w:rPr>
          <w:b/>
          <w:color w:val="000000" w:themeColor="text1"/>
        </w:rPr>
      </w:pPr>
      <w:r w:rsidRPr="00BA02ED">
        <w:rPr>
          <w:b/>
          <w:color w:val="000000" w:themeColor="text1"/>
        </w:rPr>
        <w:t>b, Iskolán kívüli együttműködés</w:t>
      </w:r>
    </w:p>
    <w:p w14:paraId="7F3E57D3" w14:textId="47188704" w:rsidR="00BB27FF" w:rsidRPr="00BA02ED" w:rsidRDefault="00BB27FF" w:rsidP="00F808A3">
      <w:pPr>
        <w:spacing w:after="120"/>
        <w:jc w:val="both"/>
        <w:rPr>
          <w:color w:val="000000" w:themeColor="text1"/>
        </w:rPr>
      </w:pPr>
      <w:r w:rsidRPr="00BA02ED">
        <w:rPr>
          <w:color w:val="000000" w:themeColor="text1"/>
          <w:u w:val="single"/>
        </w:rPr>
        <w:t xml:space="preserve">Fenntartó. </w:t>
      </w:r>
      <w:r w:rsidRPr="00BA02ED">
        <w:rPr>
          <w:color w:val="000000" w:themeColor="text1"/>
        </w:rPr>
        <w:t xml:space="preserve">A </w:t>
      </w:r>
      <w:r w:rsidRPr="00BA02ED">
        <w:rPr>
          <w:color w:val="000000" w:themeColor="text1"/>
          <w:szCs w:val="20"/>
        </w:rPr>
        <w:t xml:space="preserve">Klebelsberg Intézményfenntartó Központtal(a tankerületi központtal) </w:t>
      </w:r>
      <w:r w:rsidRPr="00BA02ED">
        <w:rPr>
          <w:color w:val="000000" w:themeColor="text1"/>
        </w:rPr>
        <w:t>a kölcsönös együttműködés – az iskola egész életén belül – a környezeti nevelési programunk megvalósítása szempontjából is fontos. Az iskola igazgatójának feladata, hogy a fenntartóval való egyeztetés során a lehető legoptimálisabb helyzet megteremtését elérje.</w:t>
      </w:r>
    </w:p>
    <w:p w14:paraId="15BC458C" w14:textId="130084F7" w:rsidR="00BB27FF" w:rsidRPr="00BA02ED" w:rsidRDefault="00BB27FF" w:rsidP="00F808A3">
      <w:pPr>
        <w:spacing w:after="120"/>
        <w:jc w:val="both"/>
        <w:rPr>
          <w:color w:val="000000" w:themeColor="text1"/>
        </w:rPr>
      </w:pPr>
      <w:r w:rsidRPr="00BA02ED">
        <w:rPr>
          <w:color w:val="000000" w:themeColor="text1"/>
          <w:u w:val="single"/>
        </w:rPr>
        <w:t>Környezeti neveléssel is foglalkozó intézmények</w:t>
      </w:r>
      <w:r w:rsidRPr="00BA02ED">
        <w:rPr>
          <w:color w:val="000000" w:themeColor="text1"/>
        </w:rPr>
        <w:t>. A tanórai és tanórán kívüli környezeti programot színesebbé és tartalmasabbá teszi a különböző intézmények meglátogatása. Iskolánk számára kiemelkedően fontosak a múzeumok, a vadasparkok, a természetvédelmi oktató központ és a nemzeti parkok.</w:t>
      </w:r>
    </w:p>
    <w:p w14:paraId="72C4C421" w14:textId="15F9A969" w:rsidR="00BB27FF" w:rsidRPr="00BA02ED" w:rsidRDefault="00BB27FF" w:rsidP="00F808A3">
      <w:pPr>
        <w:spacing w:after="120"/>
        <w:jc w:val="both"/>
        <w:rPr>
          <w:color w:val="000000" w:themeColor="text1"/>
        </w:rPr>
      </w:pPr>
      <w:r w:rsidRPr="00BA02ED">
        <w:rPr>
          <w:color w:val="000000" w:themeColor="text1"/>
        </w:rPr>
        <w:t>Ezeket a látogatásokat a tanórákon előkészítjük. Az iskolai tanulmányai során minden tanulónak legalább egy környezeti témájú intézménylátogatáson részt kell vennie. Az adott intézménnyel a kapcsolatot a munkaközösségek egy megbízott tanára tartja.</w:t>
      </w:r>
    </w:p>
    <w:p w14:paraId="01A50FA4" w14:textId="59332D1C" w:rsidR="00BB27FF" w:rsidRPr="00BA02ED" w:rsidRDefault="00BB27FF" w:rsidP="00F808A3">
      <w:pPr>
        <w:spacing w:after="120"/>
        <w:jc w:val="both"/>
        <w:rPr>
          <w:color w:val="000000" w:themeColor="text1"/>
        </w:rPr>
      </w:pPr>
      <w:r w:rsidRPr="00BA02ED">
        <w:rPr>
          <w:color w:val="000000" w:themeColor="text1"/>
          <w:u w:val="single"/>
        </w:rPr>
        <w:t>Civil szervezetek</w:t>
      </w:r>
      <w:r w:rsidRPr="00BA02ED">
        <w:rPr>
          <w:color w:val="000000" w:themeColor="text1"/>
        </w:rPr>
        <w:t xml:space="preserve">. A civil szervezetek szakmai ismereteikkel és programjaikkal segítik környezeti nevelési munkánkat. Tantestületünk több tagja rendszeresen részt vesz előadásaikon, továbbképzéseiken, illetve mi is tartunk előadásokat, továbbképzéseket a civil szervezetek által szervezett programokon. Szükséges, hogy több, az egész tantestületet érintő környezeti témájú előadás és foglalkozás legyen a jövőben. A civil szervezetekkel való iskolai </w:t>
      </w:r>
      <w:r w:rsidRPr="00BA02ED">
        <w:rPr>
          <w:color w:val="000000" w:themeColor="text1"/>
        </w:rPr>
        <w:lastRenderedPageBreak/>
        <w:t>szintű kapcsolattartás igazgatóhelyettesi feladat. A szaktanárok egyénileg alakítanak ki kapcsolatot az egyes civil szervezetekkel.</w:t>
      </w:r>
    </w:p>
    <w:p w14:paraId="3455BE8D" w14:textId="1B5676C5" w:rsidR="00BB27FF" w:rsidRPr="00BA02ED" w:rsidRDefault="00BB27FF" w:rsidP="00F808A3">
      <w:pPr>
        <w:spacing w:after="120"/>
        <w:jc w:val="both"/>
        <w:rPr>
          <w:color w:val="000000" w:themeColor="text1"/>
        </w:rPr>
      </w:pPr>
      <w:r w:rsidRPr="00BA02ED">
        <w:rPr>
          <w:color w:val="000000" w:themeColor="text1"/>
          <w:u w:val="single"/>
        </w:rPr>
        <w:t>Hivatalos szervek</w:t>
      </w:r>
      <w:r w:rsidRPr="00BA02ED">
        <w:rPr>
          <w:color w:val="000000" w:themeColor="text1"/>
        </w:rPr>
        <w:t>. A hivatalos szervek egyik feladata annak ellenőrzése, hogy környezetvédelmi és egészségügyi szempontból megfelelően működik-e az iskola. Javaslataikra, véleményükre építeni kívánunk az iskolai környezet kialakításában.</w:t>
      </w:r>
    </w:p>
    <w:p w14:paraId="78B92907" w14:textId="460E3FBC" w:rsidR="00BA67AB" w:rsidRPr="00EA6ABA" w:rsidRDefault="00BA67AB" w:rsidP="00EA6ABA">
      <w:pPr>
        <w:pStyle w:val="Heading3"/>
        <w:jc w:val="center"/>
        <w:rPr>
          <w:sz w:val="32"/>
          <w:szCs w:val="32"/>
          <w:lang w:bidi="hu-HU"/>
        </w:rPr>
      </w:pPr>
      <w:bookmarkStart w:id="199" w:name="_Toc44365384"/>
      <w:bookmarkStart w:id="200" w:name="_Toc141268278"/>
      <w:r w:rsidRPr="00EA6ABA">
        <w:rPr>
          <w:sz w:val="32"/>
          <w:szCs w:val="32"/>
          <w:lang w:bidi="hu-HU"/>
        </w:rPr>
        <w:t>A tanuló jutalmazásával összefüggő, a tanuló magatartásának, szorgalmának értékeléséhez, minősítéséhez kapcsolódó elvek</w:t>
      </w:r>
      <w:bookmarkEnd w:id="199"/>
      <w:bookmarkEnd w:id="200"/>
    </w:p>
    <w:p w14:paraId="23E82FC4" w14:textId="560C14EE" w:rsidR="009A5CC4" w:rsidRPr="00BA02ED" w:rsidRDefault="009A5CC4" w:rsidP="00F808A3">
      <w:pPr>
        <w:spacing w:after="120"/>
        <w:jc w:val="both"/>
        <w:rPr>
          <w:b/>
          <w:bCs/>
          <w:i/>
          <w:color w:val="000000" w:themeColor="text1"/>
        </w:rPr>
      </w:pPr>
      <w:r w:rsidRPr="00BA02ED">
        <w:rPr>
          <w:b/>
          <w:bCs/>
          <w:i/>
          <w:color w:val="000000" w:themeColor="text1"/>
        </w:rPr>
        <w:t>A dicséret és a jutalmazás elvei</w:t>
      </w:r>
    </w:p>
    <w:p w14:paraId="1D7D2827" w14:textId="77777777" w:rsidR="009A5CC4" w:rsidRPr="00BA02ED" w:rsidRDefault="009A5CC4" w:rsidP="00F808A3">
      <w:pPr>
        <w:spacing w:after="120"/>
        <w:jc w:val="both"/>
        <w:rPr>
          <w:color w:val="000000" w:themeColor="text1"/>
        </w:rPr>
      </w:pPr>
      <w:r w:rsidRPr="00BA02ED">
        <w:rPr>
          <w:color w:val="000000" w:themeColor="text1"/>
        </w:rPr>
        <w:t>Iskolánk dicséretben részesíti, illetve jutalmazza azt a tanulót, aki képességeihez mérten:</w:t>
      </w:r>
    </w:p>
    <w:p w14:paraId="657A319D" w14:textId="5F17371C" w:rsidR="009A5CC4" w:rsidRPr="00BA02ED" w:rsidRDefault="009A5CC4" w:rsidP="00F808A3">
      <w:pPr>
        <w:numPr>
          <w:ilvl w:val="0"/>
          <w:numId w:val="155"/>
        </w:numPr>
        <w:spacing w:after="120"/>
        <w:jc w:val="both"/>
        <w:rPr>
          <w:color w:val="000000" w:themeColor="text1"/>
        </w:rPr>
      </w:pPr>
      <w:r w:rsidRPr="00BA02ED">
        <w:rPr>
          <w:color w:val="000000" w:themeColor="text1"/>
        </w:rPr>
        <w:t>tanulmányi munkáját kiemelkedően végzi,</w:t>
      </w:r>
    </w:p>
    <w:p w14:paraId="1BCE3EE3" w14:textId="77777777" w:rsidR="009A5CC4" w:rsidRPr="00BA02ED" w:rsidRDefault="009A5CC4" w:rsidP="00F808A3">
      <w:pPr>
        <w:numPr>
          <w:ilvl w:val="0"/>
          <w:numId w:val="155"/>
        </w:numPr>
        <w:spacing w:after="120"/>
        <w:jc w:val="both"/>
        <w:rPr>
          <w:color w:val="000000" w:themeColor="text1"/>
        </w:rPr>
      </w:pPr>
      <w:r w:rsidRPr="00BA02ED">
        <w:rPr>
          <w:color w:val="000000" w:themeColor="text1"/>
        </w:rPr>
        <w:t>kitartó szorgalmat, vagy példamutató közösségi magatartást tanúsít,</w:t>
      </w:r>
    </w:p>
    <w:p w14:paraId="524F3EB0" w14:textId="77777777" w:rsidR="009A5CC4" w:rsidRPr="00BA02ED" w:rsidRDefault="009A5CC4" w:rsidP="00F808A3">
      <w:pPr>
        <w:numPr>
          <w:ilvl w:val="0"/>
          <w:numId w:val="155"/>
        </w:numPr>
        <w:spacing w:after="120"/>
        <w:jc w:val="both"/>
        <w:rPr>
          <w:color w:val="000000" w:themeColor="text1"/>
        </w:rPr>
      </w:pPr>
      <w:r w:rsidRPr="00BA02ED">
        <w:rPr>
          <w:color w:val="000000" w:themeColor="text1"/>
        </w:rPr>
        <w:t>eredményes kulturális tevékenységet folytat, kimagasló sportteljesítményt ér el, jól szervezi és irányítja a közösségi életet tartósan, vagy kiváló eredménnyel záruló együttes munkát végez, egyéb módon hozzájárul az iskola jó hírnevéhez,</w:t>
      </w:r>
    </w:p>
    <w:p w14:paraId="4524D6EE" w14:textId="77777777" w:rsidR="009A5CC4" w:rsidRPr="00BA02ED" w:rsidRDefault="009A5CC4" w:rsidP="00F808A3">
      <w:pPr>
        <w:numPr>
          <w:ilvl w:val="0"/>
          <w:numId w:val="155"/>
        </w:numPr>
        <w:spacing w:after="120"/>
        <w:jc w:val="both"/>
        <w:rPr>
          <w:color w:val="000000" w:themeColor="text1"/>
        </w:rPr>
      </w:pPr>
      <w:r w:rsidRPr="00BA02ED">
        <w:rPr>
          <w:color w:val="000000" w:themeColor="text1"/>
        </w:rPr>
        <w:t>területi versenyeken 1-3 helyezettjeit megyei szintű versenyek az első harmadban végzetteket,</w:t>
      </w:r>
    </w:p>
    <w:p w14:paraId="31563F01" w14:textId="77777777" w:rsidR="009A5CC4" w:rsidRPr="00BA02ED" w:rsidRDefault="009A5CC4" w:rsidP="00F808A3">
      <w:pPr>
        <w:numPr>
          <w:ilvl w:val="0"/>
          <w:numId w:val="155"/>
        </w:numPr>
        <w:spacing w:after="120"/>
        <w:jc w:val="both"/>
        <w:rPr>
          <w:color w:val="000000" w:themeColor="text1"/>
        </w:rPr>
      </w:pPr>
      <w:r w:rsidRPr="00BA02ED">
        <w:rPr>
          <w:color w:val="000000" w:themeColor="text1"/>
        </w:rPr>
        <w:t>országos versenyek részvevőit.</w:t>
      </w:r>
    </w:p>
    <w:p w14:paraId="54BBDB55" w14:textId="756A1836" w:rsidR="009A5CC4" w:rsidRPr="00BA02ED" w:rsidRDefault="009A5CC4" w:rsidP="00F808A3">
      <w:pPr>
        <w:spacing w:after="120"/>
        <w:jc w:val="both"/>
        <w:rPr>
          <w:b/>
          <w:bCs/>
          <w:i/>
          <w:color w:val="000000" w:themeColor="text1"/>
        </w:rPr>
      </w:pPr>
      <w:r w:rsidRPr="00BA02ED">
        <w:rPr>
          <w:b/>
          <w:bCs/>
          <w:i/>
          <w:color w:val="000000" w:themeColor="text1"/>
        </w:rPr>
        <w:t>A dicséret formái:</w:t>
      </w:r>
    </w:p>
    <w:p w14:paraId="45DA4124" w14:textId="77777777" w:rsidR="009A5CC4" w:rsidRPr="00BA02ED" w:rsidRDefault="009A5CC4" w:rsidP="00F808A3">
      <w:pPr>
        <w:spacing w:after="120"/>
        <w:jc w:val="both"/>
        <w:rPr>
          <w:color w:val="000000" w:themeColor="text1"/>
        </w:rPr>
      </w:pPr>
      <w:r w:rsidRPr="00BA02ED">
        <w:rPr>
          <w:color w:val="000000" w:themeColor="text1"/>
        </w:rPr>
        <w:t>A fenti elveknek megfelelő kiemelkedő tanulói teljesítmény egyéni dicséretet von maga után. A kiemelkedő eredménnyel végzett együttes munkát és a példamutatóan egységes helytállást tanúsító tanulói közösséget csoportos dicséretben kell részesíteni.</w:t>
      </w:r>
    </w:p>
    <w:p w14:paraId="6101E62E" w14:textId="77777777" w:rsidR="009A5CC4" w:rsidRPr="00BA02ED" w:rsidRDefault="009A5CC4" w:rsidP="00F808A3">
      <w:pPr>
        <w:spacing w:after="120"/>
        <w:jc w:val="both"/>
        <w:rPr>
          <w:color w:val="000000" w:themeColor="text1"/>
        </w:rPr>
      </w:pPr>
      <w:r w:rsidRPr="00BA02ED">
        <w:rPr>
          <w:color w:val="000000" w:themeColor="text1"/>
        </w:rPr>
        <w:t>Elismerésként szóbeli és írásos dicséretek adhatók, mely utóbbiakat melyeket be kell jegyezni. A dicséretes és sikeres tanulók nevét közzé kell tenni az intézmény faliújságján, az iskolarádióban is.</w:t>
      </w:r>
    </w:p>
    <w:p w14:paraId="20E86654" w14:textId="3BB334AD" w:rsidR="009A5CC4" w:rsidRPr="00BA02ED" w:rsidRDefault="009A5CC4" w:rsidP="00F808A3">
      <w:pPr>
        <w:spacing w:after="120"/>
        <w:jc w:val="both"/>
        <w:rPr>
          <w:b/>
          <w:bCs/>
          <w:i/>
          <w:iCs/>
          <w:color w:val="000000" w:themeColor="text1"/>
        </w:rPr>
      </w:pPr>
      <w:r w:rsidRPr="00BA02ED">
        <w:rPr>
          <w:b/>
          <w:bCs/>
          <w:i/>
          <w:iCs/>
          <w:color w:val="000000" w:themeColor="text1"/>
        </w:rPr>
        <w:t>Az írásos dicséretek formái:</w:t>
      </w:r>
    </w:p>
    <w:p w14:paraId="0EAA6269" w14:textId="77777777" w:rsidR="009A5CC4" w:rsidRPr="00BA02ED" w:rsidRDefault="009A5CC4" w:rsidP="00F808A3">
      <w:pPr>
        <w:numPr>
          <w:ilvl w:val="0"/>
          <w:numId w:val="156"/>
        </w:numPr>
        <w:spacing w:after="120"/>
        <w:jc w:val="both"/>
        <w:rPr>
          <w:color w:val="000000" w:themeColor="text1"/>
        </w:rPr>
      </w:pPr>
      <w:r w:rsidRPr="00BA02ED">
        <w:rPr>
          <w:color w:val="000000" w:themeColor="text1"/>
        </w:rPr>
        <w:t>tanítói, tanári, napközi (csoportvezetői) vezetői dicséret, osztályfőnöki dicséret,</w:t>
      </w:r>
    </w:p>
    <w:p w14:paraId="398E0AF8" w14:textId="77777777" w:rsidR="009A5CC4" w:rsidRPr="00BA02ED" w:rsidRDefault="009A5CC4" w:rsidP="00F808A3">
      <w:pPr>
        <w:numPr>
          <w:ilvl w:val="0"/>
          <w:numId w:val="156"/>
        </w:numPr>
        <w:spacing w:after="120"/>
        <w:jc w:val="both"/>
        <w:rPr>
          <w:color w:val="000000" w:themeColor="text1"/>
        </w:rPr>
      </w:pPr>
      <w:r w:rsidRPr="00BA02ED">
        <w:rPr>
          <w:color w:val="000000" w:themeColor="text1"/>
        </w:rPr>
        <w:t>igazgatóhelyettesi dicséret, igazgatói dicséret,</w:t>
      </w:r>
    </w:p>
    <w:p w14:paraId="1947A81C" w14:textId="18AA1B52" w:rsidR="009A5CC4" w:rsidRPr="00BA02ED" w:rsidRDefault="009A5CC4" w:rsidP="00F808A3">
      <w:pPr>
        <w:numPr>
          <w:ilvl w:val="0"/>
          <w:numId w:val="156"/>
        </w:numPr>
        <w:spacing w:after="120"/>
        <w:jc w:val="both"/>
        <w:rPr>
          <w:color w:val="000000" w:themeColor="text1"/>
        </w:rPr>
      </w:pPr>
      <w:r w:rsidRPr="00BA02ED">
        <w:rPr>
          <w:color w:val="000000" w:themeColor="text1"/>
        </w:rPr>
        <w:t>nevelőtestületi dicséret. Az egész tanévben kiemelkedő teljesítményű tanulók tantárgyi, szorgalmi és magatartási dicséretét a bizonyítványba is be kell vezetni. Az iskolai szinten is kimagasló teljesítményű tanulók igazgatói és általános nevelőtestületi dicséretét a tanévzáró ünnepély nyilvánossága előtt oklevéllel is elismeri az iskola.</w:t>
      </w:r>
    </w:p>
    <w:p w14:paraId="0AE2475C" w14:textId="77777777" w:rsidR="009A5CC4" w:rsidRPr="00BA02ED" w:rsidRDefault="009A5CC4" w:rsidP="00F808A3">
      <w:pPr>
        <w:spacing w:after="120"/>
        <w:jc w:val="both"/>
        <w:rPr>
          <w:b/>
          <w:bCs/>
          <w:i/>
          <w:color w:val="000000" w:themeColor="text1"/>
        </w:rPr>
      </w:pPr>
      <w:r w:rsidRPr="00BA02ED">
        <w:rPr>
          <w:b/>
          <w:bCs/>
          <w:i/>
          <w:color w:val="000000" w:themeColor="text1"/>
        </w:rPr>
        <w:t>A jutalmazás formái:</w:t>
      </w:r>
    </w:p>
    <w:p w14:paraId="25D8474D" w14:textId="77777777" w:rsidR="009A5CC4" w:rsidRPr="00BA02ED" w:rsidRDefault="009A5CC4" w:rsidP="00F808A3">
      <w:pPr>
        <w:spacing w:after="120"/>
        <w:jc w:val="both"/>
        <w:rPr>
          <w:color w:val="000000" w:themeColor="text1"/>
        </w:rPr>
      </w:pPr>
      <w:r w:rsidRPr="00BA02ED">
        <w:rPr>
          <w:color w:val="000000" w:themeColor="text1"/>
        </w:rPr>
        <w:t>A gyerekek jutalmazása, értékelése nagyobb iskolai fórumok előtt történik.</w:t>
      </w:r>
    </w:p>
    <w:p w14:paraId="75341542" w14:textId="77777777" w:rsidR="009A5CC4" w:rsidRPr="00BA02ED" w:rsidRDefault="009A5CC4" w:rsidP="00F808A3">
      <w:pPr>
        <w:pStyle w:val="BodyText"/>
        <w:spacing w:after="120" w:line="240" w:lineRule="auto"/>
        <w:jc w:val="both"/>
        <w:rPr>
          <w:color w:val="000000" w:themeColor="text1"/>
          <w:sz w:val="24"/>
        </w:rPr>
      </w:pPr>
      <w:r w:rsidRPr="00BA02ED">
        <w:rPr>
          <w:color w:val="000000" w:themeColor="text1"/>
          <w:sz w:val="24"/>
        </w:rPr>
        <w:t>Az osztály, iskola közössége elé állítjuk példaképnek kiemelkedő szorgalmú, magatartású gyerekeinket. Találkozhatunk az osztály és nagy közösségi faliújságokon, az iskolarádió híreiben. Az egész évben kiemelkedők, a ballagási és tanévzáró ünnepség alkalmával, az igazgatótól vehetik át oklevél és könyvjutalmukat, pénz jutalom</w:t>
      </w:r>
    </w:p>
    <w:p w14:paraId="6A207F55" w14:textId="363A724B" w:rsidR="009A5CC4" w:rsidRPr="00BA02ED" w:rsidRDefault="009A5CC4" w:rsidP="00F808A3">
      <w:pPr>
        <w:spacing w:after="120"/>
        <w:jc w:val="both"/>
        <w:rPr>
          <w:color w:val="000000" w:themeColor="text1"/>
        </w:rPr>
      </w:pPr>
      <w:r w:rsidRPr="00BA02ED">
        <w:rPr>
          <w:color w:val="000000" w:themeColor="text1"/>
        </w:rPr>
        <w:t xml:space="preserve">Működtetjük az </w:t>
      </w:r>
      <w:r w:rsidRPr="00BA02ED">
        <w:rPr>
          <w:b/>
          <w:color w:val="000000" w:themeColor="text1"/>
        </w:rPr>
        <w:t>iskola kiváló diákja- Petőfi díj</w:t>
      </w:r>
      <w:r w:rsidRPr="00BA02ED">
        <w:rPr>
          <w:color w:val="000000" w:themeColor="text1"/>
        </w:rPr>
        <w:t xml:space="preserve"> címet, tanulók és nevelők szavazata alapján.</w:t>
      </w:r>
    </w:p>
    <w:p w14:paraId="7BC1D18B" w14:textId="4DFD3E07" w:rsidR="009A5CC4" w:rsidRPr="00BA02ED" w:rsidRDefault="009A5CC4" w:rsidP="00F808A3">
      <w:pPr>
        <w:spacing w:after="120"/>
        <w:jc w:val="both"/>
        <w:rPr>
          <w:i/>
          <w:color w:val="000000" w:themeColor="text1"/>
          <w:u w:val="single"/>
        </w:rPr>
      </w:pPr>
      <w:r w:rsidRPr="00BA02ED">
        <w:rPr>
          <w:i/>
          <w:color w:val="000000" w:themeColor="text1"/>
          <w:u w:val="single"/>
        </w:rPr>
        <w:lastRenderedPageBreak/>
        <w:t>Kritériumok:</w:t>
      </w:r>
    </w:p>
    <w:p w14:paraId="5590B064" w14:textId="77777777" w:rsidR="009A5CC4" w:rsidRPr="00BA02ED" w:rsidRDefault="009A5CC4" w:rsidP="00F808A3">
      <w:pPr>
        <w:numPr>
          <w:ilvl w:val="4"/>
          <w:numId w:val="154"/>
        </w:numPr>
        <w:spacing w:after="120"/>
        <w:jc w:val="both"/>
        <w:rPr>
          <w:color w:val="000000" w:themeColor="text1"/>
        </w:rPr>
      </w:pPr>
      <w:r w:rsidRPr="00BA02ED">
        <w:rPr>
          <w:color w:val="000000" w:themeColor="text1"/>
        </w:rPr>
        <w:t>Tanulmányi eredmény</w:t>
      </w:r>
    </w:p>
    <w:p w14:paraId="2ACBBF93" w14:textId="77777777" w:rsidR="009A5CC4" w:rsidRPr="00BA02ED" w:rsidRDefault="009A5CC4" w:rsidP="00F808A3">
      <w:pPr>
        <w:numPr>
          <w:ilvl w:val="4"/>
          <w:numId w:val="154"/>
        </w:numPr>
        <w:spacing w:after="120"/>
        <w:jc w:val="both"/>
        <w:rPr>
          <w:color w:val="000000" w:themeColor="text1"/>
        </w:rPr>
      </w:pPr>
      <w:r w:rsidRPr="00BA02ED">
        <w:rPr>
          <w:color w:val="000000" w:themeColor="text1"/>
        </w:rPr>
        <w:t>Magatartás</w:t>
      </w:r>
    </w:p>
    <w:p w14:paraId="65813CAC" w14:textId="77777777" w:rsidR="009A5CC4" w:rsidRPr="00BA02ED" w:rsidRDefault="009A5CC4" w:rsidP="00F808A3">
      <w:pPr>
        <w:numPr>
          <w:ilvl w:val="4"/>
          <w:numId w:val="154"/>
        </w:numPr>
        <w:spacing w:after="120"/>
        <w:jc w:val="both"/>
        <w:rPr>
          <w:color w:val="000000" w:themeColor="text1"/>
        </w:rPr>
      </w:pPr>
      <w:r w:rsidRPr="00BA02ED">
        <w:rPr>
          <w:color w:val="000000" w:themeColor="text1"/>
        </w:rPr>
        <w:t>Versenyek</w:t>
      </w:r>
    </w:p>
    <w:p w14:paraId="162F2099" w14:textId="0B3C7522" w:rsidR="009A5CC4" w:rsidRPr="00BA02ED" w:rsidRDefault="009A5CC4" w:rsidP="00F808A3">
      <w:pPr>
        <w:numPr>
          <w:ilvl w:val="4"/>
          <w:numId w:val="154"/>
        </w:numPr>
        <w:spacing w:after="120"/>
        <w:jc w:val="both"/>
        <w:rPr>
          <w:color w:val="000000" w:themeColor="text1"/>
        </w:rPr>
      </w:pPr>
      <w:r w:rsidRPr="00BA02ED">
        <w:rPr>
          <w:color w:val="000000" w:themeColor="text1"/>
        </w:rPr>
        <w:t>Közösségi tevékenység, pl. ügyelet, rendezvények, stb</w:t>
      </w:r>
    </w:p>
    <w:p w14:paraId="0D2B4662" w14:textId="77777777" w:rsidR="00C4144A" w:rsidRPr="00BA02ED" w:rsidRDefault="00C4144A" w:rsidP="00F808A3">
      <w:pPr>
        <w:spacing w:after="120"/>
        <w:jc w:val="both"/>
        <w:rPr>
          <w:color w:val="000000" w:themeColor="text1"/>
          <w:u w:val="double"/>
        </w:rPr>
      </w:pPr>
      <w:r w:rsidRPr="00BA02ED">
        <w:rPr>
          <w:color w:val="000000" w:themeColor="text1"/>
          <w:u w:val="double"/>
        </w:rPr>
        <w:t>Dicséretek</w:t>
      </w:r>
    </w:p>
    <w:p w14:paraId="5037D712" w14:textId="5FB6F5E9" w:rsidR="00C4144A" w:rsidRPr="00BA02ED" w:rsidRDefault="00C4144A" w:rsidP="00F808A3">
      <w:pPr>
        <w:tabs>
          <w:tab w:val="left" w:pos="1701"/>
          <w:tab w:val="left" w:pos="2268"/>
        </w:tabs>
        <w:spacing w:after="120"/>
        <w:jc w:val="both"/>
        <w:rPr>
          <w:color w:val="000000" w:themeColor="text1"/>
        </w:rPr>
      </w:pPr>
      <w:r w:rsidRPr="00BA02ED">
        <w:rPr>
          <w:b/>
          <w:color w:val="000000" w:themeColor="text1"/>
        </w:rPr>
        <w:t>Iskolában</w:t>
      </w:r>
      <w:r w:rsidRPr="00BA02ED">
        <w:rPr>
          <w:color w:val="000000" w:themeColor="text1"/>
        </w:rPr>
        <w:t xml:space="preserve">                     </w:t>
      </w:r>
      <w:r w:rsidR="00BB0300" w:rsidRPr="00BA02ED">
        <w:rPr>
          <w:color w:val="000000" w:themeColor="text1"/>
        </w:rPr>
        <w:t xml:space="preserve">                                 </w:t>
      </w:r>
      <w:r w:rsidRPr="00BA02ED">
        <w:rPr>
          <w:color w:val="000000" w:themeColor="text1"/>
        </w:rPr>
        <w:t xml:space="preserve">                       </w:t>
      </w:r>
      <w:r w:rsidRPr="00BA02ED">
        <w:rPr>
          <w:b/>
          <w:color w:val="000000" w:themeColor="text1"/>
        </w:rPr>
        <w:t>Napköziben(/Tanulószobában)</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9"/>
        <w:gridCol w:w="4374"/>
      </w:tblGrid>
      <w:tr w:rsidR="00C4144A" w:rsidRPr="00BA02ED" w14:paraId="5EF090D4" w14:textId="77777777" w:rsidTr="000127DF">
        <w:trPr>
          <w:trHeight w:hRule="exact" w:val="60"/>
        </w:trPr>
        <w:tc>
          <w:tcPr>
            <w:tcW w:w="8739" w:type="dxa"/>
            <w:gridSpan w:val="2"/>
          </w:tcPr>
          <w:p w14:paraId="0942B398" w14:textId="77777777" w:rsidR="00C4144A" w:rsidRPr="00BA02ED" w:rsidRDefault="00C4144A" w:rsidP="00F808A3">
            <w:pPr>
              <w:tabs>
                <w:tab w:val="left" w:pos="1701"/>
                <w:tab w:val="left" w:pos="2268"/>
              </w:tabs>
              <w:spacing w:after="120"/>
              <w:jc w:val="both"/>
              <w:rPr>
                <w:color w:val="000000" w:themeColor="text1"/>
              </w:rPr>
            </w:pPr>
          </w:p>
        </w:tc>
      </w:tr>
      <w:tr w:rsidR="00C4144A" w:rsidRPr="00BA02ED" w14:paraId="6E201D08" w14:textId="77777777" w:rsidTr="000127DF">
        <w:trPr>
          <w:cantSplit/>
          <w:trHeight w:val="285"/>
        </w:trPr>
        <w:tc>
          <w:tcPr>
            <w:tcW w:w="4369" w:type="dxa"/>
            <w:vAlign w:val="center"/>
          </w:tcPr>
          <w:p w14:paraId="4DF10136"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 Szaktanári-tantárgyi dicséret</w:t>
            </w:r>
          </w:p>
        </w:tc>
        <w:tc>
          <w:tcPr>
            <w:tcW w:w="4370" w:type="dxa"/>
            <w:vAlign w:val="center"/>
          </w:tcPr>
          <w:p w14:paraId="31C8598C"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 Szóbeli csoportvezetői dicséret</w:t>
            </w:r>
          </w:p>
        </w:tc>
      </w:tr>
      <w:tr w:rsidR="00C4144A" w:rsidRPr="00BA02ED" w14:paraId="328CD1B3" w14:textId="77777777" w:rsidTr="000127DF">
        <w:trPr>
          <w:cantSplit/>
          <w:trHeight w:val="285"/>
        </w:trPr>
        <w:tc>
          <w:tcPr>
            <w:tcW w:w="4369" w:type="dxa"/>
            <w:vAlign w:val="center"/>
          </w:tcPr>
          <w:p w14:paraId="6106BF8E"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 Szóbeli osztályfőnöki dicséret</w:t>
            </w:r>
          </w:p>
        </w:tc>
        <w:tc>
          <w:tcPr>
            <w:tcW w:w="4370" w:type="dxa"/>
            <w:vAlign w:val="center"/>
          </w:tcPr>
          <w:p w14:paraId="5AEF89F8"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 Írásbeli csoportvezetői dicséret</w:t>
            </w:r>
          </w:p>
        </w:tc>
      </w:tr>
      <w:tr w:rsidR="00C4144A" w:rsidRPr="00BA02ED" w14:paraId="22C587FE" w14:textId="77777777" w:rsidTr="000127DF">
        <w:trPr>
          <w:cantSplit/>
          <w:trHeight w:val="285"/>
        </w:trPr>
        <w:tc>
          <w:tcPr>
            <w:tcW w:w="4369" w:type="dxa"/>
            <w:vAlign w:val="center"/>
          </w:tcPr>
          <w:p w14:paraId="5F559B5D"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 Írásbeli osztályfőnöki dicséret</w:t>
            </w:r>
          </w:p>
        </w:tc>
        <w:tc>
          <w:tcPr>
            <w:tcW w:w="4370" w:type="dxa"/>
            <w:vAlign w:val="center"/>
          </w:tcPr>
          <w:p w14:paraId="723628BB" w14:textId="41485D99"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 Igazgató helyettesi</w:t>
            </w:r>
          </w:p>
        </w:tc>
      </w:tr>
      <w:tr w:rsidR="00C4144A" w:rsidRPr="00BA02ED" w14:paraId="05C2138D" w14:textId="77777777" w:rsidTr="000127DF">
        <w:trPr>
          <w:cantSplit/>
          <w:trHeight w:val="285"/>
        </w:trPr>
        <w:tc>
          <w:tcPr>
            <w:tcW w:w="4369" w:type="dxa"/>
            <w:vAlign w:val="center"/>
          </w:tcPr>
          <w:p w14:paraId="0EFEF112" w14:textId="103B9D9D"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 Igazgató helyettesi dicséret</w:t>
            </w:r>
          </w:p>
        </w:tc>
        <w:tc>
          <w:tcPr>
            <w:tcW w:w="4370" w:type="dxa"/>
            <w:vAlign w:val="center"/>
          </w:tcPr>
          <w:p w14:paraId="6572F230"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 Szóbeli igazgatói dicséret</w:t>
            </w:r>
          </w:p>
        </w:tc>
      </w:tr>
      <w:tr w:rsidR="00C4144A" w:rsidRPr="00BA02ED" w14:paraId="2C8A0FE8" w14:textId="77777777" w:rsidTr="000127DF">
        <w:trPr>
          <w:cantSplit/>
          <w:trHeight w:val="285"/>
        </w:trPr>
        <w:tc>
          <w:tcPr>
            <w:tcW w:w="4369" w:type="dxa"/>
            <w:vAlign w:val="center"/>
          </w:tcPr>
          <w:p w14:paraId="0174C239"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 Szóbeli igazgatói dicséret</w:t>
            </w:r>
          </w:p>
        </w:tc>
        <w:tc>
          <w:tcPr>
            <w:tcW w:w="4370" w:type="dxa"/>
            <w:vAlign w:val="center"/>
          </w:tcPr>
          <w:p w14:paraId="774BA872"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 Írásbeli igazgatói dicséret</w:t>
            </w:r>
          </w:p>
        </w:tc>
      </w:tr>
      <w:tr w:rsidR="00C4144A" w:rsidRPr="00BA02ED" w14:paraId="680B9DBD" w14:textId="77777777" w:rsidTr="000127DF">
        <w:trPr>
          <w:cantSplit/>
          <w:trHeight w:val="285"/>
        </w:trPr>
        <w:tc>
          <w:tcPr>
            <w:tcW w:w="4369" w:type="dxa"/>
            <w:vAlign w:val="center"/>
          </w:tcPr>
          <w:p w14:paraId="47910B47"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 Igazgatói dicséret</w:t>
            </w:r>
          </w:p>
        </w:tc>
        <w:tc>
          <w:tcPr>
            <w:tcW w:w="4370" w:type="dxa"/>
            <w:vAlign w:val="center"/>
          </w:tcPr>
          <w:p w14:paraId="226A6E06"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 Nevelőtestületi dicséret+ könyv jutalom</w:t>
            </w:r>
          </w:p>
        </w:tc>
      </w:tr>
      <w:tr w:rsidR="00C4144A" w:rsidRPr="00BA02ED" w14:paraId="1A253001" w14:textId="77777777" w:rsidTr="000127DF">
        <w:trPr>
          <w:trHeight w:val="285"/>
        </w:trPr>
        <w:tc>
          <w:tcPr>
            <w:tcW w:w="4365" w:type="dxa"/>
          </w:tcPr>
          <w:p w14:paraId="20AF5964"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 Nevelőtestületi dicséret</w:t>
            </w:r>
          </w:p>
        </w:tc>
        <w:tc>
          <w:tcPr>
            <w:tcW w:w="4374" w:type="dxa"/>
          </w:tcPr>
          <w:p w14:paraId="0205233B" w14:textId="77777777" w:rsidR="00C4144A" w:rsidRPr="00BA02ED" w:rsidRDefault="00C4144A" w:rsidP="00F808A3">
            <w:pPr>
              <w:tabs>
                <w:tab w:val="left" w:pos="1701"/>
                <w:tab w:val="left" w:pos="2268"/>
              </w:tabs>
              <w:spacing w:after="120"/>
              <w:jc w:val="both"/>
              <w:rPr>
                <w:color w:val="000000" w:themeColor="text1"/>
              </w:rPr>
            </w:pPr>
          </w:p>
        </w:tc>
      </w:tr>
    </w:tbl>
    <w:p w14:paraId="1FAF583B" w14:textId="77777777" w:rsidR="00C4144A" w:rsidRPr="00BA02ED" w:rsidRDefault="00C4144A" w:rsidP="00F808A3">
      <w:pPr>
        <w:tabs>
          <w:tab w:val="left" w:pos="1701"/>
          <w:tab w:val="left" w:pos="2268"/>
        </w:tabs>
        <w:spacing w:after="120"/>
        <w:jc w:val="both"/>
        <w:rPr>
          <w:color w:val="000000" w:themeColor="text1"/>
          <w:sz w:val="16"/>
          <w:szCs w:val="16"/>
          <w:u w:val="double"/>
        </w:rPr>
      </w:pPr>
    </w:p>
    <w:p w14:paraId="720100E7" w14:textId="77777777" w:rsidR="00C4144A" w:rsidRPr="00BA02ED" w:rsidRDefault="00C4144A" w:rsidP="00F808A3">
      <w:pPr>
        <w:spacing w:after="120"/>
        <w:jc w:val="both"/>
        <w:rPr>
          <w:b/>
          <w:i/>
          <w:color w:val="000000" w:themeColor="text1"/>
        </w:rPr>
      </w:pPr>
      <w:r w:rsidRPr="00BA02ED">
        <w:rPr>
          <w:b/>
          <w:i/>
          <w:color w:val="000000" w:themeColor="text1"/>
        </w:rPr>
        <w:t>A fegyelmező intézkedések, fegyelmi büntetés:</w:t>
      </w:r>
    </w:p>
    <w:p w14:paraId="487ECC57" w14:textId="5A1A3A25" w:rsidR="00C4144A" w:rsidRPr="00BA02ED" w:rsidRDefault="00C4144A" w:rsidP="00F808A3">
      <w:pPr>
        <w:spacing w:after="120"/>
        <w:jc w:val="both"/>
        <w:rPr>
          <w:color w:val="000000" w:themeColor="text1"/>
        </w:rPr>
      </w:pPr>
      <w:r w:rsidRPr="00BA02ED">
        <w:rPr>
          <w:i/>
          <w:color w:val="000000" w:themeColor="text1"/>
        </w:rPr>
        <w:t>Vétségek esetén a tanulókat fegyelmező intézkedésben részesítjük.</w:t>
      </w:r>
    </w:p>
    <w:p w14:paraId="4372121A" w14:textId="77777777" w:rsidR="00C4144A" w:rsidRPr="00BA02ED" w:rsidRDefault="00C4144A" w:rsidP="00F808A3">
      <w:pPr>
        <w:spacing w:after="120"/>
        <w:jc w:val="both"/>
        <w:rPr>
          <w:color w:val="000000" w:themeColor="text1"/>
        </w:rPr>
      </w:pPr>
      <w:r w:rsidRPr="00BA02ED">
        <w:rPr>
          <w:i/>
          <w:color w:val="000000" w:themeColor="text1"/>
        </w:rPr>
        <w:t>Vétségnek számít:</w:t>
      </w:r>
    </w:p>
    <w:p w14:paraId="0A2D49E3" w14:textId="77777777" w:rsidR="00C4144A" w:rsidRPr="00BA02ED" w:rsidRDefault="00C4144A" w:rsidP="00F808A3">
      <w:pPr>
        <w:numPr>
          <w:ilvl w:val="0"/>
          <w:numId w:val="161"/>
        </w:numPr>
        <w:spacing w:after="120"/>
        <w:jc w:val="both"/>
        <w:rPr>
          <w:color w:val="000000" w:themeColor="text1"/>
        </w:rPr>
      </w:pPr>
      <w:r w:rsidRPr="00BA02ED">
        <w:rPr>
          <w:color w:val="000000" w:themeColor="text1"/>
        </w:rPr>
        <w:t>házirend megszegése</w:t>
      </w:r>
    </w:p>
    <w:p w14:paraId="06784629" w14:textId="77777777" w:rsidR="00C4144A" w:rsidRPr="00BA02ED" w:rsidRDefault="00C4144A" w:rsidP="00F808A3">
      <w:pPr>
        <w:numPr>
          <w:ilvl w:val="0"/>
          <w:numId w:val="161"/>
        </w:numPr>
        <w:spacing w:after="120"/>
        <w:jc w:val="both"/>
        <w:rPr>
          <w:color w:val="000000" w:themeColor="text1"/>
        </w:rPr>
      </w:pPr>
      <w:r w:rsidRPr="00BA02ED">
        <w:rPr>
          <w:color w:val="000000" w:themeColor="text1"/>
        </w:rPr>
        <w:t>szünetbeli, iskolán kívüli iskolai rendezvényeken történő fegyelemsértés</w:t>
      </w:r>
    </w:p>
    <w:p w14:paraId="4F284B51" w14:textId="77777777" w:rsidR="00C4144A" w:rsidRPr="00BA02ED" w:rsidRDefault="00C4144A" w:rsidP="00F808A3">
      <w:pPr>
        <w:numPr>
          <w:ilvl w:val="0"/>
          <w:numId w:val="161"/>
        </w:numPr>
        <w:spacing w:after="120"/>
        <w:jc w:val="both"/>
        <w:rPr>
          <w:color w:val="000000" w:themeColor="text1"/>
        </w:rPr>
      </w:pPr>
      <w:r w:rsidRPr="00BA02ED">
        <w:rPr>
          <w:color w:val="000000" w:themeColor="text1"/>
        </w:rPr>
        <w:t>társadalmi tulajdon elleni vétség</w:t>
      </w:r>
    </w:p>
    <w:p w14:paraId="57DE33A6" w14:textId="77777777" w:rsidR="00C4144A" w:rsidRPr="00BA02ED" w:rsidRDefault="00C4144A" w:rsidP="00F808A3">
      <w:pPr>
        <w:numPr>
          <w:ilvl w:val="0"/>
          <w:numId w:val="161"/>
        </w:numPr>
        <w:spacing w:after="120"/>
        <w:jc w:val="both"/>
        <w:rPr>
          <w:color w:val="000000" w:themeColor="text1"/>
        </w:rPr>
      </w:pPr>
      <w:r w:rsidRPr="00BA02ED">
        <w:rPr>
          <w:color w:val="000000" w:themeColor="text1"/>
        </w:rPr>
        <w:t>hanyagság a vállalt feladatok elvégzése során</w:t>
      </w:r>
    </w:p>
    <w:p w14:paraId="02703D40" w14:textId="77777777" w:rsidR="00C4144A" w:rsidRPr="00BA02ED" w:rsidRDefault="00C4144A" w:rsidP="00F808A3">
      <w:pPr>
        <w:numPr>
          <w:ilvl w:val="0"/>
          <w:numId w:val="161"/>
        </w:numPr>
        <w:spacing w:after="120"/>
        <w:jc w:val="both"/>
        <w:rPr>
          <w:color w:val="000000" w:themeColor="text1"/>
        </w:rPr>
      </w:pPr>
      <w:r w:rsidRPr="00BA02ED">
        <w:rPr>
          <w:color w:val="000000" w:themeColor="text1"/>
        </w:rPr>
        <w:t>tanórai, a tanítási órákon a többi tanuló haladását akadályozó rendbontás</w:t>
      </w:r>
    </w:p>
    <w:p w14:paraId="26EA80D7" w14:textId="39175179" w:rsidR="00C4144A" w:rsidRPr="00BA02ED" w:rsidRDefault="00C4144A" w:rsidP="00F808A3">
      <w:pPr>
        <w:spacing w:after="120"/>
        <w:jc w:val="both"/>
        <w:rPr>
          <w:color w:val="000000" w:themeColor="text1"/>
        </w:rPr>
      </w:pPr>
      <w:r w:rsidRPr="00BA02ED">
        <w:rPr>
          <w:b/>
          <w:i/>
          <w:color w:val="000000" w:themeColor="text1"/>
        </w:rPr>
        <w:t>Fegyelmező intézkedés lehet:</w:t>
      </w:r>
    </w:p>
    <w:p w14:paraId="0D5D819E" w14:textId="77777777" w:rsidR="00C4144A" w:rsidRPr="00BA02ED" w:rsidRDefault="00C4144A" w:rsidP="00F808A3">
      <w:pPr>
        <w:spacing w:after="120"/>
        <w:jc w:val="both"/>
        <w:rPr>
          <w:i/>
          <w:color w:val="000000" w:themeColor="text1"/>
        </w:rPr>
      </w:pPr>
      <w:r w:rsidRPr="00BA02ED">
        <w:rPr>
          <w:i/>
          <w:color w:val="000000" w:themeColor="text1"/>
        </w:rPr>
        <w:t>Szóbeli figyelmeztetés:</w:t>
      </w:r>
    </w:p>
    <w:p w14:paraId="574235C8" w14:textId="77777777" w:rsidR="00C4144A" w:rsidRPr="00BA02ED" w:rsidRDefault="00C4144A" w:rsidP="00F808A3">
      <w:pPr>
        <w:numPr>
          <w:ilvl w:val="0"/>
          <w:numId w:val="162"/>
        </w:numPr>
        <w:spacing w:after="120"/>
        <w:jc w:val="both"/>
        <w:rPr>
          <w:color w:val="000000" w:themeColor="text1"/>
        </w:rPr>
      </w:pPr>
      <w:r w:rsidRPr="00BA02ED">
        <w:rPr>
          <w:color w:val="000000" w:themeColor="text1"/>
        </w:rPr>
        <w:t>Szaktanári: a tantárgyi követelményeket nem teljesítő, felszerelését rendszeresen nem hordó, a házi feladatait többször nem elkészítő;</w:t>
      </w:r>
    </w:p>
    <w:p w14:paraId="4CEA1D8D" w14:textId="77777777" w:rsidR="00C4144A" w:rsidRPr="00BA02ED" w:rsidRDefault="00C4144A" w:rsidP="00F808A3">
      <w:pPr>
        <w:numPr>
          <w:ilvl w:val="0"/>
          <w:numId w:val="162"/>
        </w:numPr>
        <w:spacing w:after="120"/>
        <w:jc w:val="both"/>
        <w:rPr>
          <w:color w:val="000000" w:themeColor="text1"/>
        </w:rPr>
      </w:pPr>
      <w:r w:rsidRPr="00BA02ED">
        <w:rPr>
          <w:color w:val="000000" w:themeColor="text1"/>
        </w:rPr>
        <w:t>Osztályfőnöki: több tantárgyból jelentkező tanulás-hozzáállás problémák, gyakori magatartási problémák esetén az osztályfőnök adhatja;</w:t>
      </w:r>
    </w:p>
    <w:p w14:paraId="44F0D58F" w14:textId="3B357A6E" w:rsidR="00C4144A" w:rsidRPr="00BA02ED" w:rsidRDefault="00C4144A" w:rsidP="00F808A3">
      <w:pPr>
        <w:spacing w:after="120"/>
        <w:jc w:val="both"/>
        <w:rPr>
          <w:color w:val="000000" w:themeColor="text1"/>
        </w:rPr>
      </w:pPr>
      <w:r w:rsidRPr="00BA02ED">
        <w:rPr>
          <w:i/>
          <w:color w:val="000000" w:themeColor="text1"/>
        </w:rPr>
        <w:t>Írásbeli figyelmeztetés-megrovás-intő:</w:t>
      </w:r>
    </w:p>
    <w:p w14:paraId="663D9B13" w14:textId="0DA69166" w:rsidR="00C4144A" w:rsidRPr="00BA02ED" w:rsidRDefault="00C4144A" w:rsidP="00F808A3">
      <w:pPr>
        <w:numPr>
          <w:ilvl w:val="0"/>
          <w:numId w:val="163"/>
        </w:numPr>
        <w:spacing w:after="120"/>
        <w:jc w:val="both"/>
        <w:rPr>
          <w:color w:val="000000" w:themeColor="text1"/>
        </w:rPr>
      </w:pPr>
      <w:r w:rsidRPr="00BA02ED">
        <w:rPr>
          <w:color w:val="000000" w:themeColor="text1"/>
        </w:rPr>
        <w:t>Az osztályfőnök:  szóbeli figyelmeztetés után  adható, abban az esetben, ha a szóbeli figyelmeztetés ellenére is problémák merülnek fel a tanuló tanulás-hozzáállás munkájában, magatartásában.</w:t>
      </w:r>
    </w:p>
    <w:p w14:paraId="647316B8" w14:textId="77777777" w:rsidR="00C4144A" w:rsidRPr="00BA02ED" w:rsidRDefault="00C4144A" w:rsidP="00F808A3">
      <w:pPr>
        <w:numPr>
          <w:ilvl w:val="0"/>
          <w:numId w:val="163"/>
        </w:numPr>
        <w:spacing w:after="120"/>
        <w:jc w:val="both"/>
        <w:rPr>
          <w:color w:val="000000" w:themeColor="text1"/>
        </w:rPr>
      </w:pPr>
      <w:r w:rsidRPr="00BA02ED">
        <w:rPr>
          <w:color w:val="000000" w:themeColor="text1"/>
        </w:rPr>
        <w:t>Igazgatói: Az osztályfőnök kezdeményezésére, az intézmény igazgatója adhatja.</w:t>
      </w:r>
    </w:p>
    <w:p w14:paraId="2E3B837C" w14:textId="77777777" w:rsidR="00C4144A" w:rsidRPr="00BA02ED" w:rsidRDefault="00C4144A" w:rsidP="00F808A3">
      <w:pPr>
        <w:numPr>
          <w:ilvl w:val="0"/>
          <w:numId w:val="163"/>
        </w:numPr>
        <w:spacing w:after="120"/>
        <w:jc w:val="both"/>
        <w:rPr>
          <w:color w:val="000000" w:themeColor="text1"/>
        </w:rPr>
      </w:pPr>
      <w:r w:rsidRPr="00BA02ED">
        <w:rPr>
          <w:color w:val="000000" w:themeColor="text1"/>
        </w:rPr>
        <w:t>Nevelőtestületi</w:t>
      </w:r>
    </w:p>
    <w:p w14:paraId="3C300271" w14:textId="77777777" w:rsidR="00C4144A" w:rsidRPr="00BA02ED" w:rsidRDefault="00C4144A" w:rsidP="00F808A3">
      <w:pPr>
        <w:numPr>
          <w:ilvl w:val="0"/>
          <w:numId w:val="163"/>
        </w:numPr>
        <w:spacing w:after="120"/>
        <w:jc w:val="both"/>
        <w:rPr>
          <w:color w:val="000000" w:themeColor="text1"/>
        </w:rPr>
      </w:pPr>
      <w:r w:rsidRPr="00BA02ED">
        <w:rPr>
          <w:color w:val="000000" w:themeColor="text1"/>
        </w:rPr>
        <w:lastRenderedPageBreak/>
        <w:t>Fegyelmező eljárásként: Polgármesteri, gyermekjóléti esetmegbeszélő konferencia</w:t>
      </w:r>
    </w:p>
    <w:p w14:paraId="18DA6D17" w14:textId="77777777" w:rsidR="00C4144A" w:rsidRPr="00BA02ED" w:rsidRDefault="00C4144A" w:rsidP="00F808A3">
      <w:pPr>
        <w:spacing w:after="120"/>
        <w:jc w:val="both"/>
        <w:rPr>
          <w:color w:val="000000" w:themeColor="text1"/>
        </w:rPr>
      </w:pPr>
      <w:r w:rsidRPr="00BA02ED">
        <w:rPr>
          <w:color w:val="000000" w:themeColor="text1"/>
        </w:rPr>
        <w:t>Az a tanuló, aki kötelességeit szándékosan és súlyosan megszegi - fegyelmi eljárás alapján, írásbeli határozattal  -  fegyelmi büntetésben részesítendő. Iskolánkban a fegyelmi eljárás lefolytatására és a fegyelmi büntetés kiszabására a nevelőtestület megbízásából a Fegyelmi Bizottság jogosult. A felelősségre vonás eljárásmódjára nézve a törvény rendelkezései az irányadók.</w:t>
      </w:r>
    </w:p>
    <w:p w14:paraId="6E1947B4" w14:textId="5DD77871" w:rsidR="00C4144A" w:rsidRPr="00BA02ED" w:rsidRDefault="00C4144A" w:rsidP="00F808A3">
      <w:pPr>
        <w:spacing w:after="120"/>
        <w:jc w:val="both"/>
        <w:rPr>
          <w:color w:val="000000" w:themeColor="text1"/>
        </w:rPr>
      </w:pPr>
      <w:r w:rsidRPr="00BA02ED">
        <w:rPr>
          <w:color w:val="000000" w:themeColor="text1"/>
        </w:rPr>
        <w:t>Elmarasztalási szokásaink sokkal zártabbak, de ezeknek is meg van a nyilvánosságuk. Kerüljük a megszégyenítést, de határozottan megrójuk azokat, akik a közösség szellemét rombolják, vagy magatartásuk nem felel meg iskolánk értékeinek.</w:t>
      </w:r>
    </w:p>
    <w:p w14:paraId="5AE0BF0C" w14:textId="77777777" w:rsidR="00C4144A" w:rsidRPr="00BA02ED" w:rsidRDefault="00C4144A" w:rsidP="00F808A3">
      <w:pPr>
        <w:spacing w:after="120"/>
        <w:jc w:val="both"/>
        <w:rPr>
          <w:color w:val="000000" w:themeColor="text1"/>
        </w:rPr>
      </w:pPr>
      <w:r w:rsidRPr="00BA02ED">
        <w:rPr>
          <w:color w:val="000000" w:themeColor="text1"/>
        </w:rPr>
        <w:t>A nevelőtestület által korábban kidolgozott, a szülők és tanulók által elfogadott fegyelmezési és pontozási metódusunk bevált, alkalmazását továbbra is javasoljuk.</w:t>
      </w:r>
    </w:p>
    <w:p w14:paraId="7B0E1688" w14:textId="77777777" w:rsidR="00C4144A" w:rsidRPr="00BA02ED" w:rsidRDefault="00C4144A" w:rsidP="00F808A3">
      <w:pPr>
        <w:tabs>
          <w:tab w:val="left" w:pos="1701"/>
          <w:tab w:val="left" w:pos="2268"/>
        </w:tabs>
        <w:spacing w:after="120"/>
        <w:jc w:val="both"/>
        <w:rPr>
          <w:color w:val="000000" w:themeColor="text1"/>
        </w:rPr>
      </w:pPr>
    </w:p>
    <w:p w14:paraId="6683642D" w14:textId="2DC0169C" w:rsidR="00C4144A" w:rsidRPr="00BA02ED" w:rsidRDefault="00C4144A" w:rsidP="00F808A3">
      <w:pPr>
        <w:tabs>
          <w:tab w:val="left" w:pos="142"/>
        </w:tabs>
        <w:spacing w:after="120"/>
        <w:jc w:val="both"/>
        <w:rPr>
          <w:color w:val="000000" w:themeColor="text1"/>
        </w:rPr>
      </w:pPr>
      <w:r w:rsidRPr="00BA02ED">
        <w:rPr>
          <w:color w:val="000000" w:themeColor="text1"/>
        </w:rPr>
        <w:t>Számunkra kiemelkedően fontos pedagógiai elv, hogy a gyermek személyiségének fejlesztését, kibontakoztatását, csak a fegyelmező és dicsérő metódusok együttes alkalmazásával lehet teljes értékűen elvégezni.</w:t>
      </w:r>
    </w:p>
    <w:p w14:paraId="59A70D74" w14:textId="70A9A3F4" w:rsidR="00C4144A" w:rsidRPr="00BA02ED" w:rsidRDefault="00C4144A" w:rsidP="00F808A3">
      <w:pPr>
        <w:tabs>
          <w:tab w:val="left" w:pos="142"/>
        </w:tabs>
        <w:spacing w:after="120"/>
        <w:jc w:val="both"/>
        <w:rPr>
          <w:color w:val="000000" w:themeColor="text1"/>
        </w:rPr>
      </w:pPr>
      <w:r w:rsidRPr="00BA02ED">
        <w:rPr>
          <w:color w:val="000000" w:themeColor="text1"/>
        </w:rPr>
        <w:t>Éppen ezért, az alábbi táblázatokban rögzítjük kiszabható dicsérő, és fegyelmező intézkedéseinket:</w:t>
      </w:r>
    </w:p>
    <w:p w14:paraId="24D88CF4" w14:textId="77777777" w:rsidR="00C4144A" w:rsidRPr="00BA02ED" w:rsidRDefault="00C4144A" w:rsidP="00F808A3">
      <w:pPr>
        <w:tabs>
          <w:tab w:val="left" w:pos="1701"/>
          <w:tab w:val="left" w:pos="2268"/>
        </w:tabs>
        <w:spacing w:after="120"/>
        <w:jc w:val="both"/>
        <w:rPr>
          <w:color w:val="000000" w:themeColor="text1"/>
          <w:u w:val="double"/>
        </w:rPr>
      </w:pPr>
      <w:r w:rsidRPr="00BA02ED">
        <w:rPr>
          <w:color w:val="000000" w:themeColor="text1"/>
          <w:u w:val="double"/>
        </w:rPr>
        <w:t>Fegyelmi intézkedési fokozatok</w:t>
      </w:r>
    </w:p>
    <w:p w14:paraId="0E2BC82B" w14:textId="76F87F60" w:rsidR="00C4144A" w:rsidRPr="00BA02ED" w:rsidRDefault="00C4144A" w:rsidP="00F808A3">
      <w:pPr>
        <w:tabs>
          <w:tab w:val="left" w:pos="1701"/>
          <w:tab w:val="left" w:pos="2268"/>
        </w:tabs>
        <w:spacing w:after="120"/>
        <w:jc w:val="both"/>
        <w:rPr>
          <w:color w:val="000000" w:themeColor="text1"/>
        </w:rPr>
      </w:pPr>
      <w:r w:rsidRPr="00BA02ED">
        <w:rPr>
          <w:b/>
          <w:color w:val="000000" w:themeColor="text1"/>
        </w:rPr>
        <w:t>Iskolában</w:t>
      </w:r>
      <w:r w:rsidRPr="00BA02ED">
        <w:rPr>
          <w:color w:val="000000" w:themeColor="text1"/>
        </w:rPr>
        <w:t xml:space="preserve">                                    </w:t>
      </w:r>
      <w:r w:rsidR="00BB0300" w:rsidRPr="00BA02ED">
        <w:rPr>
          <w:color w:val="000000" w:themeColor="text1"/>
        </w:rPr>
        <w:t xml:space="preserve">                                 </w:t>
      </w:r>
      <w:r w:rsidRPr="00BA02ED">
        <w:rPr>
          <w:color w:val="000000" w:themeColor="text1"/>
        </w:rPr>
        <w:t xml:space="preserve">          </w:t>
      </w:r>
      <w:r w:rsidRPr="00BA02ED">
        <w:rPr>
          <w:b/>
          <w:color w:val="000000" w:themeColor="text1"/>
        </w:rPr>
        <w:t>Napköziben(Tanulószobában)</w:t>
      </w: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0"/>
        <w:gridCol w:w="4339"/>
      </w:tblGrid>
      <w:tr w:rsidR="00C4144A" w:rsidRPr="00BA02ED" w14:paraId="7393A95D" w14:textId="77777777" w:rsidTr="000127DF">
        <w:trPr>
          <w:trHeight w:hRule="exact" w:val="60"/>
        </w:trPr>
        <w:tc>
          <w:tcPr>
            <w:tcW w:w="8689" w:type="dxa"/>
            <w:gridSpan w:val="2"/>
          </w:tcPr>
          <w:p w14:paraId="40AACD52" w14:textId="77777777" w:rsidR="00C4144A" w:rsidRPr="00BA02ED" w:rsidRDefault="00C4144A" w:rsidP="00F808A3">
            <w:pPr>
              <w:tabs>
                <w:tab w:val="left" w:pos="1701"/>
                <w:tab w:val="left" w:pos="2268"/>
              </w:tabs>
              <w:spacing w:after="120"/>
              <w:jc w:val="both"/>
              <w:rPr>
                <w:color w:val="000000" w:themeColor="text1"/>
              </w:rPr>
            </w:pPr>
          </w:p>
        </w:tc>
      </w:tr>
      <w:tr w:rsidR="00C4144A" w:rsidRPr="00BA02ED" w14:paraId="3FCD5538" w14:textId="77777777" w:rsidTr="000127DF">
        <w:trPr>
          <w:trHeight w:val="315"/>
        </w:trPr>
        <w:tc>
          <w:tcPr>
            <w:tcW w:w="4350" w:type="dxa"/>
            <w:vAlign w:val="center"/>
          </w:tcPr>
          <w:p w14:paraId="02D5482E"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Szaktanári-tantárgyi figyelmeztetés</w:t>
            </w:r>
          </w:p>
        </w:tc>
        <w:tc>
          <w:tcPr>
            <w:tcW w:w="4339" w:type="dxa"/>
            <w:vAlign w:val="center"/>
          </w:tcPr>
          <w:p w14:paraId="4B3EB5B2"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Szóbeli csoportvezetői figyelmeztetés</w:t>
            </w:r>
          </w:p>
        </w:tc>
      </w:tr>
      <w:tr w:rsidR="00C4144A" w:rsidRPr="00BA02ED" w14:paraId="0A5DBAAA" w14:textId="77777777" w:rsidTr="000127DF">
        <w:trPr>
          <w:trHeight w:val="315"/>
        </w:trPr>
        <w:tc>
          <w:tcPr>
            <w:tcW w:w="4350" w:type="dxa"/>
            <w:vAlign w:val="center"/>
          </w:tcPr>
          <w:p w14:paraId="434B10DF"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Szóbeli osztályfőnöki figyelmeztetés</w:t>
            </w:r>
          </w:p>
        </w:tc>
        <w:tc>
          <w:tcPr>
            <w:tcW w:w="4339" w:type="dxa"/>
            <w:vAlign w:val="center"/>
          </w:tcPr>
          <w:p w14:paraId="31D31873"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Írásbeli csoportvezetői figyelmeztetés</w:t>
            </w:r>
          </w:p>
        </w:tc>
      </w:tr>
      <w:tr w:rsidR="00C4144A" w:rsidRPr="00BA02ED" w14:paraId="71746C62" w14:textId="77777777" w:rsidTr="000127DF">
        <w:trPr>
          <w:trHeight w:val="315"/>
        </w:trPr>
        <w:tc>
          <w:tcPr>
            <w:tcW w:w="4350" w:type="dxa"/>
            <w:vAlign w:val="center"/>
          </w:tcPr>
          <w:p w14:paraId="48CEB8CA" w14:textId="7E45F885"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Írásbeli osztályfőnöki figyelmeztetés</w:t>
            </w:r>
          </w:p>
        </w:tc>
        <w:tc>
          <w:tcPr>
            <w:tcW w:w="4339" w:type="dxa"/>
            <w:vAlign w:val="center"/>
          </w:tcPr>
          <w:p w14:paraId="3D93FD97" w14:textId="5D5BFDFA"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Csoportvezetői megrovás</w:t>
            </w:r>
          </w:p>
        </w:tc>
      </w:tr>
      <w:tr w:rsidR="00C4144A" w:rsidRPr="00BA02ED" w14:paraId="7DA65556" w14:textId="77777777" w:rsidTr="000127DF">
        <w:trPr>
          <w:trHeight w:val="315"/>
        </w:trPr>
        <w:tc>
          <w:tcPr>
            <w:tcW w:w="4350" w:type="dxa"/>
            <w:vAlign w:val="center"/>
          </w:tcPr>
          <w:p w14:paraId="1A6EE656" w14:textId="77777777" w:rsidR="00C4144A" w:rsidRPr="00BA02ED" w:rsidRDefault="00C4144A" w:rsidP="00F808A3">
            <w:pPr>
              <w:tabs>
                <w:tab w:val="left" w:pos="1701"/>
                <w:tab w:val="left" w:pos="2268"/>
              </w:tabs>
              <w:spacing w:after="120"/>
              <w:jc w:val="both"/>
              <w:rPr>
                <w:b/>
                <w:color w:val="000000" w:themeColor="text1"/>
              </w:rPr>
            </w:pPr>
            <w:r w:rsidRPr="00BA02ED">
              <w:rPr>
                <w:color w:val="000000" w:themeColor="text1"/>
              </w:rPr>
              <w:t>Osztályfőnöki megrovás</w:t>
            </w:r>
          </w:p>
        </w:tc>
        <w:tc>
          <w:tcPr>
            <w:tcW w:w="4339" w:type="dxa"/>
            <w:vAlign w:val="center"/>
          </w:tcPr>
          <w:p w14:paraId="2B87391A" w14:textId="2D2B3CCF"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A tanuló egy hetes áthelyezése</w:t>
            </w:r>
          </w:p>
        </w:tc>
      </w:tr>
      <w:tr w:rsidR="00C4144A" w:rsidRPr="00BA02ED" w14:paraId="4757053B" w14:textId="77777777" w:rsidTr="000127DF">
        <w:trPr>
          <w:trHeight w:val="315"/>
        </w:trPr>
        <w:tc>
          <w:tcPr>
            <w:tcW w:w="4350" w:type="dxa"/>
            <w:vAlign w:val="center"/>
          </w:tcPr>
          <w:p w14:paraId="7124BB9A" w14:textId="6EC894A2"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Igazgatói figyelmeztetés</w:t>
            </w:r>
          </w:p>
        </w:tc>
        <w:tc>
          <w:tcPr>
            <w:tcW w:w="4339" w:type="dxa"/>
            <w:vAlign w:val="center"/>
          </w:tcPr>
          <w:p w14:paraId="293DEA6C" w14:textId="1FFAF6FA"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A tanuló egy hónapos áthelyezése</w:t>
            </w:r>
          </w:p>
        </w:tc>
      </w:tr>
      <w:tr w:rsidR="00C4144A" w:rsidRPr="00BA02ED" w14:paraId="3EEFDB3B" w14:textId="77777777" w:rsidTr="000127DF">
        <w:trPr>
          <w:trHeight w:val="315"/>
        </w:trPr>
        <w:tc>
          <w:tcPr>
            <w:tcW w:w="4350" w:type="dxa"/>
            <w:vAlign w:val="center"/>
          </w:tcPr>
          <w:p w14:paraId="707073A9" w14:textId="79E18C7D" w:rsidR="00C4144A" w:rsidRPr="00BA02ED" w:rsidRDefault="00C4144A" w:rsidP="00F808A3">
            <w:pPr>
              <w:tabs>
                <w:tab w:val="left" w:pos="1701"/>
                <w:tab w:val="left" w:pos="2268"/>
              </w:tabs>
              <w:spacing w:after="120"/>
              <w:jc w:val="both"/>
              <w:rPr>
                <w:b/>
                <w:color w:val="000000" w:themeColor="text1"/>
              </w:rPr>
            </w:pPr>
            <w:r w:rsidRPr="00BA02ED">
              <w:rPr>
                <w:color w:val="000000" w:themeColor="text1"/>
              </w:rPr>
              <w:t>Igazgatói-intő</w:t>
            </w:r>
          </w:p>
        </w:tc>
        <w:tc>
          <w:tcPr>
            <w:tcW w:w="4339" w:type="dxa"/>
            <w:vAlign w:val="center"/>
          </w:tcPr>
          <w:p w14:paraId="25120252" w14:textId="5CD7960A" w:rsidR="00C4144A" w:rsidRPr="00BA02ED" w:rsidRDefault="00C4144A" w:rsidP="00F808A3">
            <w:pPr>
              <w:tabs>
                <w:tab w:val="left" w:pos="1701"/>
                <w:tab w:val="left" w:pos="2268"/>
              </w:tabs>
              <w:spacing w:after="120"/>
              <w:jc w:val="both"/>
              <w:rPr>
                <w:color w:val="000000" w:themeColor="text1"/>
                <w:sz w:val="22"/>
                <w:szCs w:val="22"/>
              </w:rPr>
            </w:pPr>
            <w:r w:rsidRPr="00BA02ED">
              <w:rPr>
                <w:color w:val="000000" w:themeColor="text1"/>
                <w:sz w:val="22"/>
                <w:szCs w:val="22"/>
              </w:rPr>
              <w:t>A tanuló végleges áthelyezése másik csoportba</w:t>
            </w:r>
          </w:p>
        </w:tc>
      </w:tr>
      <w:tr w:rsidR="00C4144A" w:rsidRPr="00BA02ED" w14:paraId="0E1B30C9" w14:textId="77777777" w:rsidTr="000127DF">
        <w:trPr>
          <w:gridAfter w:val="1"/>
          <w:wAfter w:w="4339" w:type="dxa"/>
          <w:trHeight w:val="345"/>
        </w:trPr>
        <w:tc>
          <w:tcPr>
            <w:tcW w:w="4350" w:type="dxa"/>
          </w:tcPr>
          <w:p w14:paraId="12BA3F4D" w14:textId="55A3D692"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Nevelőtestületi megrovás</w:t>
            </w:r>
          </w:p>
        </w:tc>
      </w:tr>
      <w:tr w:rsidR="00C4144A" w:rsidRPr="00BA02ED" w14:paraId="4CD91A55" w14:textId="77777777" w:rsidTr="000127DF">
        <w:trPr>
          <w:gridAfter w:val="1"/>
          <w:wAfter w:w="4339" w:type="dxa"/>
          <w:trHeight w:val="390"/>
        </w:trPr>
        <w:tc>
          <w:tcPr>
            <w:tcW w:w="4350" w:type="dxa"/>
          </w:tcPr>
          <w:p w14:paraId="442B5142" w14:textId="77777777" w:rsidR="00C4144A" w:rsidRPr="00BA02ED" w:rsidRDefault="00C4144A" w:rsidP="00F808A3">
            <w:pPr>
              <w:tabs>
                <w:tab w:val="left" w:pos="1701"/>
                <w:tab w:val="left" w:pos="2268"/>
              </w:tabs>
              <w:spacing w:after="120"/>
              <w:jc w:val="both"/>
              <w:rPr>
                <w:color w:val="000000" w:themeColor="text1"/>
              </w:rPr>
            </w:pPr>
            <w:r w:rsidRPr="00BA02ED">
              <w:rPr>
                <w:color w:val="000000" w:themeColor="text1"/>
              </w:rPr>
              <w:t>Gyermekvédelmi megbeszélés, eset konferencia</w:t>
            </w:r>
          </w:p>
        </w:tc>
      </w:tr>
    </w:tbl>
    <w:p w14:paraId="3FD4020D" w14:textId="77777777" w:rsidR="00C4144A" w:rsidRPr="00BA02ED" w:rsidRDefault="00C4144A" w:rsidP="00F808A3">
      <w:pPr>
        <w:spacing w:after="120"/>
        <w:jc w:val="both"/>
        <w:rPr>
          <w:b/>
          <w:i/>
          <w:color w:val="000000" w:themeColor="text1"/>
          <w:sz w:val="16"/>
          <w:szCs w:val="16"/>
        </w:rPr>
      </w:pPr>
    </w:p>
    <w:p w14:paraId="435F7807" w14:textId="77777777" w:rsidR="00C4144A" w:rsidRPr="00BA02ED" w:rsidRDefault="00C4144A" w:rsidP="00F808A3">
      <w:pPr>
        <w:spacing w:after="120"/>
        <w:jc w:val="both"/>
        <w:rPr>
          <w:b/>
          <w:i/>
          <w:color w:val="000000" w:themeColor="text1"/>
        </w:rPr>
      </w:pPr>
      <w:r w:rsidRPr="00BA02ED">
        <w:rPr>
          <w:b/>
          <w:i/>
          <w:color w:val="000000" w:themeColor="text1"/>
        </w:rPr>
        <w:t>Fegyelmi eljárás:</w:t>
      </w:r>
    </w:p>
    <w:p w14:paraId="408C6D13" w14:textId="096B902F" w:rsidR="00C4144A" w:rsidRPr="00BA02ED" w:rsidRDefault="00C4144A" w:rsidP="00F808A3">
      <w:pPr>
        <w:spacing w:after="120"/>
        <w:jc w:val="both"/>
        <w:rPr>
          <w:i/>
          <w:color w:val="000000" w:themeColor="text1"/>
        </w:rPr>
      </w:pPr>
      <w:r w:rsidRPr="00BA02ED">
        <w:rPr>
          <w:i/>
          <w:color w:val="000000" w:themeColor="text1"/>
        </w:rPr>
        <w:t>A köznevelési törvény alapján fegyelmi büntetések a következők:</w:t>
      </w:r>
    </w:p>
    <w:p w14:paraId="66414525" w14:textId="77777777" w:rsidR="00C4144A" w:rsidRPr="00BA02ED" w:rsidRDefault="00C4144A" w:rsidP="00F808A3">
      <w:pPr>
        <w:numPr>
          <w:ilvl w:val="0"/>
          <w:numId w:val="159"/>
        </w:numPr>
        <w:spacing w:after="120"/>
        <w:jc w:val="both"/>
        <w:rPr>
          <w:color w:val="000000" w:themeColor="text1"/>
        </w:rPr>
      </w:pPr>
      <w:r w:rsidRPr="00BA02ED">
        <w:rPr>
          <w:color w:val="000000" w:themeColor="text1"/>
        </w:rPr>
        <w:t>megrovás,</w:t>
      </w:r>
    </w:p>
    <w:p w14:paraId="71069513" w14:textId="77777777" w:rsidR="00C4144A" w:rsidRPr="00BA02ED" w:rsidRDefault="00C4144A" w:rsidP="00F808A3">
      <w:pPr>
        <w:numPr>
          <w:ilvl w:val="0"/>
          <w:numId w:val="159"/>
        </w:numPr>
        <w:spacing w:after="120"/>
        <w:jc w:val="both"/>
        <w:rPr>
          <w:color w:val="000000" w:themeColor="text1"/>
        </w:rPr>
      </w:pPr>
      <w:r w:rsidRPr="00BA02ED">
        <w:rPr>
          <w:color w:val="000000" w:themeColor="text1"/>
        </w:rPr>
        <w:t>szigorú megrovás,</w:t>
      </w:r>
    </w:p>
    <w:p w14:paraId="2491E4AD" w14:textId="77777777" w:rsidR="00C4144A" w:rsidRPr="00BA02ED" w:rsidRDefault="00C4144A" w:rsidP="00F808A3">
      <w:pPr>
        <w:numPr>
          <w:ilvl w:val="0"/>
          <w:numId w:val="159"/>
        </w:numPr>
        <w:spacing w:after="120"/>
        <w:jc w:val="both"/>
        <w:rPr>
          <w:color w:val="000000" w:themeColor="text1"/>
        </w:rPr>
      </w:pPr>
      <w:r w:rsidRPr="00BA02ED">
        <w:rPr>
          <w:color w:val="000000" w:themeColor="text1"/>
        </w:rPr>
        <w:t>kedvezmények, juttatások csökkentése, illetőleg megvonása,</w:t>
      </w:r>
    </w:p>
    <w:p w14:paraId="0BFE948C" w14:textId="77777777" w:rsidR="00C4144A" w:rsidRPr="00BA02ED" w:rsidRDefault="00C4144A" w:rsidP="00F808A3">
      <w:pPr>
        <w:numPr>
          <w:ilvl w:val="0"/>
          <w:numId w:val="159"/>
        </w:numPr>
        <w:spacing w:after="120"/>
        <w:jc w:val="both"/>
        <w:rPr>
          <w:color w:val="000000" w:themeColor="text1"/>
        </w:rPr>
      </w:pPr>
      <w:r w:rsidRPr="00BA02ED">
        <w:rPr>
          <w:color w:val="000000" w:themeColor="text1"/>
        </w:rPr>
        <w:t>áthelyezés másik osztályba, tanulócsoportba, vagy iskolába- végrehajtása akkor lehetséges, ha  az iskola igazgatója a tanuló átvételéről a másik iskola igazgatójával megállapodott.</w:t>
      </w:r>
    </w:p>
    <w:p w14:paraId="40956E37" w14:textId="77777777" w:rsidR="00C4144A" w:rsidRPr="00BA02ED" w:rsidRDefault="00C4144A" w:rsidP="00F808A3">
      <w:pPr>
        <w:spacing w:after="120"/>
        <w:jc w:val="both"/>
        <w:rPr>
          <w:b/>
          <w:color w:val="000000" w:themeColor="text1"/>
        </w:rPr>
      </w:pPr>
      <w:r w:rsidRPr="00BA02ED">
        <w:rPr>
          <w:b/>
          <w:i/>
          <w:color w:val="000000" w:themeColor="text1"/>
        </w:rPr>
        <w:t>A nevelőtestület Fegyelmi Bizottságot hoz létre, melynek tagjai:</w:t>
      </w:r>
    </w:p>
    <w:p w14:paraId="3FB20607" w14:textId="77777777" w:rsidR="00C4144A" w:rsidRPr="00BA02ED" w:rsidRDefault="00C4144A" w:rsidP="00F808A3">
      <w:pPr>
        <w:numPr>
          <w:ilvl w:val="0"/>
          <w:numId w:val="160"/>
        </w:numPr>
        <w:spacing w:after="120"/>
        <w:jc w:val="both"/>
        <w:rPr>
          <w:color w:val="000000" w:themeColor="text1"/>
        </w:rPr>
      </w:pPr>
      <w:r w:rsidRPr="00BA02ED">
        <w:rPr>
          <w:color w:val="000000" w:themeColor="text1"/>
        </w:rPr>
        <w:lastRenderedPageBreak/>
        <w:t>igazgató (vagy helyettes)</w:t>
      </w:r>
    </w:p>
    <w:p w14:paraId="2B9E106A" w14:textId="77777777" w:rsidR="00C4144A" w:rsidRPr="00BA02ED" w:rsidRDefault="00C4144A" w:rsidP="00F808A3">
      <w:pPr>
        <w:numPr>
          <w:ilvl w:val="0"/>
          <w:numId w:val="160"/>
        </w:numPr>
        <w:spacing w:after="120"/>
        <w:jc w:val="both"/>
        <w:rPr>
          <w:color w:val="000000" w:themeColor="text1"/>
        </w:rPr>
      </w:pPr>
      <w:r w:rsidRPr="00BA02ED">
        <w:rPr>
          <w:color w:val="000000" w:themeColor="text1"/>
        </w:rPr>
        <w:t>osztályfőnök</w:t>
      </w:r>
    </w:p>
    <w:p w14:paraId="69E86C20" w14:textId="77777777" w:rsidR="00C4144A" w:rsidRPr="00BA02ED" w:rsidRDefault="00C4144A" w:rsidP="00F808A3">
      <w:pPr>
        <w:numPr>
          <w:ilvl w:val="0"/>
          <w:numId w:val="160"/>
        </w:numPr>
        <w:spacing w:after="120"/>
        <w:jc w:val="both"/>
        <w:rPr>
          <w:color w:val="000000" w:themeColor="text1"/>
        </w:rPr>
      </w:pPr>
      <w:r w:rsidRPr="00BA02ED">
        <w:rPr>
          <w:color w:val="000000" w:themeColor="text1"/>
        </w:rPr>
        <w:t>gyermekvédelmi felelős</w:t>
      </w:r>
    </w:p>
    <w:p w14:paraId="1488FB9E" w14:textId="77777777" w:rsidR="00C4144A" w:rsidRPr="00BA02ED" w:rsidRDefault="00C4144A" w:rsidP="00F808A3">
      <w:pPr>
        <w:numPr>
          <w:ilvl w:val="0"/>
          <w:numId w:val="160"/>
        </w:numPr>
        <w:spacing w:after="120"/>
        <w:jc w:val="both"/>
        <w:rPr>
          <w:color w:val="000000" w:themeColor="text1"/>
        </w:rPr>
      </w:pPr>
      <w:r w:rsidRPr="00BA02ED">
        <w:rPr>
          <w:color w:val="000000" w:themeColor="text1"/>
        </w:rPr>
        <w:t>igazgató által megbízott, osztályban tanító szaktanár</w:t>
      </w:r>
    </w:p>
    <w:p w14:paraId="662996C4" w14:textId="77777777" w:rsidR="00C4144A" w:rsidRPr="00BA02ED" w:rsidRDefault="00C4144A" w:rsidP="00F808A3">
      <w:pPr>
        <w:spacing w:after="120"/>
        <w:jc w:val="both"/>
        <w:rPr>
          <w:color w:val="000000" w:themeColor="text1"/>
        </w:rPr>
      </w:pPr>
      <w:r w:rsidRPr="00BA02ED">
        <w:rPr>
          <w:color w:val="000000" w:themeColor="text1"/>
        </w:rPr>
        <w:t>A fegyelmi eljárást az igazgató kezdeményezi és bonyolítja le</w:t>
      </w:r>
    </w:p>
    <w:p w14:paraId="42E19FB6" w14:textId="557C5956" w:rsidR="00FA210B" w:rsidRPr="00EA6ABA" w:rsidRDefault="00FA210B" w:rsidP="00EA6ABA">
      <w:pPr>
        <w:pStyle w:val="Heading3"/>
        <w:jc w:val="center"/>
        <w:rPr>
          <w:sz w:val="32"/>
          <w:szCs w:val="32"/>
        </w:rPr>
      </w:pPr>
      <w:bookmarkStart w:id="201" w:name="_Toc141268279"/>
      <w:r w:rsidRPr="00EA6ABA">
        <w:rPr>
          <w:sz w:val="32"/>
          <w:szCs w:val="32"/>
        </w:rPr>
        <w:t>Az iskolában alkalmazott sajátos pedagógiai módszer</w:t>
      </w:r>
      <w:bookmarkEnd w:id="201"/>
    </w:p>
    <w:p w14:paraId="2468FCDC" w14:textId="77777777" w:rsidR="00FA210B" w:rsidRPr="00BA02ED" w:rsidRDefault="00FA210B" w:rsidP="00F808A3">
      <w:pPr>
        <w:spacing w:after="120"/>
        <w:jc w:val="both"/>
        <w:rPr>
          <w:color w:val="000000" w:themeColor="text1"/>
        </w:rPr>
      </w:pPr>
      <w:r w:rsidRPr="00BA02ED">
        <w:rPr>
          <w:b/>
          <w:bCs/>
          <w:color w:val="000000" w:themeColor="text1"/>
        </w:rPr>
        <w:t>Kompetenciaalapú oktatás</w:t>
      </w:r>
      <w:r w:rsidRPr="00BA02ED">
        <w:rPr>
          <w:color w:val="000000" w:themeColor="text1"/>
        </w:rPr>
        <w:t>: a kompetenciaterületeket és a nevelési feladatokat a nevelési program részletesen tartalmazza.</w:t>
      </w:r>
    </w:p>
    <w:p w14:paraId="5F722B82" w14:textId="7E871930" w:rsidR="00FA210B" w:rsidRPr="00BA02ED" w:rsidRDefault="00FA210B" w:rsidP="00F808A3">
      <w:pPr>
        <w:autoSpaceDE w:val="0"/>
        <w:autoSpaceDN w:val="0"/>
        <w:adjustRightInd w:val="0"/>
        <w:spacing w:after="120"/>
        <w:jc w:val="both"/>
        <w:rPr>
          <w:color w:val="000000" w:themeColor="text1"/>
        </w:rPr>
      </w:pPr>
      <w:r w:rsidRPr="00BA02ED">
        <w:rPr>
          <w:color w:val="000000" w:themeColor="text1"/>
        </w:rPr>
        <w:t xml:space="preserve">A </w:t>
      </w:r>
      <w:r w:rsidRPr="00BA02ED">
        <w:rPr>
          <w:b/>
          <w:bCs/>
          <w:color w:val="000000" w:themeColor="text1"/>
        </w:rPr>
        <w:t>projektoktatás</w:t>
      </w:r>
      <w:r w:rsidRPr="00BA02ED">
        <w:rPr>
          <w:color w:val="000000" w:themeColor="text1"/>
        </w:rPr>
        <w:t xml:space="preserve"> valamely komplex téma olyan feldolgozása, amely során a téma meghatározása, a munkamenet megtervezése, a témával való foglalkozás, a közös munka eredményének létrehozása a gyermekek valódi önállóságán és közös munkáján alapul. Az együttes ismeretszerzés, a kooperáció gyakorlása, a kölcsönös felelősség, a siker formálja a közösséget. A résztvevők erkölcsi, esztétikai érzelmeket élnek át, szabályokat, normákat ismernek meg, a közös tevékenységek során tudatosul az összetartozás és szolidaritás érzése. A projektmunka során valamilyen bemutatható termék/produktum készül.</w:t>
      </w:r>
    </w:p>
    <w:p w14:paraId="14B1C09D" w14:textId="1FDE3688" w:rsidR="00FA210B" w:rsidRPr="00BA02ED" w:rsidRDefault="00FA210B" w:rsidP="00F808A3">
      <w:pPr>
        <w:autoSpaceDE w:val="0"/>
        <w:autoSpaceDN w:val="0"/>
        <w:adjustRightInd w:val="0"/>
        <w:spacing w:after="120"/>
        <w:jc w:val="both"/>
        <w:rPr>
          <w:color w:val="000000" w:themeColor="text1"/>
        </w:rPr>
      </w:pPr>
      <w:r w:rsidRPr="00BA02ED">
        <w:rPr>
          <w:color w:val="000000" w:themeColor="text1"/>
        </w:rPr>
        <w:t xml:space="preserve">A </w:t>
      </w:r>
      <w:r w:rsidRPr="00BA02ED">
        <w:rPr>
          <w:b/>
          <w:bCs/>
          <w:color w:val="000000" w:themeColor="text1"/>
        </w:rPr>
        <w:t>témahét</w:t>
      </w:r>
      <w:r w:rsidRPr="00BA02ED">
        <w:rPr>
          <w:color w:val="000000" w:themeColor="text1"/>
        </w:rPr>
        <w:t xml:space="preserve"> valamely tananyaghoz kötődő téma komplex feldolgozása, amely során a témával való foglalkozás iskolai és iskolán kívüli közös munkán alapul. A változatos helyszínű és munkamódszerű ismeretszerzés lehetőséget teremt a kompetencia alapú oktatás gyakorlására. A résztvevők sok gyakorlati ismeretet szereznek, erkölcsi, esztétikai élményeket élnek át, közösségi szabályok és normák alapján dolgoznak. A program megvalósítása során lehetőség van a gyermekek erkölcsi-érzelmi nevelésére, valamint a játékok beépítésére a foglalkozások anyagába.</w:t>
      </w:r>
    </w:p>
    <w:p w14:paraId="02370920" w14:textId="45347FFA" w:rsidR="00FA210B" w:rsidRPr="00BA02ED" w:rsidRDefault="00FA210B" w:rsidP="00F808A3">
      <w:pPr>
        <w:autoSpaceDE w:val="0"/>
        <w:autoSpaceDN w:val="0"/>
        <w:adjustRightInd w:val="0"/>
        <w:spacing w:after="120"/>
        <w:jc w:val="both"/>
        <w:rPr>
          <w:color w:val="000000" w:themeColor="text1"/>
        </w:rPr>
      </w:pPr>
      <w:r w:rsidRPr="00BA02ED">
        <w:rPr>
          <w:color w:val="000000" w:themeColor="text1"/>
        </w:rPr>
        <w:t xml:space="preserve">A munkában részt vevő tanulók és csoportok munkáját az osztályfőnökök, és a témakörhöz kapcsolódó szaktanárok felelet értékű tantárgyi, valamint magatartás és szorgalom érdemjeggyel is értékelik. A kiemelkedő munkáért osztályfőnöki vagy </w:t>
      </w:r>
      <w:r w:rsidR="00A90063">
        <w:rPr>
          <w:color w:val="943634" w:themeColor="accent2" w:themeShade="BF"/>
        </w:rPr>
        <w:t>igazgató</w:t>
      </w:r>
      <w:r w:rsidRPr="00BA02ED">
        <w:rPr>
          <w:color w:val="000000" w:themeColor="text1"/>
        </w:rPr>
        <w:t>i dicséret is adható.</w:t>
      </w:r>
    </w:p>
    <w:p w14:paraId="20519D6A" w14:textId="77777777" w:rsidR="00FA210B" w:rsidRPr="00BA02ED" w:rsidRDefault="00FA210B" w:rsidP="00F808A3">
      <w:pPr>
        <w:spacing w:after="120"/>
        <w:jc w:val="both"/>
        <w:rPr>
          <w:b/>
          <w:bCs/>
          <w:color w:val="000000" w:themeColor="text1"/>
        </w:rPr>
      </w:pPr>
      <w:r w:rsidRPr="00BA02ED">
        <w:rPr>
          <w:b/>
          <w:bCs/>
          <w:color w:val="000000" w:themeColor="text1"/>
        </w:rPr>
        <w:t>Tanulásszervezési eljárások</w:t>
      </w:r>
    </w:p>
    <w:p w14:paraId="0C6C3731" w14:textId="2ADECF0F" w:rsidR="00FA210B" w:rsidRPr="00BA02ED" w:rsidRDefault="00FA210B" w:rsidP="00F808A3">
      <w:pPr>
        <w:spacing w:after="120"/>
        <w:jc w:val="both"/>
        <w:rPr>
          <w:color w:val="000000" w:themeColor="text1"/>
        </w:rPr>
      </w:pPr>
      <w:r w:rsidRPr="00BA02ED">
        <w:rPr>
          <w:color w:val="000000" w:themeColor="text1"/>
        </w:rPr>
        <w:t>Első osztálytól kezdve fokozatosan tanítjuk meg tanulóinkat ezekre a tanulásszervezési eljárások, technikákra alkalmazására. A páros munkából kiindulva jutnak el a csoportmunkáig, mindig az adott osztályhoz és a gyerekek életkori sajátosságaihoz, illetve a tananyaghoz igazodva.</w:t>
      </w:r>
    </w:p>
    <w:p w14:paraId="2E8E0C7F" w14:textId="77777777" w:rsidR="00FA210B" w:rsidRPr="00BA02ED" w:rsidRDefault="00FA210B" w:rsidP="00F808A3">
      <w:pPr>
        <w:spacing w:after="120"/>
        <w:jc w:val="both"/>
        <w:rPr>
          <w:color w:val="000000" w:themeColor="text1"/>
        </w:rPr>
      </w:pPr>
      <w:r w:rsidRPr="00BA02ED">
        <w:rPr>
          <w:color w:val="000000" w:themeColor="text1"/>
        </w:rPr>
        <w:t>Az osztály fejlettségi szintjét, tudását, előzetes ismereteiket és az egyéni képességeket figyelembe véve, élve a differenciálás lehetőségével, szervezik órájukat.</w:t>
      </w:r>
    </w:p>
    <w:p w14:paraId="1A8238BC" w14:textId="77777777" w:rsidR="00FA210B" w:rsidRPr="00BA02ED" w:rsidRDefault="00FA210B" w:rsidP="00F808A3">
      <w:pPr>
        <w:spacing w:after="120"/>
        <w:jc w:val="both"/>
        <w:rPr>
          <w:color w:val="000000" w:themeColor="text1"/>
        </w:rPr>
      </w:pPr>
      <w:r w:rsidRPr="00BA02ED">
        <w:rPr>
          <w:color w:val="000000" w:themeColor="text1"/>
        </w:rPr>
        <w:t>Az új ismeretek szerzése mellett, elsősorban a gyakorló, összefoglaló, rendszerező órákon dolgoznak ily módon.</w:t>
      </w:r>
    </w:p>
    <w:p w14:paraId="461DD3D1" w14:textId="77777777" w:rsidR="00FA210B" w:rsidRPr="00BA02ED" w:rsidRDefault="00FA210B" w:rsidP="00F808A3">
      <w:pPr>
        <w:spacing w:after="120"/>
        <w:jc w:val="both"/>
        <w:rPr>
          <w:b/>
          <w:bCs/>
          <w:color w:val="000000" w:themeColor="text1"/>
        </w:rPr>
      </w:pPr>
      <w:r w:rsidRPr="00BA02ED">
        <w:rPr>
          <w:b/>
          <w:bCs/>
          <w:color w:val="000000" w:themeColor="text1"/>
        </w:rPr>
        <w:t>Kooperatív tanulásszervezés</w:t>
      </w:r>
    </w:p>
    <w:p w14:paraId="0153D34B" w14:textId="77777777" w:rsidR="00FA210B" w:rsidRPr="00BA02ED" w:rsidRDefault="00FA210B" w:rsidP="00F808A3">
      <w:pPr>
        <w:spacing w:after="120"/>
        <w:jc w:val="both"/>
        <w:rPr>
          <w:color w:val="000000" w:themeColor="text1"/>
        </w:rPr>
      </w:pPr>
      <w:r w:rsidRPr="00BA02ED">
        <w:rPr>
          <w:color w:val="000000" w:themeColor="text1"/>
        </w:rPr>
        <w:t>A kooperatív tanulás együttműködést jelent a tanulásban, melynek legfontosabb jellemzői:</w:t>
      </w:r>
    </w:p>
    <w:p w14:paraId="07DD99F9" w14:textId="77777777" w:rsidR="00FA210B" w:rsidRPr="00BA02ED" w:rsidRDefault="00FA210B" w:rsidP="00F808A3">
      <w:pPr>
        <w:pStyle w:val="ListParagraph"/>
        <w:numPr>
          <w:ilvl w:val="0"/>
          <w:numId w:val="164"/>
        </w:numPr>
        <w:spacing w:after="120"/>
        <w:contextualSpacing w:val="0"/>
        <w:jc w:val="both"/>
        <w:rPr>
          <w:color w:val="000000" w:themeColor="text1"/>
        </w:rPr>
      </w:pPr>
      <w:r w:rsidRPr="00BA02ED">
        <w:rPr>
          <w:color w:val="000000" w:themeColor="text1"/>
        </w:rPr>
        <w:t>Egyenlő esélyt biztosít a lassabban haladóknak is a munkában való részvételhez</w:t>
      </w:r>
    </w:p>
    <w:p w14:paraId="5B68A200" w14:textId="77777777" w:rsidR="00FA210B" w:rsidRPr="00BA02ED" w:rsidRDefault="00FA210B" w:rsidP="00F808A3">
      <w:pPr>
        <w:pStyle w:val="ListParagraph"/>
        <w:numPr>
          <w:ilvl w:val="0"/>
          <w:numId w:val="164"/>
        </w:numPr>
        <w:spacing w:after="120"/>
        <w:contextualSpacing w:val="0"/>
        <w:jc w:val="both"/>
        <w:rPr>
          <w:color w:val="000000" w:themeColor="text1"/>
        </w:rPr>
      </w:pPr>
      <w:r w:rsidRPr="00BA02ED">
        <w:rPr>
          <w:color w:val="000000" w:themeColor="text1"/>
        </w:rPr>
        <w:t>Egymás elfogadására, segítésére nevel.</w:t>
      </w:r>
    </w:p>
    <w:p w14:paraId="581BB659" w14:textId="77777777" w:rsidR="00FA210B" w:rsidRPr="00BA02ED" w:rsidRDefault="00FA210B" w:rsidP="00F808A3">
      <w:pPr>
        <w:pStyle w:val="ListParagraph"/>
        <w:numPr>
          <w:ilvl w:val="0"/>
          <w:numId w:val="164"/>
        </w:numPr>
        <w:spacing w:after="120"/>
        <w:contextualSpacing w:val="0"/>
        <w:jc w:val="both"/>
        <w:rPr>
          <w:color w:val="000000" w:themeColor="text1"/>
        </w:rPr>
      </w:pPr>
      <w:r w:rsidRPr="00BA02ED">
        <w:rPr>
          <w:color w:val="000000" w:themeColor="text1"/>
        </w:rPr>
        <w:t>Fejleszti a különböző képességeket: empátia, tolerancia, figyelem, felelősségvállalás, egymás segítése, együttműködés, kommunikáció</w:t>
      </w:r>
    </w:p>
    <w:p w14:paraId="3A2F5C7C" w14:textId="77777777" w:rsidR="00FA210B" w:rsidRPr="00BA02ED" w:rsidRDefault="00FA210B" w:rsidP="00F808A3">
      <w:pPr>
        <w:pStyle w:val="ListParagraph"/>
        <w:numPr>
          <w:ilvl w:val="0"/>
          <w:numId w:val="164"/>
        </w:numPr>
        <w:spacing w:after="120"/>
        <w:contextualSpacing w:val="0"/>
        <w:jc w:val="both"/>
        <w:rPr>
          <w:color w:val="000000" w:themeColor="text1"/>
        </w:rPr>
      </w:pPr>
      <w:r w:rsidRPr="00BA02ED">
        <w:rPr>
          <w:color w:val="000000" w:themeColor="text1"/>
        </w:rPr>
        <w:lastRenderedPageBreak/>
        <w:t>Mindenki számára biztosítja a tanuláshoz való kedvet, a sikerélményt, az eredményességet.</w:t>
      </w:r>
    </w:p>
    <w:p w14:paraId="670C6A89" w14:textId="77777777" w:rsidR="00FA210B" w:rsidRPr="00BA02ED" w:rsidRDefault="00FA210B" w:rsidP="00F808A3">
      <w:pPr>
        <w:spacing w:after="120"/>
        <w:jc w:val="both"/>
        <w:rPr>
          <w:b/>
          <w:bCs/>
          <w:color w:val="000000" w:themeColor="text1"/>
        </w:rPr>
      </w:pPr>
      <w:r w:rsidRPr="00BA02ED">
        <w:rPr>
          <w:b/>
          <w:bCs/>
          <w:color w:val="000000" w:themeColor="text1"/>
        </w:rPr>
        <w:t>Tanórai differenciálás</w:t>
      </w:r>
    </w:p>
    <w:p w14:paraId="625FF930" w14:textId="77777777" w:rsidR="00FA210B" w:rsidRPr="00BA02ED" w:rsidRDefault="00FA210B" w:rsidP="00F808A3">
      <w:pPr>
        <w:spacing w:after="120"/>
        <w:jc w:val="both"/>
        <w:rPr>
          <w:color w:val="000000" w:themeColor="text1"/>
        </w:rPr>
      </w:pPr>
      <w:r w:rsidRPr="00BA02ED">
        <w:rPr>
          <w:color w:val="000000" w:themeColor="text1"/>
        </w:rPr>
        <w:t>A tanulók egyéni képességeit és haladási, fejlődési ütemét figyelembe véve a pedagógus él ezzel a lehetőséggel.</w:t>
      </w:r>
    </w:p>
    <w:p w14:paraId="4AC38EDE" w14:textId="77777777" w:rsidR="00FA210B" w:rsidRPr="00BA02ED" w:rsidRDefault="00FA210B" w:rsidP="00F808A3">
      <w:pPr>
        <w:spacing w:after="120"/>
        <w:jc w:val="both"/>
        <w:rPr>
          <w:b/>
          <w:bCs/>
          <w:color w:val="000000" w:themeColor="text1"/>
        </w:rPr>
      </w:pPr>
      <w:r w:rsidRPr="00BA02ED">
        <w:rPr>
          <w:b/>
          <w:bCs/>
          <w:color w:val="000000" w:themeColor="text1"/>
        </w:rPr>
        <w:t>Drámapedagógia</w:t>
      </w:r>
    </w:p>
    <w:p w14:paraId="4B4CC80B" w14:textId="77777777" w:rsidR="00FA210B" w:rsidRPr="00BA02ED" w:rsidRDefault="00FA210B" w:rsidP="00F808A3">
      <w:pPr>
        <w:spacing w:after="120"/>
        <w:jc w:val="both"/>
        <w:rPr>
          <w:color w:val="000000" w:themeColor="text1"/>
        </w:rPr>
      </w:pPr>
      <w:r w:rsidRPr="00BA02ED">
        <w:rPr>
          <w:color w:val="000000" w:themeColor="text1"/>
        </w:rPr>
        <w:t>Alkalmazása a szociális kompetenciák fejlesztésével összefüggésben alkalmazható.</w:t>
      </w:r>
    </w:p>
    <w:p w14:paraId="1E5B817C" w14:textId="77777777" w:rsidR="00FA210B" w:rsidRPr="00BA02ED" w:rsidRDefault="00FA210B" w:rsidP="00F808A3">
      <w:pPr>
        <w:spacing w:after="120"/>
        <w:jc w:val="both"/>
        <w:rPr>
          <w:b/>
          <w:bCs/>
          <w:color w:val="000000" w:themeColor="text1"/>
        </w:rPr>
      </w:pPr>
      <w:r w:rsidRPr="00BA02ED">
        <w:rPr>
          <w:b/>
          <w:bCs/>
          <w:color w:val="000000" w:themeColor="text1"/>
        </w:rPr>
        <w:t>IKT alapú módszerek</w:t>
      </w:r>
    </w:p>
    <w:p w14:paraId="37832EF7" w14:textId="77777777" w:rsidR="00FA210B" w:rsidRPr="00BA02ED" w:rsidRDefault="00FA210B" w:rsidP="00F808A3">
      <w:pPr>
        <w:spacing w:after="120"/>
        <w:jc w:val="both"/>
        <w:rPr>
          <w:color w:val="000000" w:themeColor="text1"/>
        </w:rPr>
      </w:pPr>
      <w:r w:rsidRPr="00BA02ED">
        <w:rPr>
          <w:color w:val="000000" w:themeColor="text1"/>
        </w:rPr>
        <w:t>Interakítv tábla és egyéb számítástechnikai eszközök alkalmazása a tanórán.</w:t>
      </w:r>
    </w:p>
    <w:p w14:paraId="3BB08951" w14:textId="65550E55" w:rsidR="00FA210B" w:rsidRDefault="00FA210B" w:rsidP="00F808A3">
      <w:pPr>
        <w:spacing w:after="120"/>
        <w:jc w:val="both"/>
        <w:rPr>
          <w:b/>
          <w:color w:val="000000" w:themeColor="text1"/>
          <w:sz w:val="28"/>
          <w:szCs w:val="28"/>
        </w:rPr>
      </w:pPr>
    </w:p>
    <w:p w14:paraId="023B3488" w14:textId="5B969A76" w:rsidR="00E25ADF" w:rsidRPr="00EA6ABA" w:rsidRDefault="00E25ADF" w:rsidP="00EA6ABA">
      <w:pPr>
        <w:pStyle w:val="Heading3"/>
        <w:jc w:val="center"/>
        <w:rPr>
          <w:i/>
          <w:sz w:val="32"/>
          <w:szCs w:val="32"/>
        </w:rPr>
      </w:pPr>
      <w:bookmarkStart w:id="202" w:name="_Toc141268280"/>
      <w:r w:rsidRPr="00EA6ABA">
        <w:rPr>
          <w:sz w:val="32"/>
          <w:szCs w:val="32"/>
        </w:rPr>
        <w:t>A tizenhat óráig tartó kötelező foglalkozások szervezésének elvei</w:t>
      </w:r>
      <w:bookmarkEnd w:id="202"/>
    </w:p>
    <w:p w14:paraId="21E25E14" w14:textId="77777777" w:rsidR="00E25ADF" w:rsidRPr="00BA02ED" w:rsidRDefault="00E25ADF" w:rsidP="00F808A3">
      <w:pPr>
        <w:spacing w:after="120"/>
        <w:jc w:val="both"/>
        <w:rPr>
          <w:color w:val="000000" w:themeColor="text1"/>
        </w:rPr>
      </w:pPr>
      <w:r w:rsidRPr="00BA02ED">
        <w:rPr>
          <w:color w:val="000000" w:themeColor="text1"/>
        </w:rPr>
        <w:t>A köznevelési törvény 27§. (2) bekezdése szerint „általános iskolában a nevelést oktatást a délelőtti és délutáni tanítási időszakban olyan módon kell megszervezni, hogy a foglalkozások legalább tizenhat óráig tartsanak”és a tanuló kötelessége, hogy ezeken a foglalkozásokon részt vegyen”.</w:t>
      </w:r>
    </w:p>
    <w:p w14:paraId="043FED20" w14:textId="77777777" w:rsidR="00E25ADF" w:rsidRPr="00BA02ED" w:rsidRDefault="00E25ADF" w:rsidP="00F808A3">
      <w:pPr>
        <w:spacing w:after="120"/>
        <w:jc w:val="both"/>
        <w:rPr>
          <w:color w:val="000000" w:themeColor="text1"/>
        </w:rPr>
      </w:pPr>
      <w:r w:rsidRPr="00BA02ED">
        <w:rPr>
          <w:color w:val="000000" w:themeColor="text1"/>
        </w:rPr>
        <w:t>Iskolánk minden tanuló számára megszervezi ezt, aki igényli.</w:t>
      </w:r>
    </w:p>
    <w:p w14:paraId="23789F85" w14:textId="77777777" w:rsidR="00E25ADF" w:rsidRPr="00BA02ED" w:rsidRDefault="00E25ADF" w:rsidP="00F808A3">
      <w:pPr>
        <w:spacing w:after="120"/>
        <w:jc w:val="both"/>
        <w:rPr>
          <w:color w:val="000000" w:themeColor="text1"/>
        </w:rPr>
      </w:pPr>
      <w:r w:rsidRPr="00BA02ED">
        <w:rPr>
          <w:color w:val="000000" w:themeColor="text1"/>
        </w:rPr>
        <w:t>A köznevelési törvény lehetőséget ad arra, hogy a szülő kérelmére az igazgató saját hatásköre alapján ez alól felmentést adhasson.</w:t>
      </w:r>
    </w:p>
    <w:p w14:paraId="658C8250" w14:textId="77777777" w:rsidR="00E25ADF" w:rsidRPr="00BA02ED" w:rsidRDefault="00E25ADF" w:rsidP="00F808A3">
      <w:pPr>
        <w:spacing w:after="120"/>
        <w:jc w:val="both"/>
        <w:rPr>
          <w:color w:val="000000" w:themeColor="text1"/>
        </w:rPr>
      </w:pPr>
      <w:r w:rsidRPr="00BA02ED">
        <w:rPr>
          <w:color w:val="000000" w:themeColor="text1"/>
        </w:rPr>
        <w:t>Ez a szabályozás 2013. szeptember elsejétől minden általános iskola minden évfolyamára vonatkozik.</w:t>
      </w:r>
    </w:p>
    <w:p w14:paraId="5A701E76" w14:textId="77777777" w:rsidR="00E25ADF" w:rsidRPr="00BA02ED" w:rsidRDefault="00E25ADF" w:rsidP="00F808A3">
      <w:pPr>
        <w:spacing w:after="120"/>
        <w:jc w:val="both"/>
        <w:rPr>
          <w:color w:val="000000" w:themeColor="text1"/>
        </w:rPr>
      </w:pPr>
      <w:r w:rsidRPr="00BA02ED">
        <w:rPr>
          <w:color w:val="000000" w:themeColor="text1"/>
        </w:rPr>
        <w:t>A 16 óráig kötelező iskolában tartózkodás alóli felmentés szabályai:</w:t>
      </w:r>
    </w:p>
    <w:p w14:paraId="1A4D882F" w14:textId="77777777" w:rsidR="00E25ADF" w:rsidRPr="00BA02ED" w:rsidRDefault="00E25ADF" w:rsidP="00F808A3">
      <w:pPr>
        <w:spacing w:after="120"/>
        <w:jc w:val="both"/>
        <w:rPr>
          <w:color w:val="000000" w:themeColor="text1"/>
        </w:rPr>
      </w:pPr>
      <w:r w:rsidRPr="00BA02ED">
        <w:rPr>
          <w:color w:val="000000" w:themeColor="text1"/>
        </w:rPr>
        <w:t xml:space="preserve">A szülő </w:t>
      </w:r>
      <w:r w:rsidRPr="00BA02ED">
        <w:rPr>
          <w:i/>
          <w:color w:val="000000" w:themeColor="text1"/>
        </w:rPr>
        <w:t>minden tanév kezdetén, legkésőbb szeptember 15 - ig írásban kérheti az indok megjelöléssel gyermekének felmentését, a 16 óráig tartó kötelező iskolában tartózkodás alól.</w:t>
      </w:r>
    </w:p>
    <w:p w14:paraId="2B6E3B75" w14:textId="77777777" w:rsidR="00E25ADF" w:rsidRPr="00BA02ED" w:rsidRDefault="00E25ADF" w:rsidP="00F808A3">
      <w:pPr>
        <w:spacing w:after="120"/>
        <w:jc w:val="both"/>
        <w:rPr>
          <w:i/>
          <w:color w:val="000000" w:themeColor="text1"/>
        </w:rPr>
      </w:pPr>
      <w:r w:rsidRPr="00BA02ED">
        <w:rPr>
          <w:i/>
          <w:color w:val="000000" w:themeColor="text1"/>
        </w:rPr>
        <w:t>Tanév közben csak alapos indokkal kérheti ezt a szülő.</w:t>
      </w:r>
    </w:p>
    <w:p w14:paraId="3EEBBCD0" w14:textId="77777777" w:rsidR="00E25ADF" w:rsidRPr="00BA02ED" w:rsidRDefault="00E25ADF" w:rsidP="00F808A3">
      <w:pPr>
        <w:spacing w:after="120"/>
        <w:jc w:val="both"/>
        <w:rPr>
          <w:i/>
          <w:color w:val="000000" w:themeColor="text1"/>
        </w:rPr>
      </w:pPr>
      <w:r w:rsidRPr="00BA02ED">
        <w:rPr>
          <w:i/>
          <w:color w:val="000000" w:themeColor="text1"/>
        </w:rPr>
        <w:t>Az engedélyt az igazgató adhatja meg.</w:t>
      </w:r>
    </w:p>
    <w:p w14:paraId="74B75213" w14:textId="77777777" w:rsidR="00E25ADF" w:rsidRPr="00BA02ED" w:rsidRDefault="00E25ADF" w:rsidP="00F808A3">
      <w:pPr>
        <w:spacing w:after="120"/>
        <w:jc w:val="both"/>
        <w:rPr>
          <w:i/>
          <w:color w:val="000000" w:themeColor="text1"/>
        </w:rPr>
      </w:pPr>
      <w:r w:rsidRPr="00BA02ED">
        <w:rPr>
          <w:i/>
          <w:color w:val="000000" w:themeColor="text1"/>
        </w:rPr>
        <w:t>Írásbeli kérelem szükséges, ha iskolán kívüli heti rendszerességű programokon, foglalkozásokon kíván részt venni a gyermek.</w:t>
      </w:r>
    </w:p>
    <w:p w14:paraId="37D48CED" w14:textId="40BA2926" w:rsidR="00E25ADF" w:rsidRPr="00BA02ED" w:rsidRDefault="00E25ADF" w:rsidP="00F808A3">
      <w:pPr>
        <w:spacing w:after="120"/>
        <w:jc w:val="both"/>
        <w:rPr>
          <w:i/>
          <w:color w:val="000000" w:themeColor="text1"/>
        </w:rPr>
      </w:pPr>
      <w:r w:rsidRPr="00BA02ED">
        <w:rPr>
          <w:i/>
          <w:color w:val="000000" w:themeColor="text1"/>
        </w:rPr>
        <w:t>Alkalomszerű, eltávozás engedélyezése az osztályfőnök illetve a foglalkozást vezető pedagógus hatáskörébe tartozik, de igazgatói beleeggyezéssel.</w:t>
      </w:r>
    </w:p>
    <w:p w14:paraId="702F3AD5" w14:textId="77777777" w:rsidR="00E25ADF" w:rsidRPr="00BA02ED" w:rsidRDefault="00E25ADF" w:rsidP="00F808A3">
      <w:pPr>
        <w:spacing w:after="120"/>
        <w:jc w:val="both"/>
        <w:rPr>
          <w:i/>
          <w:color w:val="000000" w:themeColor="text1"/>
        </w:rPr>
      </w:pPr>
      <w:r w:rsidRPr="00BA02ED">
        <w:rPr>
          <w:i/>
          <w:color w:val="000000" w:themeColor="text1"/>
        </w:rPr>
        <w:t>Minden írásbeli kérelmet telefonhívással erősít meg a szülő!</w:t>
      </w:r>
    </w:p>
    <w:p w14:paraId="50BB53F1" w14:textId="77777777" w:rsidR="002572EA" w:rsidRDefault="00E25ADF" w:rsidP="00F808A3">
      <w:pPr>
        <w:spacing w:after="120"/>
        <w:jc w:val="both"/>
        <w:rPr>
          <w:i/>
          <w:color w:val="000000" w:themeColor="text1"/>
        </w:rPr>
      </w:pPr>
      <w:r w:rsidRPr="00BA02ED">
        <w:rPr>
          <w:i/>
          <w:color w:val="000000" w:themeColor="text1"/>
        </w:rPr>
        <w:t>Amennyiben a tanuló a 16 óráig tartó foglalkozásokon nem vesz részt és nincs felmentése, akkor az igazolatlan hiányzásnak minősül.</w:t>
      </w:r>
    </w:p>
    <w:p w14:paraId="0527B628" w14:textId="6688FD8A" w:rsidR="002572EA" w:rsidRPr="00EA6ABA" w:rsidRDefault="002572EA" w:rsidP="00EA6ABA">
      <w:pPr>
        <w:pStyle w:val="Heading3"/>
        <w:jc w:val="center"/>
        <w:rPr>
          <w:sz w:val="32"/>
          <w:szCs w:val="32"/>
        </w:rPr>
      </w:pPr>
      <w:bookmarkStart w:id="203" w:name="_Toc141268281"/>
      <w:r w:rsidRPr="00EA6ABA">
        <w:rPr>
          <w:sz w:val="32"/>
          <w:szCs w:val="32"/>
        </w:rPr>
        <w:t>A nevelőtestület által szükségesnek tartott további elvek</w:t>
      </w:r>
      <w:bookmarkEnd w:id="203"/>
    </w:p>
    <w:p w14:paraId="1BDADEB2" w14:textId="1F601E95" w:rsidR="002572EA" w:rsidRPr="002572EA" w:rsidRDefault="002572EA" w:rsidP="00EC20D2">
      <w:pPr>
        <w:pStyle w:val="Heading3"/>
      </w:pPr>
      <w:bookmarkStart w:id="204" w:name="_Toc67871319"/>
      <w:bookmarkStart w:id="205" w:name="_Toc82174127"/>
      <w:bookmarkStart w:id="206" w:name="_Toc141268282"/>
      <w:r w:rsidRPr="002572EA">
        <w:t>Közlekedési nevelés</w:t>
      </w:r>
      <w:bookmarkEnd w:id="204"/>
      <w:bookmarkEnd w:id="205"/>
      <w:bookmarkEnd w:id="206"/>
    </w:p>
    <w:p w14:paraId="369E0DA2" w14:textId="77777777" w:rsidR="002572EA" w:rsidRPr="00EA6ABA" w:rsidRDefault="002572EA" w:rsidP="00F808A3">
      <w:pPr>
        <w:spacing w:after="120"/>
        <w:jc w:val="both"/>
      </w:pPr>
      <w:r w:rsidRPr="00EA6ABA">
        <w:t xml:space="preserve">Felgyorsult életünk és a közlekedési kultúra romlásának köszönhetően egyre gyakrabban hall-hatunk közlekedési balesetekről. A közlekedési szabályok ismerete és az egyén viselkedési kultúrája az alapja a biztonságos közlekedésnek. A helyes és biztonságos közlekedés </w:t>
      </w:r>
      <w:r w:rsidRPr="00EA6ABA">
        <w:lastRenderedPageBreak/>
        <w:t>szabályainak elsajátíttatása az életbiztonságunkat növeli. Kicsi gyermekkortól a családok alakíthatják ki leginkább az erre való igényt, de az iskolának is komoly a felelőssége ebben.</w:t>
      </w:r>
    </w:p>
    <w:p w14:paraId="687DD7D1" w14:textId="77777777" w:rsidR="002572EA" w:rsidRPr="00EA6ABA" w:rsidRDefault="002572EA" w:rsidP="00F808A3">
      <w:pPr>
        <w:spacing w:after="120"/>
        <w:jc w:val="both"/>
      </w:pPr>
      <w:r w:rsidRPr="00EA6ABA">
        <w:t>Az iskolában a közlekedési nevelés két alapvető színtere:</w:t>
      </w:r>
    </w:p>
    <w:p w14:paraId="3ECD5035" w14:textId="77777777" w:rsidR="002572EA" w:rsidRPr="00EA6ABA" w:rsidRDefault="002572EA" w:rsidP="00F808A3">
      <w:pPr>
        <w:spacing w:after="120"/>
        <w:jc w:val="both"/>
      </w:pPr>
      <w:r w:rsidRPr="00EA6ABA">
        <w:t>Elméleti oktatás</w:t>
      </w:r>
    </w:p>
    <w:p w14:paraId="658ACE94" w14:textId="77777777" w:rsidR="002572EA" w:rsidRPr="00EA6ABA" w:rsidRDefault="002572EA" w:rsidP="00F808A3">
      <w:pPr>
        <w:numPr>
          <w:ilvl w:val="0"/>
          <w:numId w:val="332"/>
        </w:numPr>
        <w:spacing w:after="120"/>
        <w:jc w:val="both"/>
      </w:pPr>
      <w:r w:rsidRPr="00EA6ABA">
        <w:t>1-4.évfolyam a környezet órák tananyagában jelenik meg.</w:t>
      </w:r>
    </w:p>
    <w:p w14:paraId="1923EEFE" w14:textId="77777777" w:rsidR="002572EA" w:rsidRPr="00EA6ABA" w:rsidRDefault="002572EA" w:rsidP="00F808A3">
      <w:pPr>
        <w:numPr>
          <w:ilvl w:val="0"/>
          <w:numId w:val="332"/>
        </w:numPr>
        <w:spacing w:after="120"/>
        <w:jc w:val="both"/>
      </w:pPr>
      <w:r w:rsidRPr="00EA6ABA">
        <w:t xml:space="preserve">5-8.évfolyamon a technika tanterv tananyagának része a közlekedési szabályok megerősítése. </w:t>
      </w:r>
    </w:p>
    <w:p w14:paraId="129436FB" w14:textId="77777777" w:rsidR="002572EA" w:rsidRPr="00EA6ABA" w:rsidRDefault="002572EA" w:rsidP="00F808A3">
      <w:pPr>
        <w:spacing w:after="120"/>
        <w:jc w:val="both"/>
      </w:pPr>
      <w:r w:rsidRPr="00EA6ABA">
        <w:t>Gyakorlati alkalmazás</w:t>
      </w:r>
    </w:p>
    <w:p w14:paraId="40EB56AB" w14:textId="6D09D7EF" w:rsidR="002572EA" w:rsidRPr="00EA6ABA" w:rsidRDefault="002572EA" w:rsidP="00F808A3">
      <w:pPr>
        <w:numPr>
          <w:ilvl w:val="0"/>
          <w:numId w:val="333"/>
        </w:numPr>
        <w:spacing w:after="120"/>
        <w:jc w:val="both"/>
      </w:pPr>
      <w:r w:rsidRPr="00EA6ABA">
        <w:t>Iskolán kívüli programok, kirándulások alkalmával tudatosítjuk és alkalmazzuk a helyes közlekedés szabályait.</w:t>
      </w:r>
    </w:p>
    <w:p w14:paraId="2DADD70C" w14:textId="77777777" w:rsidR="002572EA" w:rsidRPr="00EA6ABA" w:rsidRDefault="002572EA" w:rsidP="00F808A3">
      <w:pPr>
        <w:spacing w:after="120"/>
        <w:ind w:left="947"/>
        <w:jc w:val="both"/>
      </w:pPr>
    </w:p>
    <w:p w14:paraId="07A17FF1" w14:textId="356AD630" w:rsidR="00AB3F15" w:rsidRPr="00EC20D2" w:rsidRDefault="00BA67AB" w:rsidP="00EC20D2">
      <w:pPr>
        <w:pStyle w:val="Heading3"/>
        <w:jc w:val="center"/>
        <w:rPr>
          <w:sz w:val="32"/>
          <w:szCs w:val="32"/>
          <w:lang w:bidi="hu-HU"/>
        </w:rPr>
      </w:pPr>
      <w:bookmarkStart w:id="207" w:name="3._A_Pedagógiai_Program_érvényessége"/>
      <w:bookmarkStart w:id="208" w:name="_Toc141268283"/>
      <w:bookmarkStart w:id="209" w:name="_Toc44365385"/>
      <w:bookmarkEnd w:id="207"/>
      <w:r w:rsidRPr="00EC20D2">
        <w:rPr>
          <w:sz w:val="32"/>
          <w:szCs w:val="32"/>
          <w:lang w:bidi="hu-HU"/>
        </w:rPr>
        <w:t xml:space="preserve">A </w:t>
      </w:r>
      <w:r w:rsidR="00AB3F15" w:rsidRPr="00EC20D2">
        <w:rPr>
          <w:sz w:val="32"/>
          <w:szCs w:val="32"/>
          <w:lang w:bidi="hu-HU"/>
        </w:rPr>
        <w:t>pedagógiai program érvényessége, módosítása, nyilvánossága</w:t>
      </w:r>
      <w:bookmarkEnd w:id="208"/>
    </w:p>
    <w:bookmarkEnd w:id="209"/>
    <w:p w14:paraId="61DE36A6" w14:textId="77777777" w:rsidR="00BA67AB" w:rsidRPr="00BA02ED" w:rsidRDefault="00BA67AB" w:rsidP="00F808A3">
      <w:pPr>
        <w:spacing w:after="120"/>
        <w:jc w:val="both"/>
        <w:rPr>
          <w:b/>
          <w:color w:val="000000" w:themeColor="text1"/>
          <w:szCs w:val="22"/>
          <w:lang w:bidi="hu-HU"/>
        </w:rPr>
      </w:pPr>
      <w:r w:rsidRPr="00BA02ED">
        <w:rPr>
          <w:b/>
          <w:color w:val="000000" w:themeColor="text1"/>
          <w:szCs w:val="22"/>
          <w:lang w:bidi="hu-HU"/>
        </w:rPr>
        <w:t>A pedagógiai program érvényességi</w:t>
      </w:r>
      <w:r w:rsidRPr="00BA02ED">
        <w:rPr>
          <w:b/>
          <w:color w:val="000000" w:themeColor="text1"/>
          <w:spacing w:val="-3"/>
          <w:szCs w:val="22"/>
          <w:lang w:bidi="hu-HU"/>
        </w:rPr>
        <w:t xml:space="preserve"> </w:t>
      </w:r>
      <w:r w:rsidRPr="00BA02ED">
        <w:rPr>
          <w:b/>
          <w:color w:val="000000" w:themeColor="text1"/>
          <w:szCs w:val="22"/>
          <w:lang w:bidi="hu-HU"/>
        </w:rPr>
        <w:t>ideje</w:t>
      </w:r>
    </w:p>
    <w:p w14:paraId="24E35633" w14:textId="555DAD0B" w:rsidR="00BA67AB" w:rsidRPr="00BA02ED" w:rsidRDefault="00BA67AB" w:rsidP="00F808A3">
      <w:pPr>
        <w:spacing w:after="120"/>
        <w:jc w:val="both"/>
        <w:rPr>
          <w:color w:val="000000" w:themeColor="text1"/>
          <w:szCs w:val="22"/>
          <w:lang w:bidi="hu-HU"/>
        </w:rPr>
      </w:pPr>
      <w:r w:rsidRPr="00BA02ED">
        <w:rPr>
          <w:color w:val="000000" w:themeColor="text1"/>
          <w:szCs w:val="22"/>
          <w:lang w:bidi="hu-HU"/>
        </w:rPr>
        <w:t xml:space="preserve">Ezen pedagógiai program érvényességi ideje négy tanévre – azaz </w:t>
      </w:r>
      <w:r w:rsidRPr="00EA6ABA">
        <w:rPr>
          <w:color w:val="0070C0"/>
          <w:szCs w:val="22"/>
          <w:lang w:bidi="hu-HU"/>
        </w:rPr>
        <w:t>202</w:t>
      </w:r>
      <w:r w:rsidR="00EA6ABA" w:rsidRPr="00EA6ABA">
        <w:rPr>
          <w:color w:val="0070C0"/>
          <w:szCs w:val="22"/>
          <w:lang w:bidi="hu-HU"/>
        </w:rPr>
        <w:t>3.</w:t>
      </w:r>
      <w:r w:rsidRPr="00EA6ABA">
        <w:rPr>
          <w:color w:val="0070C0"/>
          <w:szCs w:val="22"/>
          <w:lang w:bidi="hu-HU"/>
        </w:rPr>
        <w:t xml:space="preserve"> szeptember 1</w:t>
      </w:r>
      <w:r w:rsidRPr="00BA02ED">
        <w:rPr>
          <w:color w:val="000000" w:themeColor="text1"/>
          <w:szCs w:val="22"/>
          <w:lang w:bidi="hu-HU"/>
        </w:rPr>
        <w:t>. napjától lép életbe.</w:t>
      </w:r>
    </w:p>
    <w:p w14:paraId="6DDC51C4" w14:textId="77777777" w:rsidR="00BA67AB" w:rsidRPr="00BA02ED" w:rsidRDefault="00BA67AB" w:rsidP="00F808A3">
      <w:pPr>
        <w:spacing w:after="120"/>
        <w:jc w:val="both"/>
        <w:rPr>
          <w:b/>
          <w:bCs/>
          <w:color w:val="000000" w:themeColor="text1"/>
          <w:lang w:bidi="hu-HU"/>
        </w:rPr>
      </w:pPr>
      <w:r w:rsidRPr="00BA02ED">
        <w:rPr>
          <w:b/>
          <w:bCs/>
          <w:color w:val="000000" w:themeColor="text1"/>
          <w:lang w:bidi="hu-HU"/>
        </w:rPr>
        <w:t>A pedagógiai program értékelése,</w:t>
      </w:r>
      <w:r w:rsidRPr="00BA02ED">
        <w:rPr>
          <w:b/>
          <w:bCs/>
          <w:color w:val="000000" w:themeColor="text1"/>
          <w:spacing w:val="-3"/>
          <w:lang w:bidi="hu-HU"/>
        </w:rPr>
        <w:t xml:space="preserve"> </w:t>
      </w:r>
      <w:r w:rsidRPr="00BA02ED">
        <w:rPr>
          <w:b/>
          <w:bCs/>
          <w:color w:val="000000" w:themeColor="text1"/>
          <w:lang w:bidi="hu-HU"/>
        </w:rPr>
        <w:t>felülvizsgálata</w:t>
      </w:r>
    </w:p>
    <w:p w14:paraId="3839B70D" w14:textId="77777777" w:rsidR="00BA67AB" w:rsidRPr="00BA02ED" w:rsidRDefault="00BA67AB" w:rsidP="00F808A3">
      <w:pPr>
        <w:pStyle w:val="ListParagraph"/>
        <w:numPr>
          <w:ilvl w:val="0"/>
          <w:numId w:val="101"/>
        </w:numPr>
        <w:spacing w:after="120"/>
        <w:jc w:val="both"/>
        <w:rPr>
          <w:color w:val="000000" w:themeColor="text1"/>
          <w:szCs w:val="22"/>
          <w:lang w:bidi="hu-HU"/>
        </w:rPr>
      </w:pPr>
      <w:r w:rsidRPr="00BA02ED">
        <w:rPr>
          <w:color w:val="000000" w:themeColor="text1"/>
          <w:szCs w:val="22"/>
          <w:lang w:bidi="hu-HU"/>
        </w:rPr>
        <w:t>A</w:t>
      </w:r>
      <w:r w:rsidRPr="00BA02ED">
        <w:rPr>
          <w:color w:val="000000" w:themeColor="text1"/>
          <w:spacing w:val="28"/>
          <w:szCs w:val="22"/>
          <w:lang w:bidi="hu-HU"/>
        </w:rPr>
        <w:t xml:space="preserve"> </w:t>
      </w:r>
      <w:r w:rsidRPr="00BA02ED">
        <w:rPr>
          <w:color w:val="000000" w:themeColor="text1"/>
          <w:szCs w:val="22"/>
          <w:lang w:bidi="hu-HU"/>
        </w:rPr>
        <w:t>pedagógiai</w:t>
      </w:r>
      <w:r w:rsidRPr="00BA02ED">
        <w:rPr>
          <w:color w:val="000000" w:themeColor="text1"/>
          <w:spacing w:val="30"/>
          <w:szCs w:val="22"/>
          <w:lang w:bidi="hu-HU"/>
        </w:rPr>
        <w:t xml:space="preserve"> </w:t>
      </w:r>
      <w:r w:rsidRPr="00BA02ED">
        <w:rPr>
          <w:color w:val="000000" w:themeColor="text1"/>
          <w:szCs w:val="22"/>
          <w:lang w:bidi="hu-HU"/>
        </w:rPr>
        <w:t>programban</w:t>
      </w:r>
      <w:r w:rsidRPr="00BA02ED">
        <w:rPr>
          <w:color w:val="000000" w:themeColor="text1"/>
          <w:spacing w:val="30"/>
          <w:szCs w:val="22"/>
          <w:lang w:bidi="hu-HU"/>
        </w:rPr>
        <w:t xml:space="preserve"> </w:t>
      </w:r>
      <w:r w:rsidRPr="00BA02ED">
        <w:rPr>
          <w:color w:val="000000" w:themeColor="text1"/>
          <w:szCs w:val="22"/>
          <w:lang w:bidi="hu-HU"/>
        </w:rPr>
        <w:t>megfogalmazott</w:t>
      </w:r>
      <w:r w:rsidRPr="00BA02ED">
        <w:rPr>
          <w:color w:val="000000" w:themeColor="text1"/>
          <w:spacing w:val="30"/>
          <w:szCs w:val="22"/>
          <w:lang w:bidi="hu-HU"/>
        </w:rPr>
        <w:t xml:space="preserve"> </w:t>
      </w:r>
      <w:r w:rsidRPr="00BA02ED">
        <w:rPr>
          <w:color w:val="000000" w:themeColor="text1"/>
          <w:szCs w:val="22"/>
          <w:lang w:bidi="hu-HU"/>
        </w:rPr>
        <w:t>célok</w:t>
      </w:r>
      <w:r w:rsidRPr="00BA02ED">
        <w:rPr>
          <w:color w:val="000000" w:themeColor="text1"/>
          <w:spacing w:val="29"/>
          <w:szCs w:val="22"/>
          <w:lang w:bidi="hu-HU"/>
        </w:rPr>
        <w:t xml:space="preserve"> </w:t>
      </w:r>
      <w:r w:rsidRPr="00BA02ED">
        <w:rPr>
          <w:color w:val="000000" w:themeColor="text1"/>
          <w:szCs w:val="22"/>
          <w:lang w:bidi="hu-HU"/>
        </w:rPr>
        <w:t>és</w:t>
      </w:r>
      <w:r w:rsidRPr="00BA02ED">
        <w:rPr>
          <w:color w:val="000000" w:themeColor="text1"/>
          <w:spacing w:val="30"/>
          <w:szCs w:val="22"/>
          <w:lang w:bidi="hu-HU"/>
        </w:rPr>
        <w:t xml:space="preserve"> </w:t>
      </w:r>
      <w:r w:rsidRPr="00BA02ED">
        <w:rPr>
          <w:color w:val="000000" w:themeColor="text1"/>
          <w:szCs w:val="22"/>
          <w:lang w:bidi="hu-HU"/>
        </w:rPr>
        <w:t>feladatok</w:t>
      </w:r>
      <w:r w:rsidRPr="00BA02ED">
        <w:rPr>
          <w:color w:val="000000" w:themeColor="text1"/>
          <w:spacing w:val="30"/>
          <w:szCs w:val="22"/>
          <w:lang w:bidi="hu-HU"/>
        </w:rPr>
        <w:t xml:space="preserve"> </w:t>
      </w:r>
      <w:r w:rsidRPr="00BA02ED">
        <w:rPr>
          <w:color w:val="000000" w:themeColor="text1"/>
          <w:szCs w:val="22"/>
          <w:lang w:bidi="hu-HU"/>
        </w:rPr>
        <w:t>megvalósulását</w:t>
      </w:r>
      <w:r w:rsidRPr="00BA02ED">
        <w:rPr>
          <w:color w:val="000000" w:themeColor="text1"/>
          <w:spacing w:val="30"/>
          <w:szCs w:val="22"/>
          <w:lang w:bidi="hu-HU"/>
        </w:rPr>
        <w:t xml:space="preserve"> </w:t>
      </w:r>
      <w:r w:rsidRPr="00BA02ED">
        <w:rPr>
          <w:color w:val="000000" w:themeColor="text1"/>
          <w:szCs w:val="22"/>
          <w:lang w:bidi="hu-HU"/>
        </w:rPr>
        <w:t>a</w:t>
      </w:r>
    </w:p>
    <w:p w14:paraId="19304877" w14:textId="77777777" w:rsidR="00BA67AB" w:rsidRPr="00BA02ED" w:rsidRDefault="00BA67AB" w:rsidP="00F808A3">
      <w:pPr>
        <w:pStyle w:val="ListParagraph"/>
        <w:spacing w:after="120"/>
        <w:jc w:val="both"/>
        <w:rPr>
          <w:color w:val="000000" w:themeColor="text1"/>
          <w:lang w:bidi="hu-HU"/>
        </w:rPr>
      </w:pPr>
      <w:r w:rsidRPr="00BA02ED">
        <w:rPr>
          <w:color w:val="000000" w:themeColor="text1"/>
          <w:lang w:bidi="hu-HU"/>
        </w:rPr>
        <w:t>nevelőtestület folyamatosan vizsgálja.</w:t>
      </w:r>
    </w:p>
    <w:p w14:paraId="6C58AF6E" w14:textId="77777777" w:rsidR="00BA67AB" w:rsidRPr="00BA02ED" w:rsidRDefault="00BA67AB" w:rsidP="00F808A3">
      <w:pPr>
        <w:pStyle w:val="ListParagraph"/>
        <w:numPr>
          <w:ilvl w:val="0"/>
          <w:numId w:val="101"/>
        </w:numPr>
        <w:spacing w:after="120"/>
        <w:jc w:val="both"/>
        <w:rPr>
          <w:color w:val="000000" w:themeColor="text1"/>
          <w:szCs w:val="22"/>
          <w:lang w:bidi="hu-HU"/>
        </w:rPr>
      </w:pPr>
      <w:r w:rsidRPr="00BA02ED">
        <w:rPr>
          <w:color w:val="000000" w:themeColor="text1"/>
          <w:szCs w:val="22"/>
          <w:lang w:bidi="hu-HU"/>
        </w:rPr>
        <w:t>A szakmai munkaközösségek évenként értékelik a pedagógiai programban megfogalmazott általános célok és követelmények</w:t>
      </w:r>
      <w:r w:rsidRPr="00BA02ED">
        <w:rPr>
          <w:color w:val="000000" w:themeColor="text1"/>
          <w:spacing w:val="-3"/>
          <w:szCs w:val="22"/>
          <w:lang w:bidi="hu-HU"/>
        </w:rPr>
        <w:t xml:space="preserve"> </w:t>
      </w:r>
      <w:r w:rsidRPr="00BA02ED">
        <w:rPr>
          <w:color w:val="000000" w:themeColor="text1"/>
          <w:szCs w:val="22"/>
          <w:lang w:bidi="hu-HU"/>
        </w:rPr>
        <w:t>megvalósulását.</w:t>
      </w:r>
    </w:p>
    <w:p w14:paraId="214F03A0" w14:textId="77777777" w:rsidR="00BA67AB" w:rsidRPr="00BA02ED" w:rsidRDefault="00BA67AB" w:rsidP="00F808A3">
      <w:pPr>
        <w:pStyle w:val="ListParagraph"/>
        <w:numPr>
          <w:ilvl w:val="0"/>
          <w:numId w:val="101"/>
        </w:numPr>
        <w:spacing w:after="120"/>
        <w:jc w:val="both"/>
        <w:rPr>
          <w:color w:val="000000" w:themeColor="text1"/>
          <w:szCs w:val="22"/>
          <w:lang w:bidi="hu-HU"/>
        </w:rPr>
      </w:pPr>
      <w:r w:rsidRPr="00BA02ED">
        <w:rPr>
          <w:color w:val="000000" w:themeColor="text1"/>
          <w:szCs w:val="22"/>
          <w:lang w:bidi="hu-HU"/>
        </w:rPr>
        <w:t>A nevelőtestületnek minden tanév végén értekezlet formájában el kell végeznie a pedagógiai program teljes – minden fejezetre kiterjedő – felülvizsgálatát, értékelését, és szükség esetén ezen pedagógiai programot módosítania kell, vagy teljesen új pedagógiai programot kell</w:t>
      </w:r>
      <w:r w:rsidRPr="00BA02ED">
        <w:rPr>
          <w:color w:val="000000" w:themeColor="text1"/>
          <w:spacing w:val="-1"/>
          <w:szCs w:val="22"/>
          <w:lang w:bidi="hu-HU"/>
        </w:rPr>
        <w:t xml:space="preserve"> </w:t>
      </w:r>
      <w:r w:rsidRPr="00BA02ED">
        <w:rPr>
          <w:color w:val="000000" w:themeColor="text1"/>
          <w:szCs w:val="22"/>
          <w:lang w:bidi="hu-HU"/>
        </w:rPr>
        <w:t>kidolgoznia.</w:t>
      </w:r>
    </w:p>
    <w:p w14:paraId="6F4AE3EB" w14:textId="77777777" w:rsidR="00BA67AB" w:rsidRPr="00BA02ED" w:rsidRDefault="00BA67AB" w:rsidP="00F808A3">
      <w:pPr>
        <w:pStyle w:val="ListParagraph"/>
        <w:numPr>
          <w:ilvl w:val="0"/>
          <w:numId w:val="101"/>
        </w:numPr>
        <w:spacing w:after="120"/>
        <w:jc w:val="both"/>
        <w:rPr>
          <w:color w:val="000000" w:themeColor="text1"/>
          <w:szCs w:val="22"/>
          <w:lang w:bidi="hu-HU"/>
        </w:rPr>
      </w:pPr>
      <w:r w:rsidRPr="00BA02ED">
        <w:rPr>
          <w:color w:val="000000" w:themeColor="text1"/>
          <w:szCs w:val="22"/>
          <w:lang w:bidi="hu-HU"/>
        </w:rPr>
        <w:t>Külső felülvizsgálat: a törvényi szabályozásnak megfelelő időben és módon</w:t>
      </w:r>
      <w:r w:rsidRPr="00BA02ED">
        <w:rPr>
          <w:color w:val="000000" w:themeColor="text1"/>
          <w:spacing w:val="-5"/>
          <w:szCs w:val="22"/>
          <w:lang w:bidi="hu-HU"/>
        </w:rPr>
        <w:t xml:space="preserve"> </w:t>
      </w:r>
      <w:r w:rsidRPr="00BA02ED">
        <w:rPr>
          <w:color w:val="000000" w:themeColor="text1"/>
          <w:szCs w:val="22"/>
          <w:lang w:bidi="hu-HU"/>
        </w:rPr>
        <w:t>történik.</w:t>
      </w:r>
    </w:p>
    <w:p w14:paraId="2A8D8216" w14:textId="77777777" w:rsidR="00BA67AB" w:rsidRPr="00BA02ED" w:rsidRDefault="00BA67AB" w:rsidP="00F808A3">
      <w:pPr>
        <w:spacing w:after="120"/>
        <w:jc w:val="both"/>
        <w:rPr>
          <w:b/>
          <w:bCs/>
          <w:color w:val="000000" w:themeColor="text1"/>
          <w:lang w:bidi="hu-HU"/>
        </w:rPr>
      </w:pPr>
      <w:r w:rsidRPr="00BA02ED">
        <w:rPr>
          <w:b/>
          <w:bCs/>
          <w:color w:val="000000" w:themeColor="text1"/>
          <w:lang w:bidi="hu-HU"/>
        </w:rPr>
        <w:t>A pedagógiai program</w:t>
      </w:r>
      <w:r w:rsidRPr="00BA02ED">
        <w:rPr>
          <w:b/>
          <w:bCs/>
          <w:color w:val="000000" w:themeColor="text1"/>
          <w:spacing w:val="-3"/>
          <w:lang w:bidi="hu-HU"/>
        </w:rPr>
        <w:t xml:space="preserve"> </w:t>
      </w:r>
      <w:r w:rsidRPr="00BA02ED">
        <w:rPr>
          <w:b/>
          <w:bCs/>
          <w:color w:val="000000" w:themeColor="text1"/>
          <w:lang w:bidi="hu-HU"/>
        </w:rPr>
        <w:t>módosítása</w:t>
      </w:r>
    </w:p>
    <w:p w14:paraId="11C4575E" w14:textId="77777777" w:rsidR="00BA67AB" w:rsidRPr="00BA02ED" w:rsidRDefault="00BA67AB" w:rsidP="00F808A3">
      <w:pPr>
        <w:spacing w:after="120"/>
        <w:jc w:val="both"/>
        <w:rPr>
          <w:color w:val="000000" w:themeColor="text1"/>
          <w:lang w:bidi="hu-HU"/>
        </w:rPr>
      </w:pPr>
      <w:r w:rsidRPr="00BA02ED">
        <w:rPr>
          <w:color w:val="000000" w:themeColor="text1"/>
          <w:lang w:bidi="hu-HU"/>
        </w:rPr>
        <w:t>A pedagógiai program módosítására javaslatot tehet:</w:t>
      </w:r>
    </w:p>
    <w:p w14:paraId="34586EAA" w14:textId="77777777" w:rsidR="00BA67AB" w:rsidRPr="00BA02ED" w:rsidRDefault="00BA67AB" w:rsidP="00F808A3">
      <w:pPr>
        <w:pStyle w:val="ListParagraph"/>
        <w:numPr>
          <w:ilvl w:val="0"/>
          <w:numId w:val="102"/>
        </w:numPr>
        <w:spacing w:after="120"/>
        <w:jc w:val="both"/>
        <w:rPr>
          <w:color w:val="000000" w:themeColor="text1"/>
          <w:szCs w:val="22"/>
          <w:lang w:bidi="hu-HU"/>
        </w:rPr>
      </w:pPr>
      <w:r w:rsidRPr="00BA02ED">
        <w:rPr>
          <w:color w:val="000000" w:themeColor="text1"/>
          <w:szCs w:val="22"/>
          <w:lang w:bidi="hu-HU"/>
        </w:rPr>
        <w:t>az iskola</w:t>
      </w:r>
      <w:r w:rsidRPr="00BA02ED">
        <w:rPr>
          <w:color w:val="000000" w:themeColor="text1"/>
          <w:spacing w:val="-1"/>
          <w:szCs w:val="22"/>
          <w:lang w:bidi="hu-HU"/>
        </w:rPr>
        <w:t xml:space="preserve"> </w:t>
      </w:r>
      <w:r w:rsidRPr="00BA02ED">
        <w:rPr>
          <w:color w:val="000000" w:themeColor="text1"/>
          <w:szCs w:val="22"/>
          <w:lang w:bidi="hu-HU"/>
        </w:rPr>
        <w:t>igazgatója;</w:t>
      </w:r>
    </w:p>
    <w:p w14:paraId="3F9A4E78" w14:textId="77777777" w:rsidR="00BA67AB" w:rsidRPr="00BA02ED" w:rsidRDefault="00BA67AB" w:rsidP="00F808A3">
      <w:pPr>
        <w:pStyle w:val="ListParagraph"/>
        <w:numPr>
          <w:ilvl w:val="0"/>
          <w:numId w:val="102"/>
        </w:numPr>
        <w:spacing w:after="120"/>
        <w:jc w:val="both"/>
        <w:rPr>
          <w:color w:val="000000" w:themeColor="text1"/>
          <w:szCs w:val="22"/>
          <w:lang w:bidi="hu-HU"/>
        </w:rPr>
      </w:pPr>
      <w:r w:rsidRPr="00BA02ED">
        <w:rPr>
          <w:color w:val="000000" w:themeColor="text1"/>
          <w:szCs w:val="22"/>
          <w:lang w:bidi="hu-HU"/>
        </w:rPr>
        <w:t>a nevelőtestület bármely</w:t>
      </w:r>
      <w:r w:rsidRPr="00BA02ED">
        <w:rPr>
          <w:color w:val="000000" w:themeColor="text1"/>
          <w:spacing w:val="-5"/>
          <w:szCs w:val="22"/>
          <w:lang w:bidi="hu-HU"/>
        </w:rPr>
        <w:t xml:space="preserve"> </w:t>
      </w:r>
      <w:r w:rsidRPr="00BA02ED">
        <w:rPr>
          <w:color w:val="000000" w:themeColor="text1"/>
          <w:szCs w:val="22"/>
          <w:lang w:bidi="hu-HU"/>
        </w:rPr>
        <w:t>tagja;</w:t>
      </w:r>
    </w:p>
    <w:p w14:paraId="1DC11BDA" w14:textId="77777777" w:rsidR="00BA67AB" w:rsidRPr="00BA02ED" w:rsidRDefault="00BA67AB" w:rsidP="00F808A3">
      <w:pPr>
        <w:pStyle w:val="ListParagraph"/>
        <w:numPr>
          <w:ilvl w:val="0"/>
          <w:numId w:val="102"/>
        </w:numPr>
        <w:spacing w:after="120"/>
        <w:jc w:val="both"/>
        <w:rPr>
          <w:color w:val="000000" w:themeColor="text1"/>
          <w:szCs w:val="22"/>
          <w:lang w:bidi="hu-HU"/>
        </w:rPr>
      </w:pPr>
      <w:r w:rsidRPr="00BA02ED">
        <w:rPr>
          <w:color w:val="000000" w:themeColor="text1"/>
          <w:szCs w:val="22"/>
          <w:lang w:bidi="hu-HU"/>
        </w:rPr>
        <w:t>a nevelők szakmai</w:t>
      </w:r>
      <w:r w:rsidRPr="00BA02ED">
        <w:rPr>
          <w:color w:val="000000" w:themeColor="text1"/>
          <w:spacing w:val="-2"/>
          <w:szCs w:val="22"/>
          <w:lang w:bidi="hu-HU"/>
        </w:rPr>
        <w:t xml:space="preserve"> </w:t>
      </w:r>
      <w:r w:rsidRPr="00BA02ED">
        <w:rPr>
          <w:color w:val="000000" w:themeColor="text1"/>
          <w:szCs w:val="22"/>
          <w:lang w:bidi="hu-HU"/>
        </w:rPr>
        <w:t>munkaközösségei;</w:t>
      </w:r>
    </w:p>
    <w:p w14:paraId="14562DE6" w14:textId="77777777" w:rsidR="00BA67AB" w:rsidRPr="00BA02ED" w:rsidRDefault="00BA67AB" w:rsidP="00F808A3">
      <w:pPr>
        <w:pStyle w:val="ListParagraph"/>
        <w:numPr>
          <w:ilvl w:val="0"/>
          <w:numId w:val="102"/>
        </w:numPr>
        <w:spacing w:after="120"/>
        <w:jc w:val="both"/>
        <w:rPr>
          <w:color w:val="000000" w:themeColor="text1"/>
          <w:szCs w:val="22"/>
          <w:lang w:bidi="hu-HU"/>
        </w:rPr>
      </w:pPr>
      <w:r w:rsidRPr="00BA02ED">
        <w:rPr>
          <w:color w:val="000000" w:themeColor="text1"/>
          <w:szCs w:val="22"/>
          <w:lang w:bidi="hu-HU"/>
        </w:rPr>
        <w:t>a szülői</w:t>
      </w:r>
      <w:r w:rsidRPr="00BA02ED">
        <w:rPr>
          <w:color w:val="000000" w:themeColor="text1"/>
          <w:spacing w:val="-2"/>
          <w:szCs w:val="22"/>
          <w:lang w:bidi="hu-HU"/>
        </w:rPr>
        <w:t xml:space="preserve"> </w:t>
      </w:r>
      <w:r w:rsidRPr="00BA02ED">
        <w:rPr>
          <w:color w:val="000000" w:themeColor="text1"/>
          <w:szCs w:val="22"/>
          <w:lang w:bidi="hu-HU"/>
        </w:rPr>
        <w:t>munkaközösség;</w:t>
      </w:r>
    </w:p>
    <w:p w14:paraId="275DA298" w14:textId="77777777" w:rsidR="00BA67AB" w:rsidRPr="00BA02ED" w:rsidRDefault="00BA67AB" w:rsidP="00F808A3">
      <w:pPr>
        <w:pStyle w:val="ListParagraph"/>
        <w:numPr>
          <w:ilvl w:val="0"/>
          <w:numId w:val="102"/>
        </w:numPr>
        <w:spacing w:after="120"/>
        <w:jc w:val="both"/>
        <w:rPr>
          <w:color w:val="000000" w:themeColor="text1"/>
          <w:szCs w:val="22"/>
          <w:lang w:bidi="hu-HU"/>
        </w:rPr>
      </w:pPr>
      <w:r w:rsidRPr="00BA02ED">
        <w:rPr>
          <w:color w:val="000000" w:themeColor="text1"/>
          <w:szCs w:val="22"/>
          <w:lang w:bidi="hu-HU"/>
        </w:rPr>
        <w:t>az iskola</w:t>
      </w:r>
      <w:r w:rsidRPr="00BA02ED">
        <w:rPr>
          <w:color w:val="000000" w:themeColor="text1"/>
          <w:spacing w:val="-1"/>
          <w:szCs w:val="22"/>
          <w:lang w:bidi="hu-HU"/>
        </w:rPr>
        <w:t xml:space="preserve"> </w:t>
      </w:r>
      <w:r w:rsidRPr="00BA02ED">
        <w:rPr>
          <w:color w:val="000000" w:themeColor="text1"/>
          <w:szCs w:val="22"/>
          <w:lang w:bidi="hu-HU"/>
        </w:rPr>
        <w:t>fenntartója.</w:t>
      </w:r>
    </w:p>
    <w:p w14:paraId="2672523B" w14:textId="4C45D50E" w:rsidR="00BA67AB" w:rsidRPr="00BA02ED" w:rsidRDefault="00BA67AB" w:rsidP="00F808A3">
      <w:pPr>
        <w:spacing w:after="120"/>
        <w:jc w:val="both"/>
        <w:rPr>
          <w:iCs/>
          <w:color w:val="000000" w:themeColor="text1"/>
          <w:lang w:bidi="hu-HU"/>
        </w:rPr>
      </w:pPr>
      <w:r w:rsidRPr="00BA02ED">
        <w:rPr>
          <w:iCs/>
          <w:color w:val="000000" w:themeColor="text1"/>
          <w:lang w:bidi="hu-HU"/>
        </w:rPr>
        <w:t>A pedagógiai program módosítását a</w:t>
      </w:r>
      <w:r w:rsidR="005A5F9C">
        <w:rPr>
          <w:iCs/>
          <w:color w:val="000000" w:themeColor="text1"/>
          <w:lang w:bidi="hu-HU"/>
        </w:rPr>
        <w:t xml:space="preserve"> </w:t>
      </w:r>
      <w:r w:rsidR="005A5F9C" w:rsidRPr="005A5F9C">
        <w:rPr>
          <w:iCs/>
          <w:color w:val="0070C0"/>
          <w:lang w:bidi="hu-HU"/>
        </w:rPr>
        <w:t>fenntartó</w:t>
      </w:r>
      <w:r w:rsidRPr="005A5F9C">
        <w:rPr>
          <w:iCs/>
          <w:color w:val="0070C0"/>
          <w:lang w:bidi="hu-HU"/>
        </w:rPr>
        <w:t xml:space="preserve"> </w:t>
      </w:r>
      <w:r w:rsidRPr="00BA02ED">
        <w:rPr>
          <w:iCs/>
          <w:color w:val="000000" w:themeColor="text1"/>
          <w:lang w:bidi="hu-HU"/>
        </w:rPr>
        <w:t>jóváhagyásával válik érvényessé.</w:t>
      </w:r>
    </w:p>
    <w:p w14:paraId="60490748" w14:textId="77777777" w:rsidR="00BA67AB" w:rsidRPr="00BA02ED" w:rsidRDefault="00BA67AB" w:rsidP="00F808A3">
      <w:pPr>
        <w:spacing w:after="120"/>
        <w:jc w:val="both"/>
        <w:rPr>
          <w:b/>
          <w:bCs/>
          <w:color w:val="000000" w:themeColor="text1"/>
          <w:lang w:bidi="hu-HU"/>
        </w:rPr>
      </w:pPr>
      <w:r w:rsidRPr="00BA02ED">
        <w:rPr>
          <w:b/>
          <w:bCs/>
          <w:color w:val="000000" w:themeColor="text1"/>
          <w:lang w:bidi="hu-HU"/>
        </w:rPr>
        <w:t>A pedagógiai program nyilvánosságra</w:t>
      </w:r>
      <w:r w:rsidRPr="00BA02ED">
        <w:rPr>
          <w:b/>
          <w:bCs/>
          <w:color w:val="000000" w:themeColor="text1"/>
          <w:spacing w:val="-6"/>
          <w:lang w:bidi="hu-HU"/>
        </w:rPr>
        <w:t xml:space="preserve"> </w:t>
      </w:r>
      <w:r w:rsidRPr="00BA02ED">
        <w:rPr>
          <w:b/>
          <w:bCs/>
          <w:color w:val="000000" w:themeColor="text1"/>
          <w:lang w:bidi="hu-HU"/>
        </w:rPr>
        <w:t>hozatala</w:t>
      </w:r>
    </w:p>
    <w:p w14:paraId="6CA94EFD" w14:textId="77777777" w:rsidR="00BA67AB" w:rsidRPr="00BA02ED" w:rsidRDefault="00BA67AB" w:rsidP="00F808A3">
      <w:pPr>
        <w:pStyle w:val="ListParagraph"/>
        <w:numPr>
          <w:ilvl w:val="0"/>
          <w:numId w:val="103"/>
        </w:numPr>
        <w:spacing w:after="120"/>
        <w:jc w:val="both"/>
        <w:rPr>
          <w:color w:val="000000" w:themeColor="text1"/>
          <w:szCs w:val="22"/>
          <w:lang w:bidi="hu-HU"/>
        </w:rPr>
      </w:pPr>
      <w:r w:rsidRPr="00BA02ED">
        <w:rPr>
          <w:color w:val="000000" w:themeColor="text1"/>
          <w:szCs w:val="22"/>
          <w:lang w:bidi="hu-HU"/>
        </w:rPr>
        <w:t>Az iskola pedagógiai programja nyilvános, minden érdeklődő számára</w:t>
      </w:r>
      <w:r w:rsidRPr="00BA02ED">
        <w:rPr>
          <w:color w:val="000000" w:themeColor="text1"/>
          <w:spacing w:val="-7"/>
          <w:szCs w:val="22"/>
          <w:lang w:bidi="hu-HU"/>
        </w:rPr>
        <w:t xml:space="preserve"> </w:t>
      </w:r>
      <w:r w:rsidRPr="00BA02ED">
        <w:rPr>
          <w:color w:val="000000" w:themeColor="text1"/>
          <w:szCs w:val="22"/>
          <w:lang w:bidi="hu-HU"/>
        </w:rPr>
        <w:t>hozzáférhető.</w:t>
      </w:r>
    </w:p>
    <w:p w14:paraId="36482716" w14:textId="54C90274" w:rsidR="002319F6" w:rsidRPr="00BA02ED" w:rsidRDefault="00BA67AB" w:rsidP="00F808A3">
      <w:pPr>
        <w:pStyle w:val="ListParagraph"/>
        <w:numPr>
          <w:ilvl w:val="0"/>
          <w:numId w:val="103"/>
        </w:numPr>
        <w:spacing w:after="120"/>
        <w:jc w:val="both"/>
        <w:rPr>
          <w:color w:val="000000" w:themeColor="text1"/>
          <w:szCs w:val="22"/>
          <w:lang w:bidi="hu-HU"/>
        </w:rPr>
      </w:pPr>
      <w:r w:rsidRPr="00BA02ED">
        <w:rPr>
          <w:color w:val="000000" w:themeColor="text1"/>
          <w:szCs w:val="22"/>
          <w:lang w:bidi="hu-HU"/>
        </w:rPr>
        <w:t xml:space="preserve">Elolvasható </w:t>
      </w:r>
      <w:r w:rsidR="003261E2" w:rsidRPr="00BA02ED">
        <w:rPr>
          <w:color w:val="000000" w:themeColor="text1"/>
          <w:szCs w:val="22"/>
          <w:lang w:bidi="hu-HU"/>
        </w:rPr>
        <w:t xml:space="preserve">: </w:t>
      </w:r>
      <w:r w:rsidR="00B05C2B" w:rsidRPr="00BA02ED">
        <w:rPr>
          <w:color w:val="000000" w:themeColor="text1"/>
          <w:szCs w:val="22"/>
          <w:lang w:bidi="hu-HU"/>
        </w:rPr>
        <w:t>https://nagyszekeres.iwk.hu/</w:t>
      </w:r>
    </w:p>
    <w:p w14:paraId="0910557B" w14:textId="7C029FA5" w:rsidR="00BA67AB" w:rsidRPr="00BA02ED" w:rsidRDefault="00BA67AB" w:rsidP="00F808A3">
      <w:pPr>
        <w:pStyle w:val="ListParagraph"/>
        <w:numPr>
          <w:ilvl w:val="0"/>
          <w:numId w:val="103"/>
        </w:numPr>
        <w:spacing w:after="120"/>
        <w:jc w:val="both"/>
        <w:rPr>
          <w:color w:val="000000" w:themeColor="text1"/>
          <w:szCs w:val="22"/>
          <w:lang w:bidi="hu-HU"/>
        </w:rPr>
      </w:pPr>
      <w:r w:rsidRPr="00BA02ED">
        <w:rPr>
          <w:color w:val="000000" w:themeColor="text1"/>
          <w:szCs w:val="22"/>
          <w:lang w:bidi="hu-HU"/>
        </w:rPr>
        <w:t xml:space="preserve">Megtalálható az </w:t>
      </w:r>
      <w:r w:rsidR="005A12C6" w:rsidRPr="00BA02ED">
        <w:rPr>
          <w:color w:val="000000" w:themeColor="text1"/>
          <w:szCs w:val="22"/>
          <w:lang w:bidi="hu-HU"/>
        </w:rPr>
        <w:t>ig</w:t>
      </w:r>
      <w:r w:rsidR="003261E2" w:rsidRPr="00BA02ED">
        <w:rPr>
          <w:color w:val="000000" w:themeColor="text1"/>
          <w:szCs w:val="22"/>
          <w:lang w:bidi="hu-HU"/>
        </w:rPr>
        <w:t>a</w:t>
      </w:r>
      <w:r w:rsidR="005A12C6" w:rsidRPr="00BA02ED">
        <w:rPr>
          <w:color w:val="000000" w:themeColor="text1"/>
          <w:szCs w:val="22"/>
          <w:lang w:bidi="hu-HU"/>
        </w:rPr>
        <w:t>zgatói iroda,</w:t>
      </w:r>
      <w:r w:rsidR="003261E2" w:rsidRPr="00BA02ED">
        <w:rPr>
          <w:color w:val="000000" w:themeColor="text1"/>
          <w:szCs w:val="22"/>
          <w:lang w:bidi="hu-HU"/>
        </w:rPr>
        <w:t xml:space="preserve"> </w:t>
      </w:r>
      <w:r w:rsidR="005A12C6" w:rsidRPr="00BA02ED">
        <w:rPr>
          <w:color w:val="000000" w:themeColor="text1"/>
          <w:szCs w:val="22"/>
          <w:lang w:bidi="hu-HU"/>
        </w:rPr>
        <w:t>könyvtár</w:t>
      </w:r>
    </w:p>
    <w:p w14:paraId="52AC0508" w14:textId="77777777" w:rsidR="00BA67AB" w:rsidRPr="00BA02ED" w:rsidRDefault="00BA67AB" w:rsidP="00F808A3">
      <w:pPr>
        <w:pStyle w:val="ListParagraph"/>
        <w:numPr>
          <w:ilvl w:val="0"/>
          <w:numId w:val="103"/>
        </w:numPr>
        <w:spacing w:after="120"/>
        <w:jc w:val="both"/>
        <w:rPr>
          <w:color w:val="000000" w:themeColor="text1"/>
          <w:szCs w:val="22"/>
          <w:lang w:bidi="hu-HU"/>
        </w:rPr>
      </w:pPr>
      <w:r w:rsidRPr="00BA02ED">
        <w:rPr>
          <w:color w:val="000000" w:themeColor="text1"/>
          <w:szCs w:val="22"/>
          <w:lang w:bidi="hu-HU"/>
        </w:rPr>
        <w:t>Megismerhető az év eleji szülői értekezleten történő tájékoztatás útján</w:t>
      </w:r>
    </w:p>
    <w:p w14:paraId="2C49EA56" w14:textId="77777777" w:rsidR="00BA67AB" w:rsidRPr="00BA02ED" w:rsidRDefault="00BA67AB" w:rsidP="00F808A3">
      <w:pPr>
        <w:pStyle w:val="ListParagraph"/>
        <w:numPr>
          <w:ilvl w:val="0"/>
          <w:numId w:val="103"/>
        </w:numPr>
        <w:spacing w:after="120"/>
        <w:jc w:val="both"/>
        <w:rPr>
          <w:color w:val="000000" w:themeColor="text1"/>
          <w:szCs w:val="22"/>
          <w:lang w:bidi="hu-HU"/>
        </w:rPr>
      </w:pPr>
      <w:r w:rsidRPr="00BA02ED">
        <w:rPr>
          <w:color w:val="000000" w:themeColor="text1"/>
          <w:szCs w:val="22"/>
          <w:lang w:bidi="hu-HU"/>
        </w:rPr>
        <w:t>A pedagógiai programról minden érdeklődő tájékoztatást kérhet az iskola igazgatójától, igazgatóhelyettesétől, valamint az iskola pedagógusaitól a nevelők fogadó óráján vagy – ettől eltérően –előre egyeztetett</w:t>
      </w:r>
      <w:r w:rsidRPr="00BA02ED">
        <w:rPr>
          <w:color w:val="000000" w:themeColor="text1"/>
          <w:spacing w:val="-8"/>
          <w:szCs w:val="22"/>
          <w:lang w:bidi="hu-HU"/>
        </w:rPr>
        <w:t xml:space="preserve"> </w:t>
      </w:r>
      <w:r w:rsidRPr="00BA02ED">
        <w:rPr>
          <w:color w:val="000000" w:themeColor="text1"/>
          <w:szCs w:val="22"/>
          <w:lang w:bidi="hu-HU"/>
        </w:rPr>
        <w:t>időpontban.</w:t>
      </w:r>
    </w:p>
    <w:p w14:paraId="2AAFA455" w14:textId="77777777" w:rsidR="00BA67AB" w:rsidRPr="00BA02ED" w:rsidRDefault="00BA67AB" w:rsidP="00F808A3">
      <w:pPr>
        <w:spacing w:after="120"/>
        <w:jc w:val="both"/>
        <w:rPr>
          <w:color w:val="000000" w:themeColor="text1"/>
          <w:szCs w:val="22"/>
          <w:lang w:bidi="hu-HU"/>
        </w:rPr>
        <w:sectPr w:rsidR="00BA67AB" w:rsidRPr="00BA02ED" w:rsidSect="00B07342">
          <w:footerReference w:type="default" r:id="rId71"/>
          <w:pgSz w:w="11906" w:h="16838"/>
          <w:pgMar w:top="1418" w:right="1418" w:bottom="1418" w:left="1418" w:header="0" w:footer="1058" w:gutter="0"/>
          <w:cols w:space="708"/>
        </w:sectPr>
      </w:pPr>
    </w:p>
    <w:p w14:paraId="2F402879" w14:textId="558C5132" w:rsidR="00BA67AB" w:rsidRPr="00BA02ED" w:rsidRDefault="005A5F9C" w:rsidP="005A5F9C">
      <w:pPr>
        <w:pStyle w:val="Heading3"/>
        <w:jc w:val="center"/>
        <w:rPr>
          <w:lang w:bidi="hu-HU"/>
        </w:rPr>
      </w:pPr>
      <w:bookmarkStart w:id="210" w:name="_Toc141268284"/>
      <w:r>
        <w:rPr>
          <w:lang w:bidi="hu-HU"/>
        </w:rPr>
        <w:lastRenderedPageBreak/>
        <w:t>Legitimáció</w:t>
      </w:r>
      <w:bookmarkEnd w:id="210"/>
    </w:p>
    <w:p w14:paraId="4B5D6A65" w14:textId="77777777" w:rsidR="00BA67AB" w:rsidRPr="00BA02ED" w:rsidRDefault="00BA67AB" w:rsidP="00F808A3">
      <w:pPr>
        <w:widowControl w:val="0"/>
        <w:autoSpaceDE w:val="0"/>
        <w:autoSpaceDN w:val="0"/>
        <w:spacing w:after="120"/>
        <w:ind w:left="142"/>
        <w:jc w:val="both"/>
        <w:rPr>
          <w:b/>
          <w:color w:val="000000" w:themeColor="text1"/>
          <w:sz w:val="30"/>
          <w:lang w:bidi="hu-HU"/>
        </w:rPr>
      </w:pPr>
    </w:p>
    <w:p w14:paraId="310DF9D9" w14:textId="77777777" w:rsidR="00BA67AB" w:rsidRPr="00BA02ED" w:rsidRDefault="00BA67AB" w:rsidP="00F808A3">
      <w:pPr>
        <w:widowControl w:val="0"/>
        <w:autoSpaceDE w:val="0"/>
        <w:autoSpaceDN w:val="0"/>
        <w:spacing w:after="120"/>
        <w:ind w:left="142"/>
        <w:jc w:val="both"/>
        <w:rPr>
          <w:color w:val="000000" w:themeColor="text1"/>
          <w:lang w:bidi="hu-HU"/>
        </w:rPr>
      </w:pPr>
    </w:p>
    <w:p w14:paraId="0F8C32D0" w14:textId="2941FF72" w:rsidR="00BA67AB" w:rsidRPr="00BA02ED" w:rsidRDefault="00BA67AB" w:rsidP="00CB7EBE">
      <w:pPr>
        <w:widowControl w:val="0"/>
        <w:autoSpaceDE w:val="0"/>
        <w:autoSpaceDN w:val="0"/>
        <w:spacing w:after="120"/>
        <w:jc w:val="both"/>
        <w:rPr>
          <w:color w:val="000000" w:themeColor="text1"/>
          <w:lang w:bidi="hu-HU"/>
        </w:rPr>
      </w:pPr>
      <w:r w:rsidRPr="00BA02ED">
        <w:rPr>
          <w:color w:val="000000" w:themeColor="text1"/>
          <w:lang w:bidi="hu-HU"/>
        </w:rPr>
        <w:t>A pedagógiai programot az iskola nevelőtestülete a 202</w:t>
      </w:r>
      <w:r w:rsidR="00CB7EBE">
        <w:rPr>
          <w:color w:val="000000" w:themeColor="text1"/>
          <w:lang w:bidi="hu-HU"/>
        </w:rPr>
        <w:t>3..............................</w:t>
      </w:r>
      <w:r w:rsidRPr="00BA02ED">
        <w:rPr>
          <w:color w:val="000000" w:themeColor="text1"/>
          <w:lang w:bidi="hu-HU"/>
        </w:rPr>
        <w:t xml:space="preserve"> megtartott</w:t>
      </w:r>
    </w:p>
    <w:p w14:paraId="10860299" w14:textId="1BE5A9EE" w:rsidR="00BA67AB" w:rsidRPr="00BA02ED" w:rsidRDefault="00BA67AB" w:rsidP="00F808A3">
      <w:pPr>
        <w:widowControl w:val="0"/>
        <w:autoSpaceDE w:val="0"/>
        <w:autoSpaceDN w:val="0"/>
        <w:spacing w:after="120"/>
        <w:ind w:left="142"/>
        <w:jc w:val="both"/>
        <w:rPr>
          <w:color w:val="000000" w:themeColor="text1"/>
          <w:lang w:bidi="hu-HU"/>
        </w:rPr>
      </w:pPr>
      <w:r w:rsidRPr="00BA02ED">
        <w:rPr>
          <w:color w:val="000000" w:themeColor="text1"/>
          <w:lang w:bidi="hu-HU"/>
        </w:rPr>
        <w:t xml:space="preserve">Nevelőtestületi értekezleten véleményezte, </w:t>
      </w:r>
      <w:r w:rsidR="002319F6" w:rsidRPr="00BA02ED">
        <w:rPr>
          <w:color w:val="000000" w:themeColor="text1"/>
          <w:lang w:bidi="hu-HU"/>
        </w:rPr>
        <w:t>és jóváhagyásra javasolta.</w:t>
      </w:r>
    </w:p>
    <w:p w14:paraId="001E616E" w14:textId="77777777" w:rsidR="00BA67AB" w:rsidRPr="00BA02ED" w:rsidRDefault="00BA67AB" w:rsidP="00F808A3">
      <w:pPr>
        <w:widowControl w:val="0"/>
        <w:autoSpaceDE w:val="0"/>
        <w:autoSpaceDN w:val="0"/>
        <w:spacing w:after="120"/>
        <w:ind w:left="142"/>
        <w:jc w:val="both"/>
        <w:rPr>
          <w:color w:val="000000" w:themeColor="text1"/>
          <w:sz w:val="26"/>
          <w:lang w:bidi="hu-HU"/>
        </w:rPr>
      </w:pPr>
    </w:p>
    <w:p w14:paraId="2F76475C" w14:textId="4BB5DDE5" w:rsidR="00BA67AB" w:rsidRPr="00BA02ED" w:rsidRDefault="00CB7EBE" w:rsidP="00F808A3">
      <w:pPr>
        <w:widowControl w:val="0"/>
        <w:autoSpaceDE w:val="0"/>
        <w:autoSpaceDN w:val="0"/>
        <w:spacing w:after="120"/>
        <w:ind w:left="142"/>
        <w:jc w:val="both"/>
        <w:rPr>
          <w:color w:val="000000" w:themeColor="text1"/>
          <w:sz w:val="25"/>
          <w:lang w:bidi="hu-HU"/>
        </w:rPr>
      </w:pPr>
      <w:r>
        <w:rPr>
          <w:color w:val="000000" w:themeColor="text1"/>
          <w:sz w:val="25"/>
          <w:lang w:bidi="hu-HU"/>
        </w:rPr>
        <w:t>Nagyszekeres , 2023.......................</w:t>
      </w:r>
    </w:p>
    <w:p w14:paraId="679C6A83" w14:textId="77777777" w:rsidR="002319F6" w:rsidRPr="00BA02ED" w:rsidRDefault="002319F6" w:rsidP="00CB7EBE">
      <w:pPr>
        <w:widowControl w:val="0"/>
        <w:autoSpaceDE w:val="0"/>
        <w:autoSpaceDN w:val="0"/>
        <w:spacing w:after="120"/>
        <w:ind w:left="142"/>
        <w:jc w:val="right"/>
        <w:rPr>
          <w:color w:val="000000" w:themeColor="text1"/>
          <w:lang w:bidi="hu-HU"/>
        </w:rPr>
      </w:pPr>
      <w:r w:rsidRPr="00BA02ED">
        <w:rPr>
          <w:color w:val="000000" w:themeColor="text1"/>
          <w:lang w:bidi="hu-HU"/>
        </w:rPr>
        <w:t>……………………..,…………………..</w:t>
      </w:r>
    </w:p>
    <w:p w14:paraId="76AF187A" w14:textId="1E38FF91" w:rsidR="00BA67AB" w:rsidRPr="00BA02ED" w:rsidRDefault="00A90063" w:rsidP="00A90063">
      <w:pPr>
        <w:widowControl w:val="0"/>
        <w:autoSpaceDE w:val="0"/>
        <w:autoSpaceDN w:val="0"/>
        <w:spacing w:after="120"/>
        <w:ind w:left="142"/>
        <w:jc w:val="center"/>
        <w:rPr>
          <w:color w:val="000000" w:themeColor="text1"/>
          <w:lang w:bidi="hu-HU"/>
        </w:rPr>
      </w:pPr>
      <w:r>
        <w:rPr>
          <w:color w:val="943634" w:themeColor="accent2" w:themeShade="BF"/>
          <w:lang w:bidi="hu-HU"/>
        </w:rPr>
        <w:t xml:space="preserve">                                                                                          igazgató</w:t>
      </w:r>
    </w:p>
    <w:p w14:paraId="364AE7F2" w14:textId="77777777" w:rsidR="00BA67AB" w:rsidRPr="00BA02ED" w:rsidRDefault="00BA67AB" w:rsidP="00F808A3">
      <w:pPr>
        <w:widowControl w:val="0"/>
        <w:autoSpaceDE w:val="0"/>
        <w:autoSpaceDN w:val="0"/>
        <w:spacing w:after="120"/>
        <w:ind w:left="142"/>
        <w:jc w:val="both"/>
        <w:rPr>
          <w:color w:val="000000" w:themeColor="text1"/>
          <w:sz w:val="22"/>
          <w:szCs w:val="22"/>
          <w:lang w:bidi="hu-HU"/>
        </w:rPr>
      </w:pPr>
    </w:p>
    <w:p w14:paraId="72B110D8" w14:textId="77777777" w:rsidR="00BA67AB" w:rsidRPr="00BA02ED" w:rsidRDefault="00BA67AB" w:rsidP="00F808A3">
      <w:pPr>
        <w:widowControl w:val="0"/>
        <w:autoSpaceDE w:val="0"/>
        <w:autoSpaceDN w:val="0"/>
        <w:spacing w:after="120"/>
        <w:ind w:left="142"/>
        <w:jc w:val="both"/>
        <w:rPr>
          <w:color w:val="000000" w:themeColor="text1"/>
          <w:sz w:val="22"/>
          <w:szCs w:val="22"/>
          <w:lang w:bidi="hu-HU"/>
        </w:rPr>
      </w:pPr>
    </w:p>
    <w:p w14:paraId="6912EDBE" w14:textId="77777777" w:rsidR="00BA67AB" w:rsidRPr="00BA02ED" w:rsidRDefault="00BA67AB" w:rsidP="00F808A3">
      <w:pPr>
        <w:widowControl w:val="0"/>
        <w:autoSpaceDE w:val="0"/>
        <w:autoSpaceDN w:val="0"/>
        <w:spacing w:after="120"/>
        <w:jc w:val="both"/>
        <w:rPr>
          <w:rFonts w:eastAsia="Calibri"/>
          <w:color w:val="000000" w:themeColor="text1"/>
          <w:lang w:eastAsia="en-US" w:bidi="hu-HU"/>
        </w:rPr>
      </w:pPr>
    </w:p>
    <w:p w14:paraId="16379048" w14:textId="739999F2" w:rsidR="00BA67AB" w:rsidRPr="00BA02ED" w:rsidRDefault="00BA67AB" w:rsidP="00F808A3">
      <w:pPr>
        <w:widowControl w:val="0"/>
        <w:autoSpaceDE w:val="0"/>
        <w:autoSpaceDN w:val="0"/>
        <w:spacing w:after="120"/>
        <w:jc w:val="both"/>
        <w:rPr>
          <w:color w:val="000000" w:themeColor="text1"/>
          <w:lang w:bidi="hu-HU"/>
        </w:rPr>
      </w:pPr>
      <w:r w:rsidRPr="00BA02ED">
        <w:rPr>
          <w:color w:val="000000" w:themeColor="text1"/>
          <w:lang w:bidi="hu-HU"/>
        </w:rPr>
        <w:t>A pedagógiai programot jóváhagyta:</w:t>
      </w:r>
    </w:p>
    <w:p w14:paraId="6CA6D01A" w14:textId="77777777" w:rsidR="00BA67AB" w:rsidRPr="00BA02ED" w:rsidRDefault="00BA67AB" w:rsidP="00F808A3">
      <w:pPr>
        <w:widowControl w:val="0"/>
        <w:autoSpaceDE w:val="0"/>
        <w:autoSpaceDN w:val="0"/>
        <w:spacing w:after="120"/>
        <w:jc w:val="both"/>
        <w:rPr>
          <w:color w:val="000000" w:themeColor="text1"/>
          <w:lang w:bidi="hu-HU"/>
        </w:rPr>
      </w:pPr>
    </w:p>
    <w:p w14:paraId="568A6D41" w14:textId="77777777" w:rsidR="00BA67AB" w:rsidRPr="00BA02ED" w:rsidRDefault="00BA67AB" w:rsidP="00F808A3">
      <w:pPr>
        <w:widowControl w:val="0"/>
        <w:autoSpaceDE w:val="0"/>
        <w:autoSpaceDN w:val="0"/>
        <w:spacing w:after="120"/>
        <w:jc w:val="both"/>
        <w:rPr>
          <w:color w:val="000000" w:themeColor="text1"/>
          <w:lang w:bidi="hu-HU"/>
        </w:rPr>
      </w:pPr>
    </w:p>
    <w:p w14:paraId="178E418A" w14:textId="66B3CD0D" w:rsidR="00BA67AB" w:rsidRPr="00BA02ED" w:rsidRDefault="00BA67AB" w:rsidP="00F808A3">
      <w:pPr>
        <w:widowControl w:val="0"/>
        <w:tabs>
          <w:tab w:val="center" w:pos="6237"/>
        </w:tabs>
        <w:autoSpaceDE w:val="0"/>
        <w:autoSpaceDN w:val="0"/>
        <w:spacing w:after="120"/>
        <w:jc w:val="both"/>
        <w:rPr>
          <w:color w:val="000000" w:themeColor="text1"/>
          <w:lang w:bidi="hu-HU"/>
        </w:rPr>
      </w:pPr>
      <w:r w:rsidRPr="00BA02ED">
        <w:rPr>
          <w:color w:val="000000" w:themeColor="text1"/>
          <w:lang w:bidi="hu-HU"/>
        </w:rPr>
        <w:t>-----------------------------------------------------</w:t>
      </w:r>
    </w:p>
    <w:p w14:paraId="47750653" w14:textId="77777777" w:rsidR="00BA67AB" w:rsidRPr="00BA02ED" w:rsidRDefault="00BA67AB" w:rsidP="00F808A3">
      <w:pPr>
        <w:widowControl w:val="0"/>
        <w:tabs>
          <w:tab w:val="center" w:pos="6237"/>
        </w:tabs>
        <w:autoSpaceDE w:val="0"/>
        <w:autoSpaceDN w:val="0"/>
        <w:spacing w:after="120"/>
        <w:jc w:val="both"/>
        <w:rPr>
          <w:color w:val="000000" w:themeColor="text1"/>
          <w:lang w:bidi="hu-HU"/>
        </w:rPr>
      </w:pPr>
    </w:p>
    <w:p w14:paraId="6F808B05" w14:textId="1ACE5A8B" w:rsidR="00BA67AB" w:rsidRPr="00BA02ED" w:rsidRDefault="00BA67AB" w:rsidP="00F808A3">
      <w:pPr>
        <w:widowControl w:val="0"/>
        <w:tabs>
          <w:tab w:val="center" w:pos="6237"/>
        </w:tabs>
        <w:autoSpaceDE w:val="0"/>
        <w:autoSpaceDN w:val="0"/>
        <w:spacing w:after="120"/>
        <w:jc w:val="both"/>
        <w:rPr>
          <w:color w:val="000000" w:themeColor="text1"/>
          <w:lang w:bidi="hu-HU"/>
        </w:rPr>
      </w:pPr>
      <w:r w:rsidRPr="00BA02ED">
        <w:rPr>
          <w:color w:val="000000" w:themeColor="text1"/>
          <w:lang w:bidi="hu-HU"/>
        </w:rPr>
        <w:t>tankerületi igazgató</w:t>
      </w:r>
    </w:p>
    <w:p w14:paraId="57232C94" w14:textId="77777777" w:rsidR="005A12C6" w:rsidRPr="00BA02ED" w:rsidRDefault="005A12C6" w:rsidP="00F808A3">
      <w:pPr>
        <w:widowControl w:val="0"/>
        <w:autoSpaceDE w:val="0"/>
        <w:autoSpaceDN w:val="0"/>
        <w:spacing w:after="120"/>
        <w:ind w:left="142"/>
        <w:jc w:val="both"/>
        <w:rPr>
          <w:bCs/>
          <w:i/>
          <w:color w:val="000000" w:themeColor="text1"/>
          <w:lang w:bidi="hu-HU"/>
        </w:rPr>
      </w:pPr>
    </w:p>
    <w:p w14:paraId="5F26ACCF" w14:textId="77777777" w:rsidR="005A12C6" w:rsidRPr="00BA02ED" w:rsidRDefault="005A12C6" w:rsidP="00F808A3">
      <w:pPr>
        <w:widowControl w:val="0"/>
        <w:autoSpaceDE w:val="0"/>
        <w:autoSpaceDN w:val="0"/>
        <w:spacing w:after="120"/>
        <w:ind w:left="142"/>
        <w:jc w:val="both"/>
        <w:rPr>
          <w:bCs/>
          <w:i/>
          <w:color w:val="000000" w:themeColor="text1"/>
          <w:lang w:bidi="hu-HU"/>
        </w:rPr>
      </w:pPr>
    </w:p>
    <w:p w14:paraId="145755F6" w14:textId="77777777" w:rsidR="005A12C6" w:rsidRPr="00BA02ED" w:rsidRDefault="005A12C6" w:rsidP="00F808A3">
      <w:pPr>
        <w:widowControl w:val="0"/>
        <w:autoSpaceDE w:val="0"/>
        <w:autoSpaceDN w:val="0"/>
        <w:spacing w:after="120"/>
        <w:ind w:left="142"/>
        <w:jc w:val="both"/>
        <w:rPr>
          <w:bCs/>
          <w:i/>
          <w:color w:val="000000" w:themeColor="text1"/>
          <w:lang w:bidi="hu-HU"/>
        </w:rPr>
      </w:pPr>
    </w:p>
    <w:p w14:paraId="3725E305" w14:textId="77777777" w:rsidR="005A12C6" w:rsidRPr="00BA02ED" w:rsidRDefault="005A12C6" w:rsidP="00F808A3">
      <w:pPr>
        <w:widowControl w:val="0"/>
        <w:autoSpaceDE w:val="0"/>
        <w:autoSpaceDN w:val="0"/>
        <w:spacing w:after="120"/>
        <w:ind w:left="142"/>
        <w:jc w:val="both"/>
        <w:rPr>
          <w:bCs/>
          <w:i/>
          <w:color w:val="000000" w:themeColor="text1"/>
          <w:lang w:bidi="hu-HU"/>
        </w:rPr>
      </w:pPr>
    </w:p>
    <w:p w14:paraId="120C7DC8" w14:textId="77777777" w:rsidR="005A12C6" w:rsidRPr="00BA02ED" w:rsidRDefault="005A12C6" w:rsidP="00F808A3">
      <w:pPr>
        <w:widowControl w:val="0"/>
        <w:autoSpaceDE w:val="0"/>
        <w:autoSpaceDN w:val="0"/>
        <w:spacing w:after="120"/>
        <w:ind w:left="142"/>
        <w:jc w:val="both"/>
        <w:rPr>
          <w:bCs/>
          <w:i/>
          <w:color w:val="000000" w:themeColor="text1"/>
          <w:lang w:bidi="hu-HU"/>
        </w:rPr>
      </w:pPr>
    </w:p>
    <w:p w14:paraId="76B5C512" w14:textId="77777777" w:rsidR="005A12C6" w:rsidRPr="00BA02ED" w:rsidRDefault="005A12C6" w:rsidP="00F808A3">
      <w:pPr>
        <w:widowControl w:val="0"/>
        <w:autoSpaceDE w:val="0"/>
        <w:autoSpaceDN w:val="0"/>
        <w:spacing w:after="120"/>
        <w:ind w:left="142"/>
        <w:jc w:val="both"/>
        <w:rPr>
          <w:bCs/>
          <w:i/>
          <w:color w:val="000000" w:themeColor="text1"/>
          <w:lang w:bidi="hu-HU"/>
        </w:rPr>
      </w:pPr>
    </w:p>
    <w:p w14:paraId="26B69EAB" w14:textId="77777777" w:rsidR="005A12C6" w:rsidRPr="00BA02ED" w:rsidRDefault="005A12C6" w:rsidP="00F808A3">
      <w:pPr>
        <w:widowControl w:val="0"/>
        <w:autoSpaceDE w:val="0"/>
        <w:autoSpaceDN w:val="0"/>
        <w:spacing w:after="120"/>
        <w:ind w:left="142"/>
        <w:jc w:val="both"/>
        <w:rPr>
          <w:bCs/>
          <w:i/>
          <w:color w:val="000000" w:themeColor="text1"/>
          <w:lang w:bidi="hu-HU"/>
        </w:rPr>
      </w:pPr>
    </w:p>
    <w:p w14:paraId="35D72DD9" w14:textId="77777777" w:rsidR="00CB7EBE" w:rsidRPr="00BA02ED" w:rsidRDefault="00CB7EBE" w:rsidP="00F808A3">
      <w:pPr>
        <w:widowControl w:val="0"/>
        <w:autoSpaceDE w:val="0"/>
        <w:autoSpaceDN w:val="0"/>
        <w:spacing w:after="120"/>
        <w:ind w:left="142"/>
        <w:jc w:val="both"/>
        <w:rPr>
          <w:bCs/>
          <w:i/>
          <w:color w:val="000000" w:themeColor="text1"/>
          <w:lang w:bidi="hu-HU"/>
        </w:rPr>
      </w:pPr>
    </w:p>
    <w:p w14:paraId="0F0676D2" w14:textId="77777777" w:rsidR="005A12C6" w:rsidRPr="00BA02ED" w:rsidRDefault="005A12C6" w:rsidP="00F808A3">
      <w:pPr>
        <w:widowControl w:val="0"/>
        <w:autoSpaceDE w:val="0"/>
        <w:autoSpaceDN w:val="0"/>
        <w:spacing w:after="120"/>
        <w:ind w:left="142"/>
        <w:jc w:val="both"/>
        <w:rPr>
          <w:bCs/>
          <w:i/>
          <w:color w:val="000000" w:themeColor="text1"/>
          <w:lang w:bidi="hu-HU"/>
        </w:rPr>
      </w:pPr>
    </w:p>
    <w:p w14:paraId="25A88048" w14:textId="77777777" w:rsidR="005A12C6" w:rsidRPr="00BA02ED" w:rsidRDefault="005A12C6" w:rsidP="00F808A3">
      <w:pPr>
        <w:widowControl w:val="0"/>
        <w:autoSpaceDE w:val="0"/>
        <w:autoSpaceDN w:val="0"/>
        <w:spacing w:after="120"/>
        <w:ind w:left="142"/>
        <w:jc w:val="both"/>
        <w:rPr>
          <w:bCs/>
          <w:i/>
          <w:color w:val="000000" w:themeColor="text1"/>
          <w:lang w:bidi="hu-HU"/>
        </w:rPr>
      </w:pPr>
    </w:p>
    <w:p w14:paraId="20A85989" w14:textId="06091648" w:rsidR="00BA67AB" w:rsidRPr="00BA02ED" w:rsidRDefault="00BA67AB" w:rsidP="00F808A3">
      <w:pPr>
        <w:widowControl w:val="0"/>
        <w:autoSpaceDE w:val="0"/>
        <w:autoSpaceDN w:val="0"/>
        <w:spacing w:after="120"/>
        <w:ind w:left="142"/>
        <w:jc w:val="both"/>
        <w:rPr>
          <w:bCs/>
          <w:i/>
          <w:color w:val="000000" w:themeColor="text1"/>
          <w:lang w:bidi="hu-HU"/>
        </w:rPr>
      </w:pPr>
      <w:r w:rsidRPr="00BA02ED">
        <w:rPr>
          <w:bCs/>
          <w:i/>
          <w:color w:val="000000" w:themeColor="text1"/>
          <w:lang w:bidi="hu-HU"/>
        </w:rPr>
        <w:t>Mellékletek:</w:t>
      </w:r>
    </w:p>
    <w:p w14:paraId="757F9710" w14:textId="77777777" w:rsidR="00BA67AB" w:rsidRPr="00BA02ED" w:rsidRDefault="00BA67AB" w:rsidP="00F808A3">
      <w:pPr>
        <w:widowControl w:val="0"/>
        <w:autoSpaceDE w:val="0"/>
        <w:autoSpaceDN w:val="0"/>
        <w:spacing w:after="120"/>
        <w:ind w:left="142"/>
        <w:jc w:val="both"/>
        <w:rPr>
          <w:bCs/>
          <w:i/>
          <w:color w:val="000000" w:themeColor="text1"/>
          <w:lang w:bidi="hu-HU"/>
        </w:rPr>
      </w:pPr>
    </w:p>
    <w:p w14:paraId="3AD326CA" w14:textId="77777777" w:rsidR="00BA67AB" w:rsidRPr="00CB7EBE" w:rsidRDefault="00BA67AB" w:rsidP="00F808A3">
      <w:pPr>
        <w:widowControl w:val="0"/>
        <w:autoSpaceDE w:val="0"/>
        <w:autoSpaceDN w:val="0"/>
        <w:spacing w:after="120"/>
        <w:jc w:val="both"/>
        <w:rPr>
          <w:bCs/>
          <w:iCs/>
          <w:color w:val="000000" w:themeColor="text1"/>
          <w:lang w:bidi="hu-HU"/>
        </w:rPr>
      </w:pPr>
      <w:r w:rsidRPr="00CB7EBE">
        <w:rPr>
          <w:bCs/>
          <w:iCs/>
          <w:color w:val="000000" w:themeColor="text1"/>
          <w:lang w:bidi="hu-HU"/>
        </w:rPr>
        <w:t>1.melléklet: A tanulmányok alatti vizsga szabályai</w:t>
      </w:r>
    </w:p>
    <w:p w14:paraId="5183F577" w14:textId="1F5ED3D9" w:rsidR="00BA67AB" w:rsidRPr="00CB7EBE" w:rsidRDefault="00BA67AB" w:rsidP="00F808A3">
      <w:pPr>
        <w:widowControl w:val="0"/>
        <w:autoSpaceDE w:val="0"/>
        <w:autoSpaceDN w:val="0"/>
        <w:spacing w:after="120"/>
        <w:jc w:val="both"/>
        <w:rPr>
          <w:bCs/>
          <w:iCs/>
          <w:color w:val="000000" w:themeColor="text1"/>
          <w:lang w:bidi="hu-HU"/>
        </w:rPr>
      </w:pPr>
      <w:r w:rsidRPr="00CB7EBE">
        <w:rPr>
          <w:bCs/>
          <w:iCs/>
          <w:color w:val="000000" w:themeColor="text1"/>
          <w:lang w:bidi="hu-HU"/>
        </w:rPr>
        <w:t xml:space="preserve">2.melléklet: </w:t>
      </w:r>
      <w:r w:rsidR="005A12C6" w:rsidRPr="00CB7EBE">
        <w:rPr>
          <w:bCs/>
          <w:iCs/>
          <w:color w:val="000000" w:themeColor="text1"/>
          <w:lang w:bidi="hu-HU"/>
        </w:rPr>
        <w:t>Enyhén értelmi fogyatékosok fejlesztő programja</w:t>
      </w:r>
    </w:p>
    <w:p w14:paraId="13F1F989" w14:textId="0FB1F538" w:rsidR="00E91280" w:rsidRPr="00CB7EBE" w:rsidRDefault="00E91280" w:rsidP="00F808A3">
      <w:pPr>
        <w:widowControl w:val="0"/>
        <w:autoSpaceDE w:val="0"/>
        <w:autoSpaceDN w:val="0"/>
        <w:spacing w:after="120"/>
        <w:jc w:val="both"/>
        <w:rPr>
          <w:bCs/>
          <w:iCs/>
          <w:color w:val="000000" w:themeColor="text1"/>
          <w:lang w:bidi="hu-HU"/>
        </w:rPr>
      </w:pPr>
      <w:r w:rsidRPr="00CB7EBE">
        <w:rPr>
          <w:bCs/>
          <w:iCs/>
          <w:color w:val="000000" w:themeColor="text1"/>
          <w:lang w:bidi="hu-HU"/>
        </w:rPr>
        <w:t>3.melléklet: Intézményi struktúra</w:t>
      </w:r>
    </w:p>
    <w:p w14:paraId="4E6CA727" w14:textId="1DE5AEB6" w:rsidR="002319F6" w:rsidRPr="00CB7EBE" w:rsidRDefault="00E91280" w:rsidP="00F808A3">
      <w:pPr>
        <w:widowControl w:val="0"/>
        <w:autoSpaceDE w:val="0"/>
        <w:autoSpaceDN w:val="0"/>
        <w:spacing w:after="120"/>
        <w:jc w:val="both"/>
        <w:rPr>
          <w:bCs/>
          <w:iCs/>
          <w:color w:val="000000" w:themeColor="text1"/>
          <w:lang w:bidi="hu-HU"/>
        </w:rPr>
      </w:pPr>
      <w:r w:rsidRPr="00CB7EBE">
        <w:rPr>
          <w:bCs/>
          <w:iCs/>
          <w:color w:val="000000" w:themeColor="text1"/>
          <w:lang w:bidi="hu-HU"/>
        </w:rPr>
        <w:t>4</w:t>
      </w:r>
      <w:r w:rsidR="00BA67AB" w:rsidRPr="00CB7EBE">
        <w:rPr>
          <w:bCs/>
          <w:iCs/>
          <w:color w:val="000000" w:themeColor="text1"/>
          <w:lang w:bidi="hu-HU"/>
        </w:rPr>
        <w:t xml:space="preserve">.melléklet: </w:t>
      </w:r>
      <w:r w:rsidR="002319F6" w:rsidRPr="00CB7EBE">
        <w:rPr>
          <w:bCs/>
          <w:iCs/>
          <w:color w:val="000000" w:themeColor="text1"/>
          <w:lang w:bidi="hu-HU"/>
        </w:rPr>
        <w:t>Tantárgyi kerettantervek</w:t>
      </w:r>
      <w:r w:rsidRPr="00CB7EBE">
        <w:rPr>
          <w:bCs/>
          <w:iCs/>
          <w:color w:val="000000" w:themeColor="text1"/>
          <w:lang w:bidi="hu-HU"/>
        </w:rPr>
        <w:t>-helyi tanterv KÜLÖN DOKUMENTUMBAN</w:t>
      </w:r>
    </w:p>
    <w:p w14:paraId="3955639A" w14:textId="3130B127" w:rsidR="00BA67AB" w:rsidRPr="00BA02ED" w:rsidRDefault="00BA67AB" w:rsidP="00F808A3">
      <w:pPr>
        <w:widowControl w:val="0"/>
        <w:autoSpaceDE w:val="0"/>
        <w:autoSpaceDN w:val="0"/>
        <w:spacing w:after="120"/>
        <w:jc w:val="both"/>
        <w:rPr>
          <w:bCs/>
          <w:i/>
          <w:color w:val="000000" w:themeColor="text1"/>
          <w:lang w:bidi="hu-HU"/>
        </w:rPr>
      </w:pPr>
    </w:p>
    <w:p w14:paraId="363773D3" w14:textId="68E41422" w:rsidR="00BA67AB" w:rsidRPr="00BA02ED" w:rsidRDefault="00CB7EBE" w:rsidP="00F808A3">
      <w:pPr>
        <w:widowControl w:val="0"/>
        <w:autoSpaceDE w:val="0"/>
        <w:autoSpaceDN w:val="0"/>
        <w:spacing w:after="120"/>
        <w:jc w:val="both"/>
        <w:rPr>
          <w:bCs/>
          <w:i/>
          <w:color w:val="000000" w:themeColor="text1"/>
          <w:lang w:bidi="hu-HU"/>
        </w:rPr>
      </w:pPr>
      <w:r>
        <w:rPr>
          <w:bCs/>
          <w:i/>
          <w:color w:val="000000" w:themeColor="text1"/>
          <w:lang w:bidi="hu-HU"/>
        </w:rPr>
        <w:lastRenderedPageBreak/>
        <w:t>1</w:t>
      </w:r>
      <w:r w:rsidR="00BA67AB" w:rsidRPr="00BA02ED">
        <w:rPr>
          <w:bCs/>
          <w:i/>
          <w:color w:val="000000" w:themeColor="text1"/>
          <w:lang w:bidi="hu-HU"/>
        </w:rPr>
        <w:t>.melléklet</w:t>
      </w:r>
    </w:p>
    <w:p w14:paraId="7AC93709" w14:textId="77777777" w:rsidR="00C2287D" w:rsidRPr="00EC20D2" w:rsidRDefault="00C2287D" w:rsidP="00EC20D2">
      <w:pPr>
        <w:pStyle w:val="Heading3"/>
        <w:jc w:val="center"/>
        <w:rPr>
          <w:rFonts w:eastAsia="Calibri"/>
          <w:sz w:val="32"/>
          <w:szCs w:val="32"/>
        </w:rPr>
      </w:pPr>
      <w:bookmarkStart w:id="211" w:name="_Toc141268285"/>
      <w:r w:rsidRPr="00EC20D2">
        <w:rPr>
          <w:rFonts w:eastAsia="Calibri"/>
          <w:sz w:val="32"/>
          <w:szCs w:val="32"/>
        </w:rPr>
        <w:t>Tanulmányok alatti vizsgák szabályzata</w:t>
      </w:r>
      <w:bookmarkEnd w:id="211"/>
    </w:p>
    <w:p w14:paraId="0ED1FB54" w14:textId="77777777" w:rsidR="00C2287D" w:rsidRPr="00BA02ED" w:rsidRDefault="00C2287D" w:rsidP="00F808A3">
      <w:pPr>
        <w:widowControl w:val="0"/>
        <w:autoSpaceDE w:val="0"/>
        <w:autoSpaceDN w:val="0"/>
        <w:adjustRightInd w:val="0"/>
        <w:spacing w:after="120"/>
        <w:ind w:right="76"/>
        <w:jc w:val="both"/>
        <w:rPr>
          <w:rFonts w:eastAsia="Calibri"/>
          <w:color w:val="000000" w:themeColor="text1"/>
          <w:lang w:eastAsia="en-US"/>
        </w:rPr>
      </w:pPr>
      <w:r w:rsidRPr="00BA02ED">
        <w:rPr>
          <w:rFonts w:eastAsia="Calibri"/>
          <w:color w:val="000000" w:themeColor="text1"/>
          <w:lang w:eastAsia="en-US"/>
        </w:rPr>
        <w:t>Vi</w:t>
      </w:r>
      <w:r w:rsidRPr="00BA02ED">
        <w:rPr>
          <w:rFonts w:eastAsia="Calibri"/>
          <w:color w:val="000000" w:themeColor="text1"/>
          <w:spacing w:val="1"/>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b</w:t>
      </w:r>
      <w:r w:rsidRPr="00BA02ED">
        <w:rPr>
          <w:rFonts w:eastAsia="Calibri"/>
          <w:color w:val="000000" w:themeColor="text1"/>
          <w:spacing w:val="-1"/>
          <w:lang w:eastAsia="en-US"/>
        </w:rPr>
        <w:t>á</w:t>
      </w:r>
      <w:r w:rsidRPr="00BA02ED">
        <w:rPr>
          <w:rFonts w:eastAsia="Calibri"/>
          <w:color w:val="000000" w:themeColor="text1"/>
          <w:spacing w:val="5"/>
          <w:lang w:eastAsia="en-US"/>
        </w:rPr>
        <w:t>l</w:t>
      </w:r>
      <w:r w:rsidRPr="00BA02ED">
        <w:rPr>
          <w:rFonts w:eastAsia="Calibri"/>
          <w:color w:val="000000" w:themeColor="text1"/>
          <w:spacing w:val="-7"/>
          <w:lang w:eastAsia="en-US"/>
        </w:rPr>
        <w:t>y</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tunk</w:t>
      </w:r>
      <w:r w:rsidRPr="00BA02ED">
        <w:rPr>
          <w:rFonts w:eastAsia="Calibri"/>
          <w:color w:val="000000" w:themeColor="text1"/>
          <w:spacing w:val="6"/>
          <w:lang w:eastAsia="en-US"/>
        </w:rPr>
        <w:t xml:space="preserve"> </w:t>
      </w:r>
      <w:r w:rsidRPr="00BA02ED">
        <w:rPr>
          <w:rFonts w:eastAsia="Calibri"/>
          <w:color w:val="000000" w:themeColor="text1"/>
          <w:spacing w:val="1"/>
          <w:lang w:eastAsia="en-US"/>
        </w:rPr>
        <w:t>cé</w:t>
      </w:r>
      <w:r w:rsidRPr="00BA02ED">
        <w:rPr>
          <w:rFonts w:eastAsia="Calibri"/>
          <w:color w:val="000000" w:themeColor="text1"/>
          <w:lang w:eastAsia="en-US"/>
        </w:rPr>
        <w:t>l</w:t>
      </w:r>
      <w:r w:rsidRPr="00BA02ED">
        <w:rPr>
          <w:rFonts w:eastAsia="Calibri"/>
          <w:color w:val="000000" w:themeColor="text1"/>
          <w:spacing w:val="1"/>
          <w:lang w:eastAsia="en-US"/>
        </w:rPr>
        <w:t>j</w:t>
      </w:r>
      <w:r w:rsidRPr="00BA02ED">
        <w:rPr>
          <w:rFonts w:eastAsia="Calibri"/>
          <w:color w:val="000000" w:themeColor="text1"/>
          <w:lang w:eastAsia="en-US"/>
        </w:rPr>
        <w:t>a</w:t>
      </w:r>
      <w:r w:rsidRPr="00BA02ED">
        <w:rPr>
          <w:rFonts w:eastAsia="Calibri"/>
          <w:color w:val="000000" w:themeColor="text1"/>
          <w:spacing w:val="4"/>
          <w:lang w:eastAsia="en-US"/>
        </w:rPr>
        <w:t xml:space="preserve"> </w:t>
      </w:r>
      <w:r w:rsidRPr="00BA02ED">
        <w:rPr>
          <w:rFonts w:eastAsia="Calibri"/>
          <w:color w:val="000000" w:themeColor="text1"/>
          <w:lang w:eastAsia="en-US"/>
        </w:rPr>
        <w:t>a</w:t>
      </w:r>
      <w:r w:rsidRPr="00BA02ED">
        <w:rPr>
          <w:rFonts w:eastAsia="Calibri"/>
          <w:color w:val="000000" w:themeColor="text1"/>
          <w:spacing w:val="7"/>
          <w:lang w:eastAsia="en-US"/>
        </w:rPr>
        <w:t xml:space="preserve"> </w:t>
      </w:r>
      <w:r w:rsidRPr="00BA02ED">
        <w:rPr>
          <w:rFonts w:eastAsia="Calibri"/>
          <w:color w:val="000000" w:themeColor="text1"/>
          <w:lang w:eastAsia="en-US"/>
        </w:rPr>
        <w:t>20/2012.</w:t>
      </w:r>
      <w:r w:rsidRPr="00BA02ED">
        <w:rPr>
          <w:rFonts w:eastAsia="Calibri"/>
          <w:color w:val="000000" w:themeColor="text1"/>
          <w:spacing w:val="6"/>
          <w:lang w:eastAsia="en-US"/>
        </w:rPr>
        <w:t xml:space="preserve"> </w:t>
      </w:r>
      <w:r w:rsidRPr="00BA02ED">
        <w:rPr>
          <w:rFonts w:eastAsia="Calibri"/>
          <w:color w:val="000000" w:themeColor="text1"/>
          <w:lang w:eastAsia="en-US"/>
        </w:rPr>
        <w:t>(</w:t>
      </w:r>
      <w:r w:rsidRPr="00BA02ED">
        <w:rPr>
          <w:rFonts w:eastAsia="Calibri"/>
          <w:color w:val="000000" w:themeColor="text1"/>
          <w:spacing w:val="1"/>
          <w:lang w:eastAsia="en-US"/>
        </w:rPr>
        <w:t>V</w:t>
      </w:r>
      <w:r w:rsidRPr="00BA02ED">
        <w:rPr>
          <w:rFonts w:eastAsia="Calibri"/>
          <w:color w:val="000000" w:themeColor="text1"/>
          <w:lang w:eastAsia="en-US"/>
        </w:rPr>
        <w:t>I</w:t>
      </w:r>
      <w:r w:rsidRPr="00BA02ED">
        <w:rPr>
          <w:rFonts w:eastAsia="Calibri"/>
          <w:color w:val="000000" w:themeColor="text1"/>
          <w:spacing w:val="-1"/>
          <w:lang w:eastAsia="en-US"/>
        </w:rPr>
        <w:t>I</w:t>
      </w:r>
      <w:r w:rsidRPr="00BA02ED">
        <w:rPr>
          <w:rFonts w:eastAsia="Calibri"/>
          <w:color w:val="000000" w:themeColor="text1"/>
          <w:spacing w:val="-3"/>
          <w:lang w:eastAsia="en-US"/>
        </w:rPr>
        <w:t>I</w:t>
      </w:r>
      <w:r w:rsidRPr="00BA02ED">
        <w:rPr>
          <w:rFonts w:eastAsia="Calibri"/>
          <w:color w:val="000000" w:themeColor="text1"/>
          <w:lang w:eastAsia="en-US"/>
        </w:rPr>
        <w:t>.</w:t>
      </w:r>
      <w:r w:rsidRPr="00BA02ED">
        <w:rPr>
          <w:rFonts w:eastAsia="Calibri"/>
          <w:color w:val="000000" w:themeColor="text1"/>
          <w:spacing w:val="8"/>
          <w:lang w:eastAsia="en-US"/>
        </w:rPr>
        <w:t xml:space="preserve"> </w:t>
      </w:r>
      <w:r w:rsidRPr="00BA02ED">
        <w:rPr>
          <w:rFonts w:eastAsia="Calibri"/>
          <w:color w:val="000000" w:themeColor="text1"/>
          <w:lang w:eastAsia="en-US"/>
        </w:rPr>
        <w:t>31.)</w:t>
      </w:r>
      <w:r w:rsidRPr="00BA02ED">
        <w:rPr>
          <w:rFonts w:eastAsia="Calibri"/>
          <w:color w:val="000000" w:themeColor="text1"/>
          <w:spacing w:val="5"/>
          <w:lang w:eastAsia="en-US"/>
        </w:rPr>
        <w:t xml:space="preserve"> </w:t>
      </w:r>
      <w:r w:rsidRPr="00BA02ED">
        <w:rPr>
          <w:rFonts w:eastAsia="Calibri"/>
          <w:color w:val="000000" w:themeColor="text1"/>
          <w:lang w:eastAsia="en-US"/>
        </w:rPr>
        <w:t>EM</w:t>
      </w:r>
      <w:r w:rsidRPr="00BA02ED">
        <w:rPr>
          <w:rFonts w:eastAsia="Calibri"/>
          <w:color w:val="000000" w:themeColor="text1"/>
          <w:spacing w:val="2"/>
          <w:lang w:eastAsia="en-US"/>
        </w:rPr>
        <w:t>M</w:t>
      </w:r>
      <w:r w:rsidRPr="00BA02ED">
        <w:rPr>
          <w:rFonts w:eastAsia="Calibri"/>
          <w:color w:val="000000" w:themeColor="text1"/>
          <w:lang w:eastAsia="en-US"/>
        </w:rPr>
        <w:t xml:space="preserve">I </w:t>
      </w:r>
      <w:r w:rsidRPr="00BA02ED">
        <w:rPr>
          <w:rFonts w:eastAsia="Calibri"/>
          <w:color w:val="000000" w:themeColor="text1"/>
          <w:spacing w:val="1"/>
          <w:lang w:eastAsia="en-US"/>
        </w:rPr>
        <w:t>r</w:t>
      </w:r>
      <w:r w:rsidRPr="00BA02ED">
        <w:rPr>
          <w:rFonts w:eastAsia="Calibri"/>
          <w:color w:val="000000" w:themeColor="text1"/>
          <w:spacing w:val="-1"/>
          <w:lang w:eastAsia="en-US"/>
        </w:rPr>
        <w:t>e</w:t>
      </w:r>
      <w:r w:rsidRPr="00BA02ED">
        <w:rPr>
          <w:rFonts w:eastAsia="Calibri"/>
          <w:color w:val="000000" w:themeColor="text1"/>
          <w:lang w:eastAsia="en-US"/>
        </w:rPr>
        <w:t>nd</w:t>
      </w:r>
      <w:r w:rsidRPr="00BA02ED">
        <w:rPr>
          <w:rFonts w:eastAsia="Calibri"/>
          <w:color w:val="000000" w:themeColor="text1"/>
          <w:spacing w:val="-1"/>
          <w:lang w:eastAsia="en-US"/>
        </w:rPr>
        <w:t>e</w:t>
      </w:r>
      <w:r w:rsidRPr="00BA02ED">
        <w:rPr>
          <w:rFonts w:eastAsia="Calibri"/>
          <w:color w:val="000000" w:themeColor="text1"/>
          <w:lang w:eastAsia="en-US"/>
        </w:rPr>
        <w:t>let</w:t>
      </w:r>
      <w:r w:rsidRPr="00BA02ED">
        <w:rPr>
          <w:rFonts w:eastAsia="Calibri"/>
          <w:color w:val="000000" w:themeColor="text1"/>
          <w:spacing w:val="11"/>
          <w:lang w:eastAsia="en-US"/>
        </w:rPr>
        <w:t xml:space="preserve"> </w:t>
      </w:r>
      <w:r w:rsidRPr="00BA02ED">
        <w:rPr>
          <w:rFonts w:eastAsia="Calibri"/>
          <w:color w:val="000000" w:themeColor="text1"/>
          <w:lang w:eastAsia="en-US"/>
        </w:rPr>
        <w:t>64-71§-ban f</w:t>
      </w:r>
      <w:r w:rsidRPr="00BA02ED">
        <w:rPr>
          <w:rFonts w:eastAsia="Calibri"/>
          <w:color w:val="000000" w:themeColor="text1"/>
          <w:spacing w:val="1"/>
          <w:lang w:eastAsia="en-US"/>
        </w:rPr>
        <w:t>o</w:t>
      </w:r>
      <w:r w:rsidRPr="00BA02ED">
        <w:rPr>
          <w:rFonts w:eastAsia="Calibri"/>
          <w:color w:val="000000" w:themeColor="text1"/>
          <w:spacing w:val="-2"/>
          <w:lang w:eastAsia="en-US"/>
        </w:rPr>
        <w:t>g</w:t>
      </w:r>
      <w:r w:rsidRPr="00BA02ED">
        <w:rPr>
          <w:rFonts w:eastAsia="Calibri"/>
          <w:color w:val="000000" w:themeColor="text1"/>
          <w:lang w:eastAsia="en-US"/>
        </w:rPr>
        <w:t>lalt f</w:t>
      </w:r>
      <w:r w:rsidRPr="00BA02ED">
        <w:rPr>
          <w:rFonts w:eastAsia="Calibri"/>
          <w:color w:val="000000" w:themeColor="text1"/>
          <w:spacing w:val="-2"/>
          <w:lang w:eastAsia="en-US"/>
        </w:rPr>
        <w:t>e</w:t>
      </w:r>
      <w:r w:rsidRPr="00BA02ED">
        <w:rPr>
          <w:rFonts w:eastAsia="Calibri"/>
          <w:color w:val="000000" w:themeColor="text1"/>
          <w:lang w:eastAsia="en-US"/>
        </w:rPr>
        <w:t>lhat</w:t>
      </w:r>
      <w:r w:rsidRPr="00BA02ED">
        <w:rPr>
          <w:rFonts w:eastAsia="Calibri"/>
          <w:color w:val="000000" w:themeColor="text1"/>
          <w:spacing w:val="-1"/>
          <w:lang w:eastAsia="en-US"/>
        </w:rPr>
        <w:t>a</w:t>
      </w:r>
      <w:r w:rsidRPr="00BA02ED">
        <w:rPr>
          <w:rFonts w:eastAsia="Calibri"/>
          <w:color w:val="000000" w:themeColor="text1"/>
          <w:lang w:eastAsia="en-US"/>
        </w:rPr>
        <w:t>l</w:t>
      </w:r>
      <w:r w:rsidRPr="00BA02ED">
        <w:rPr>
          <w:rFonts w:eastAsia="Calibri"/>
          <w:color w:val="000000" w:themeColor="text1"/>
          <w:spacing w:val="1"/>
          <w:lang w:eastAsia="en-US"/>
        </w:rPr>
        <w:t>m</w:t>
      </w:r>
      <w:r w:rsidRPr="00BA02ED">
        <w:rPr>
          <w:rFonts w:eastAsia="Calibri"/>
          <w:color w:val="000000" w:themeColor="text1"/>
          <w:spacing w:val="-1"/>
          <w:lang w:eastAsia="en-US"/>
        </w:rPr>
        <w:t>a</w:t>
      </w:r>
      <w:r w:rsidRPr="00BA02ED">
        <w:rPr>
          <w:rFonts w:eastAsia="Calibri"/>
          <w:color w:val="000000" w:themeColor="text1"/>
          <w:spacing w:val="1"/>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 xml:space="preserve">s </w:t>
      </w:r>
      <w:r w:rsidRPr="00BA02ED">
        <w:rPr>
          <w:rFonts w:eastAsia="Calibri"/>
          <w:color w:val="000000" w:themeColor="text1"/>
          <w:spacing w:val="-1"/>
          <w:lang w:eastAsia="en-US"/>
        </w:rPr>
        <w:t>a</w:t>
      </w:r>
      <w:r w:rsidRPr="00BA02ED">
        <w:rPr>
          <w:rFonts w:eastAsia="Calibri"/>
          <w:color w:val="000000" w:themeColor="text1"/>
          <w:lang w:eastAsia="en-US"/>
        </w:rPr>
        <w:t>lapj</w:t>
      </w:r>
      <w:r w:rsidRPr="00BA02ED">
        <w:rPr>
          <w:rFonts w:eastAsia="Calibri"/>
          <w:color w:val="000000" w:themeColor="text1"/>
          <w:spacing w:val="-1"/>
          <w:lang w:eastAsia="en-US"/>
        </w:rPr>
        <w:t>á</w:t>
      </w:r>
      <w:r w:rsidRPr="00BA02ED">
        <w:rPr>
          <w:rFonts w:eastAsia="Calibri"/>
          <w:color w:val="000000" w:themeColor="text1"/>
          <w:lang w:eastAsia="en-US"/>
        </w:rPr>
        <w:t>n a</w:t>
      </w:r>
      <w:r w:rsidRPr="00BA02ED">
        <w:rPr>
          <w:rFonts w:eastAsia="Calibri"/>
          <w:color w:val="000000" w:themeColor="text1"/>
          <w:spacing w:val="1"/>
          <w:lang w:eastAsia="en-US"/>
        </w:rPr>
        <w:t xml:space="preserve"> </w:t>
      </w:r>
      <w:r w:rsidRPr="00BA02ED">
        <w:rPr>
          <w:rFonts w:eastAsia="Calibri"/>
          <w:color w:val="000000" w:themeColor="text1"/>
          <w:lang w:eastAsia="en-US"/>
        </w:rPr>
        <w:t>tanulók tanulmá</w:t>
      </w:r>
      <w:r w:rsidRPr="00BA02ED">
        <w:rPr>
          <w:rFonts w:eastAsia="Calibri"/>
          <w:color w:val="000000" w:themeColor="text1"/>
          <w:spacing w:val="2"/>
          <w:lang w:eastAsia="en-US"/>
        </w:rPr>
        <w:t>n</w:t>
      </w:r>
      <w:r w:rsidRPr="00BA02ED">
        <w:rPr>
          <w:rFonts w:eastAsia="Calibri"/>
          <w:color w:val="000000" w:themeColor="text1"/>
          <w:spacing w:val="-7"/>
          <w:lang w:eastAsia="en-US"/>
        </w:rPr>
        <w:t>y</w:t>
      </w:r>
      <w:r w:rsidRPr="00BA02ED">
        <w:rPr>
          <w:rFonts w:eastAsia="Calibri"/>
          <w:color w:val="000000" w:themeColor="text1"/>
          <w:lang w:eastAsia="en-US"/>
        </w:rPr>
        <w:t>ok</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latt tett v</w:t>
      </w:r>
      <w:r w:rsidRPr="00BA02ED">
        <w:rPr>
          <w:rFonts w:eastAsia="Calibri"/>
          <w:color w:val="000000" w:themeColor="text1"/>
          <w:spacing w:val="-2"/>
          <w:lang w:eastAsia="en-US"/>
        </w:rPr>
        <w:t>i</w:t>
      </w:r>
      <w:r w:rsidRPr="00BA02ED">
        <w:rPr>
          <w:rFonts w:eastAsia="Calibri"/>
          <w:color w:val="000000" w:themeColor="text1"/>
          <w:spacing w:val="1"/>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i lebon</w:t>
      </w:r>
      <w:r w:rsidRPr="00BA02ED">
        <w:rPr>
          <w:rFonts w:eastAsia="Calibri"/>
          <w:color w:val="000000" w:themeColor="text1"/>
          <w:spacing w:val="-5"/>
          <w:lang w:eastAsia="en-US"/>
        </w:rPr>
        <w:t>y</w:t>
      </w:r>
      <w:r w:rsidRPr="00BA02ED">
        <w:rPr>
          <w:rFonts w:eastAsia="Calibri"/>
          <w:color w:val="000000" w:themeColor="text1"/>
          <w:spacing w:val="2"/>
          <w:lang w:eastAsia="en-US"/>
        </w:rPr>
        <w:t>o</w:t>
      </w:r>
      <w:r w:rsidRPr="00BA02ED">
        <w:rPr>
          <w:rFonts w:eastAsia="Calibri"/>
          <w:color w:val="000000" w:themeColor="text1"/>
          <w:lang w:eastAsia="en-US"/>
        </w:rPr>
        <w:t>l</w:t>
      </w:r>
      <w:r w:rsidRPr="00BA02ED">
        <w:rPr>
          <w:rFonts w:eastAsia="Calibri"/>
          <w:color w:val="000000" w:themeColor="text1"/>
          <w:spacing w:val="1"/>
          <w:lang w:eastAsia="en-US"/>
        </w:rPr>
        <w:t>í</w:t>
      </w:r>
      <w:r w:rsidRPr="00BA02ED">
        <w:rPr>
          <w:rFonts w:eastAsia="Calibri"/>
          <w:color w:val="000000" w:themeColor="text1"/>
          <w:lang w:eastAsia="en-US"/>
        </w:rPr>
        <w:t>tási r</w:t>
      </w:r>
      <w:r w:rsidRPr="00BA02ED">
        <w:rPr>
          <w:rFonts w:eastAsia="Calibri"/>
          <w:color w:val="000000" w:themeColor="text1"/>
          <w:spacing w:val="-2"/>
          <w:lang w:eastAsia="en-US"/>
        </w:rPr>
        <w:t>e</w:t>
      </w:r>
      <w:r w:rsidRPr="00BA02ED">
        <w:rPr>
          <w:rFonts w:eastAsia="Calibri"/>
          <w:color w:val="000000" w:themeColor="text1"/>
          <w:lang w:eastAsia="en-US"/>
        </w:rPr>
        <w:t>ndjén</w:t>
      </w:r>
      <w:r w:rsidRPr="00BA02ED">
        <w:rPr>
          <w:rFonts w:eastAsia="Calibri"/>
          <w:color w:val="000000" w:themeColor="text1"/>
          <w:spacing w:val="-1"/>
          <w:lang w:eastAsia="en-US"/>
        </w:rPr>
        <w:t>e</w:t>
      </w:r>
      <w:r w:rsidRPr="00BA02ED">
        <w:rPr>
          <w:rFonts w:eastAsia="Calibri"/>
          <w:color w:val="000000" w:themeColor="text1"/>
          <w:lang w:eastAsia="en-US"/>
        </w:rPr>
        <w:t>k s</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b</w:t>
      </w:r>
      <w:r w:rsidRPr="00BA02ED">
        <w:rPr>
          <w:rFonts w:eastAsia="Calibri"/>
          <w:color w:val="000000" w:themeColor="text1"/>
          <w:spacing w:val="-1"/>
          <w:lang w:eastAsia="en-US"/>
        </w:rPr>
        <w:t>á</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lang w:eastAsia="en-US"/>
        </w:rPr>
        <w:t>o</w:t>
      </w:r>
      <w:r w:rsidRPr="00BA02ED">
        <w:rPr>
          <w:rFonts w:eastAsia="Calibri"/>
          <w:color w:val="000000" w:themeColor="text1"/>
          <w:spacing w:val="1"/>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s</w:t>
      </w:r>
      <w:r w:rsidRPr="00BA02ED">
        <w:rPr>
          <w:rFonts w:eastAsia="Calibri"/>
          <w:color w:val="000000" w:themeColor="text1"/>
          <w:spacing w:val="-1"/>
          <w:lang w:eastAsia="en-US"/>
        </w:rPr>
        <w:t>a</w:t>
      </w:r>
      <w:r w:rsidRPr="00BA02ED">
        <w:rPr>
          <w:rFonts w:eastAsia="Calibri"/>
          <w:color w:val="000000" w:themeColor="text1"/>
          <w:lang w:eastAsia="en-US"/>
        </w:rPr>
        <w:t>.</w:t>
      </w:r>
    </w:p>
    <w:p w14:paraId="236B0E2E" w14:textId="77777777" w:rsidR="00C2287D" w:rsidRPr="00BA02ED" w:rsidRDefault="00C2287D" w:rsidP="00F808A3">
      <w:pPr>
        <w:autoSpaceDE w:val="0"/>
        <w:autoSpaceDN w:val="0"/>
        <w:adjustRightInd w:val="0"/>
        <w:spacing w:after="120"/>
        <w:jc w:val="both"/>
        <w:rPr>
          <w:rFonts w:eastAsia="Calibri"/>
          <w:color w:val="000000" w:themeColor="text1"/>
          <w:lang w:eastAsia="en-US"/>
        </w:rPr>
      </w:pPr>
      <w:r w:rsidRPr="00BA02ED">
        <w:rPr>
          <w:rFonts w:eastAsia="Calibri"/>
          <w:color w:val="000000" w:themeColor="text1"/>
        </w:rPr>
        <w:t>Az iskola pedagógiai programja meghatározza az iskola nevelési programját, ennek keretén belül a tanulmányi vizsgák és az alkalmassági vizsgák szabályait.</w:t>
      </w:r>
    </w:p>
    <w:p w14:paraId="5D0BB65A" w14:textId="797452C5" w:rsidR="00C2287D" w:rsidRPr="00BA02ED" w:rsidRDefault="00C2287D" w:rsidP="00F808A3">
      <w:pPr>
        <w:spacing w:after="120"/>
        <w:jc w:val="both"/>
        <w:rPr>
          <w:rFonts w:eastAsia="Calibri"/>
          <w:color w:val="000000" w:themeColor="text1"/>
        </w:rPr>
      </w:pPr>
      <w:r w:rsidRPr="00BA02ED">
        <w:rPr>
          <w:rFonts w:eastAsia="Calibri"/>
          <w:color w:val="000000" w:themeColor="text1"/>
        </w:rPr>
        <w:t>A tanulmányok alatti vizsga (javítóvizsga, osztályozó vizsga, különbözeti és pótló vizsga) a tanulmányi kötelezettség teljesítésének atipikus formája.</w:t>
      </w:r>
    </w:p>
    <w:p w14:paraId="255F8B04" w14:textId="77777777" w:rsidR="00C2287D" w:rsidRPr="00BA02ED" w:rsidRDefault="00C2287D" w:rsidP="00F808A3">
      <w:pPr>
        <w:autoSpaceDE w:val="0"/>
        <w:autoSpaceDN w:val="0"/>
        <w:adjustRightInd w:val="0"/>
        <w:spacing w:after="120"/>
        <w:jc w:val="both"/>
        <w:rPr>
          <w:rFonts w:eastAsia="Calibri"/>
          <w:color w:val="000000" w:themeColor="text1"/>
        </w:rPr>
      </w:pPr>
      <w:r w:rsidRPr="00BA02ED">
        <w:rPr>
          <w:rFonts w:eastAsia="Calibri"/>
          <w:color w:val="000000" w:themeColor="text1"/>
        </w:rPr>
        <w:t>A tanulmányok alatti vizsgák (a továbbiakban: vizsga) a következők:</w:t>
      </w:r>
    </w:p>
    <w:p w14:paraId="5D64D6A4" w14:textId="77777777" w:rsidR="00C2287D" w:rsidRPr="00BA02ED" w:rsidRDefault="00C2287D" w:rsidP="00F808A3">
      <w:pPr>
        <w:numPr>
          <w:ilvl w:val="1"/>
          <w:numId w:val="165"/>
        </w:numPr>
        <w:autoSpaceDE w:val="0"/>
        <w:autoSpaceDN w:val="0"/>
        <w:adjustRightInd w:val="0"/>
        <w:spacing w:after="120"/>
        <w:jc w:val="both"/>
        <w:rPr>
          <w:rFonts w:eastAsia="Calibri"/>
          <w:color w:val="000000" w:themeColor="text1"/>
        </w:rPr>
      </w:pPr>
      <w:r w:rsidRPr="00BA02ED">
        <w:rPr>
          <w:rFonts w:eastAsia="Calibri"/>
          <w:color w:val="000000" w:themeColor="text1"/>
        </w:rPr>
        <w:t>javítóvizsga</w:t>
      </w:r>
    </w:p>
    <w:p w14:paraId="008B48A5" w14:textId="77777777" w:rsidR="00C2287D" w:rsidRPr="00BA02ED" w:rsidRDefault="00C2287D" w:rsidP="00F808A3">
      <w:pPr>
        <w:numPr>
          <w:ilvl w:val="1"/>
          <w:numId w:val="165"/>
        </w:numPr>
        <w:autoSpaceDE w:val="0"/>
        <w:autoSpaceDN w:val="0"/>
        <w:adjustRightInd w:val="0"/>
        <w:spacing w:after="120"/>
        <w:jc w:val="both"/>
        <w:rPr>
          <w:rFonts w:eastAsia="Calibri"/>
          <w:color w:val="000000" w:themeColor="text1"/>
        </w:rPr>
      </w:pPr>
      <w:r w:rsidRPr="00BA02ED">
        <w:rPr>
          <w:rFonts w:eastAsia="Calibri"/>
          <w:color w:val="000000" w:themeColor="text1"/>
        </w:rPr>
        <w:t>osztályozó vizsga</w:t>
      </w:r>
    </w:p>
    <w:p w14:paraId="7A6E871A" w14:textId="77777777" w:rsidR="00C2287D" w:rsidRPr="00BA02ED" w:rsidRDefault="00C2287D" w:rsidP="00F808A3">
      <w:pPr>
        <w:numPr>
          <w:ilvl w:val="1"/>
          <w:numId w:val="165"/>
        </w:numPr>
        <w:autoSpaceDE w:val="0"/>
        <w:autoSpaceDN w:val="0"/>
        <w:adjustRightInd w:val="0"/>
        <w:spacing w:after="120"/>
        <w:jc w:val="both"/>
        <w:rPr>
          <w:rFonts w:eastAsia="Calibri"/>
          <w:color w:val="000000" w:themeColor="text1"/>
        </w:rPr>
      </w:pPr>
      <w:r w:rsidRPr="00BA02ED">
        <w:rPr>
          <w:rFonts w:eastAsia="Calibri"/>
          <w:color w:val="000000" w:themeColor="text1"/>
        </w:rPr>
        <w:t>különbözeti vizsga</w:t>
      </w:r>
    </w:p>
    <w:p w14:paraId="7D41F43E" w14:textId="77777777" w:rsidR="00C2287D" w:rsidRPr="00BA02ED" w:rsidRDefault="00C2287D" w:rsidP="00F808A3">
      <w:pPr>
        <w:numPr>
          <w:ilvl w:val="1"/>
          <w:numId w:val="165"/>
        </w:numPr>
        <w:autoSpaceDE w:val="0"/>
        <w:autoSpaceDN w:val="0"/>
        <w:adjustRightInd w:val="0"/>
        <w:spacing w:after="120"/>
        <w:jc w:val="both"/>
        <w:rPr>
          <w:rFonts w:eastAsia="Calibri"/>
          <w:color w:val="000000" w:themeColor="text1"/>
        </w:rPr>
      </w:pPr>
      <w:r w:rsidRPr="00BA02ED">
        <w:rPr>
          <w:rFonts w:eastAsia="Calibri"/>
          <w:color w:val="000000" w:themeColor="text1"/>
        </w:rPr>
        <w:t>pótló vizsga</w:t>
      </w:r>
    </w:p>
    <w:p w14:paraId="561073FD" w14:textId="77777777" w:rsidR="00C2287D" w:rsidRPr="00BA02ED" w:rsidRDefault="00C2287D" w:rsidP="00F808A3">
      <w:pPr>
        <w:spacing w:after="120"/>
        <w:jc w:val="both"/>
        <w:rPr>
          <w:rFonts w:eastAsia="Calibri"/>
          <w:color w:val="000000" w:themeColor="text1"/>
          <w:u w:val="single"/>
          <w:lang w:eastAsia="en-US"/>
        </w:rPr>
      </w:pPr>
      <w:r w:rsidRPr="00BA02ED">
        <w:rPr>
          <w:rFonts w:eastAsia="Calibri"/>
          <w:color w:val="000000" w:themeColor="text1"/>
          <w:u w:val="single"/>
          <w:lang w:eastAsia="en-US"/>
        </w:rPr>
        <w:t>A tanulmányok alatti vizsgákkal kapcsolatos intézményi eljárásrend</w:t>
      </w:r>
    </w:p>
    <w:p w14:paraId="0E5FEB42" w14:textId="7E984C52" w:rsidR="00C2287D" w:rsidRPr="00BA02ED" w:rsidRDefault="00C2287D" w:rsidP="00F808A3">
      <w:pPr>
        <w:numPr>
          <w:ilvl w:val="0"/>
          <w:numId w:val="166"/>
        </w:numPr>
        <w:autoSpaceDE w:val="0"/>
        <w:autoSpaceDN w:val="0"/>
        <w:adjustRightInd w:val="0"/>
        <w:spacing w:after="120"/>
        <w:jc w:val="both"/>
        <w:rPr>
          <w:rFonts w:eastAsia="Calibri"/>
          <w:color w:val="000000" w:themeColor="text1"/>
        </w:rPr>
      </w:pPr>
      <w:r w:rsidRPr="00BA02ED">
        <w:rPr>
          <w:rFonts w:eastAsia="Calibri"/>
          <w:color w:val="000000" w:themeColor="text1"/>
        </w:rPr>
        <w:t>A vizsga időpontjait az intézményvezető jelöli ki, melyet a helyben szokásos módon valamint az intézmény honlapján közzétesz.</w:t>
      </w:r>
    </w:p>
    <w:p w14:paraId="10D0E898" w14:textId="77777777" w:rsidR="00C2287D" w:rsidRPr="00BA02ED" w:rsidRDefault="00C2287D" w:rsidP="00F808A3">
      <w:pPr>
        <w:numPr>
          <w:ilvl w:val="0"/>
          <w:numId w:val="166"/>
        </w:numPr>
        <w:autoSpaceDE w:val="0"/>
        <w:autoSpaceDN w:val="0"/>
        <w:adjustRightInd w:val="0"/>
        <w:spacing w:after="120"/>
        <w:jc w:val="both"/>
        <w:rPr>
          <w:rFonts w:eastAsia="Calibri"/>
          <w:color w:val="000000" w:themeColor="text1"/>
        </w:rPr>
      </w:pPr>
      <w:r w:rsidRPr="00BA02ED">
        <w:rPr>
          <w:rFonts w:eastAsia="Calibri"/>
          <w:color w:val="000000" w:themeColor="text1"/>
        </w:rPr>
        <w:t>A vizsga időpontjáról (év, hónap, nap, óra, perc) és helyszínéről (cím, épület, terem száma) a vizsgázó, illetőleg a kiskorú tanuló esetén a szülő (gondviselő) minimum a vizsga kezdete előtt 10 nappal tértivevényes postai értesítést kap.</w:t>
      </w:r>
    </w:p>
    <w:p w14:paraId="3977C9BD" w14:textId="77777777" w:rsidR="00C2287D" w:rsidRPr="00BA02ED" w:rsidRDefault="00C2287D" w:rsidP="00F808A3">
      <w:pPr>
        <w:numPr>
          <w:ilvl w:val="0"/>
          <w:numId w:val="166"/>
        </w:numPr>
        <w:autoSpaceDE w:val="0"/>
        <w:autoSpaceDN w:val="0"/>
        <w:adjustRightInd w:val="0"/>
        <w:spacing w:after="120"/>
        <w:jc w:val="both"/>
        <w:rPr>
          <w:rFonts w:eastAsia="Calibri"/>
          <w:color w:val="000000" w:themeColor="text1"/>
        </w:rPr>
      </w:pPr>
      <w:r w:rsidRPr="00BA02ED">
        <w:rPr>
          <w:rFonts w:eastAsia="Calibri"/>
          <w:color w:val="000000" w:themeColor="text1"/>
        </w:rPr>
        <w:t>Az osztályozó vizsga kérelemre történő letételét az intézményvezető engedélyezi. Az osztályozó vizsgára való jelentkezés az iskola titkárságán elérhető formanyomtatványon történik, az intézményvezető által meghatározottak és kihirdetettek szerint. A jelentkezési lapot a tanuló, valamint kiskorú tanuló esetében a gondviselő is aláírja. Az osztályozó vizsga napján a tanuló mentesül a tanórák látogatásának kötelezettsége alól.</w:t>
      </w:r>
    </w:p>
    <w:p w14:paraId="1A42B65B" w14:textId="33B4D043" w:rsidR="00C2287D" w:rsidRPr="00BA02ED" w:rsidRDefault="00C2287D" w:rsidP="00F808A3">
      <w:pPr>
        <w:widowControl w:val="0"/>
        <w:autoSpaceDE w:val="0"/>
        <w:autoSpaceDN w:val="0"/>
        <w:adjustRightInd w:val="0"/>
        <w:spacing w:after="120"/>
        <w:jc w:val="both"/>
        <w:rPr>
          <w:rFonts w:eastAsia="Calibri"/>
          <w:b/>
          <w:bCs/>
          <w:color w:val="000000" w:themeColor="text1"/>
          <w:lang w:eastAsia="en-US"/>
        </w:rPr>
      </w:pPr>
      <w:r w:rsidRPr="00BA02ED">
        <w:rPr>
          <w:rFonts w:eastAsia="Calibri"/>
          <w:b/>
          <w:bCs/>
          <w:color w:val="000000" w:themeColor="text1"/>
          <w:lang w:eastAsia="en-US"/>
        </w:rPr>
        <w:t>A vizsgákkal kapcsolatos jogszabályi előírások:</w:t>
      </w:r>
    </w:p>
    <w:p w14:paraId="0C5A8C24" w14:textId="77777777" w:rsidR="00C2287D" w:rsidRPr="00BA02ED" w:rsidRDefault="00C2287D" w:rsidP="00F808A3">
      <w:pPr>
        <w:widowControl w:val="0"/>
        <w:numPr>
          <w:ilvl w:val="0"/>
          <w:numId w:val="84"/>
        </w:numPr>
        <w:autoSpaceDE w:val="0"/>
        <w:autoSpaceDN w:val="0"/>
        <w:adjustRightInd w:val="0"/>
        <w:spacing w:after="120"/>
        <w:ind w:right="84"/>
        <w:jc w:val="both"/>
        <w:rPr>
          <w:rFonts w:eastAsia="Calibri"/>
          <w:color w:val="000000" w:themeColor="text1"/>
          <w:lang w:eastAsia="en-US"/>
        </w:rPr>
      </w:pPr>
      <w:r w:rsidRPr="00BA02ED">
        <w:rPr>
          <w:rFonts w:eastAsia="Calibri"/>
          <w:color w:val="000000" w:themeColor="text1"/>
          <w:lang w:eastAsia="en-US"/>
        </w:rPr>
        <w:t>Mind</w:t>
      </w:r>
      <w:r w:rsidRPr="00BA02ED">
        <w:rPr>
          <w:rFonts w:eastAsia="Calibri"/>
          <w:color w:val="000000" w:themeColor="text1"/>
          <w:spacing w:val="-1"/>
          <w:lang w:eastAsia="en-US"/>
        </w:rPr>
        <w:t>e</w:t>
      </w:r>
      <w:r w:rsidRPr="00BA02ED">
        <w:rPr>
          <w:rFonts w:eastAsia="Calibri"/>
          <w:color w:val="000000" w:themeColor="text1"/>
          <w:lang w:eastAsia="en-US"/>
        </w:rPr>
        <w:t>n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í</w:t>
      </w:r>
      <w:r w:rsidRPr="00BA02ED">
        <w:rPr>
          <w:rFonts w:eastAsia="Calibri"/>
          <w:color w:val="000000" w:themeColor="text1"/>
          <w:spacing w:val="2"/>
          <w:lang w:eastAsia="en-US"/>
        </w:rPr>
        <w:t>r</w:t>
      </w:r>
      <w:r w:rsidRPr="00BA02ED">
        <w:rPr>
          <w:rFonts w:eastAsia="Calibri"/>
          <w:color w:val="000000" w:themeColor="text1"/>
          <w:spacing w:val="-1"/>
          <w:lang w:eastAsia="en-US"/>
        </w:rPr>
        <w:t>á</w:t>
      </w:r>
      <w:r w:rsidRPr="00BA02ED">
        <w:rPr>
          <w:rFonts w:eastAsia="Calibri"/>
          <w:color w:val="000000" w:themeColor="text1"/>
          <w:lang w:eastAsia="en-US"/>
        </w:rPr>
        <w:t xml:space="preserve">sbeli </w:t>
      </w:r>
      <w:r w:rsidRPr="00BA02ED">
        <w:rPr>
          <w:rFonts w:eastAsia="Calibri"/>
          <w:color w:val="000000" w:themeColor="text1"/>
          <w:spacing w:val="2"/>
          <w:lang w:eastAsia="en-US"/>
        </w:rPr>
        <w:t>v</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y</w:t>
      </w:r>
      <w:r w:rsidRPr="00BA02ED">
        <w:rPr>
          <w:rFonts w:eastAsia="Calibri"/>
          <w:color w:val="000000" w:themeColor="text1"/>
          <w:spacing w:val="-3"/>
          <w:lang w:eastAsia="en-US"/>
        </w:rPr>
        <w:t xml:space="preserve"> </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lang w:eastAsia="en-US"/>
        </w:rPr>
        <w:t>ób</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i,</w:t>
      </w:r>
      <w:r w:rsidRPr="00BA02ED">
        <w:rPr>
          <w:rFonts w:eastAsia="Calibri"/>
          <w:color w:val="000000" w:themeColor="text1"/>
          <w:lang w:eastAsia="en-US"/>
        </w:rPr>
        <w:t xml:space="preserve"> v</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y</w:t>
      </w:r>
      <w:r w:rsidRPr="00BA02ED">
        <w:rPr>
          <w:rFonts w:eastAsia="Calibri"/>
          <w:color w:val="000000" w:themeColor="text1"/>
          <w:spacing w:val="-3"/>
          <w:lang w:eastAsia="en-US"/>
        </w:rPr>
        <w:t xml:space="preserve"> </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k</w:t>
      </w:r>
      <w:r w:rsidRPr="00BA02ED">
        <w:rPr>
          <w:rFonts w:eastAsia="Calibri"/>
          <w:color w:val="000000" w:themeColor="text1"/>
          <w:spacing w:val="2"/>
          <w:lang w:eastAsia="en-US"/>
        </w:rPr>
        <w:t>o</w:t>
      </w:r>
      <w:r w:rsidRPr="00BA02ED">
        <w:rPr>
          <w:rFonts w:eastAsia="Calibri"/>
          <w:color w:val="000000" w:themeColor="text1"/>
          <w:spacing w:val="1"/>
          <w:lang w:eastAsia="en-US"/>
        </w:rPr>
        <w:t>r</w:t>
      </w:r>
      <w:r w:rsidRPr="00BA02ED">
        <w:rPr>
          <w:rFonts w:eastAsia="Calibri"/>
          <w:color w:val="000000" w:themeColor="text1"/>
          <w:lang w:eastAsia="en-US"/>
        </w:rPr>
        <w:t>lati v</w:t>
      </w:r>
      <w:r w:rsidRPr="00BA02ED">
        <w:rPr>
          <w:rFonts w:eastAsia="Calibri"/>
          <w:color w:val="000000" w:themeColor="text1"/>
          <w:spacing w:val="1"/>
          <w:lang w:eastAsia="en-US"/>
        </w:rPr>
        <w:t>iz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r</w:t>
      </w:r>
      <w:r w:rsidRPr="00BA02ED">
        <w:rPr>
          <w:rFonts w:eastAsia="Calibri"/>
          <w:color w:val="000000" w:themeColor="text1"/>
          <w:spacing w:val="-2"/>
          <w:lang w:eastAsia="en-US"/>
        </w:rPr>
        <w:t>é</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lang w:eastAsia="en-US"/>
        </w:rPr>
        <w:t xml:space="preserve">ből állhat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1"/>
          <w:lang w:eastAsia="en-US"/>
        </w:rPr>
        <w:t xml:space="preserve"> </w:t>
      </w:r>
      <w:r w:rsidRPr="00BA02ED">
        <w:rPr>
          <w:rFonts w:eastAsia="Calibri"/>
          <w:color w:val="000000" w:themeColor="text1"/>
          <w:lang w:eastAsia="en-US"/>
        </w:rPr>
        <w:t>isko</w:t>
      </w:r>
      <w:r w:rsidRPr="00BA02ED">
        <w:rPr>
          <w:rFonts w:eastAsia="Calibri"/>
          <w:color w:val="000000" w:themeColor="text1"/>
          <w:spacing w:val="1"/>
          <w:lang w:eastAsia="en-US"/>
        </w:rPr>
        <w:t>l</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P</w:t>
      </w:r>
      <w:r w:rsidRPr="00BA02ED">
        <w:rPr>
          <w:rFonts w:eastAsia="Calibri"/>
          <w:color w:val="000000" w:themeColor="text1"/>
          <w:spacing w:val="-1"/>
          <w:lang w:eastAsia="en-US"/>
        </w:rPr>
        <w:t>e</w:t>
      </w:r>
      <w:r w:rsidRPr="00BA02ED">
        <w:rPr>
          <w:rFonts w:eastAsia="Calibri"/>
          <w:color w:val="000000" w:themeColor="text1"/>
          <w:lang w:eastAsia="en-US"/>
        </w:rPr>
        <w:t>d</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spacing w:val="2"/>
          <w:lang w:eastAsia="en-US"/>
        </w:rPr>
        <w:t>ó</w:t>
      </w:r>
      <w:r w:rsidRPr="00BA02ED">
        <w:rPr>
          <w:rFonts w:eastAsia="Calibri"/>
          <w:color w:val="000000" w:themeColor="text1"/>
          <w:spacing w:val="-2"/>
          <w:lang w:eastAsia="en-US"/>
        </w:rPr>
        <w:t>g</w:t>
      </w:r>
      <w:r w:rsidRPr="00BA02ED">
        <w:rPr>
          <w:rFonts w:eastAsia="Calibri"/>
          <w:color w:val="000000" w:themeColor="text1"/>
          <w:lang w:eastAsia="en-US"/>
        </w:rPr>
        <w:t xml:space="preserve">iai </w:t>
      </w:r>
      <w:r w:rsidRPr="00BA02ED">
        <w:rPr>
          <w:rFonts w:eastAsia="Calibri"/>
          <w:color w:val="000000" w:themeColor="text1"/>
          <w:spacing w:val="1"/>
          <w:lang w:eastAsia="en-US"/>
        </w:rPr>
        <w:t>p</w:t>
      </w:r>
      <w:r w:rsidRPr="00BA02ED">
        <w:rPr>
          <w:rFonts w:eastAsia="Calibri"/>
          <w:color w:val="000000" w:themeColor="text1"/>
          <w:lang w:eastAsia="en-US"/>
        </w:rPr>
        <w:t>ro</w:t>
      </w:r>
      <w:r w:rsidRPr="00BA02ED">
        <w:rPr>
          <w:rFonts w:eastAsia="Calibri"/>
          <w:color w:val="000000" w:themeColor="text1"/>
          <w:spacing w:val="-3"/>
          <w:lang w:eastAsia="en-US"/>
        </w:rPr>
        <w:t>g</w:t>
      </w:r>
      <w:r w:rsidRPr="00BA02ED">
        <w:rPr>
          <w:rFonts w:eastAsia="Calibri"/>
          <w:color w:val="000000" w:themeColor="text1"/>
          <w:spacing w:val="1"/>
          <w:lang w:eastAsia="en-US"/>
        </w:rPr>
        <w:t>r</w:t>
      </w:r>
      <w:r w:rsidRPr="00BA02ED">
        <w:rPr>
          <w:rFonts w:eastAsia="Calibri"/>
          <w:color w:val="000000" w:themeColor="text1"/>
          <w:spacing w:val="-1"/>
          <w:lang w:eastAsia="en-US"/>
        </w:rPr>
        <w:t>a</w:t>
      </w:r>
      <w:r w:rsidRPr="00BA02ED">
        <w:rPr>
          <w:rFonts w:eastAsia="Calibri"/>
          <w:color w:val="000000" w:themeColor="text1"/>
          <w:lang w:eastAsia="en-US"/>
        </w:rPr>
        <w:t>m</w:t>
      </w:r>
      <w:r w:rsidRPr="00BA02ED">
        <w:rPr>
          <w:rFonts w:eastAsia="Calibri"/>
          <w:color w:val="000000" w:themeColor="text1"/>
          <w:spacing w:val="1"/>
          <w:lang w:eastAsia="en-US"/>
        </w:rPr>
        <w:t>j</w:t>
      </w:r>
      <w:r w:rsidRPr="00BA02ED">
        <w:rPr>
          <w:rFonts w:eastAsia="Calibri"/>
          <w:color w:val="000000" w:themeColor="text1"/>
          <w:lang w:eastAsia="en-US"/>
        </w:rPr>
        <w:t>a</w:t>
      </w:r>
      <w:r w:rsidRPr="00BA02ED">
        <w:rPr>
          <w:rFonts w:eastAsia="Calibri"/>
          <w:color w:val="000000" w:themeColor="text1"/>
          <w:spacing w:val="-1"/>
          <w:lang w:eastAsia="en-US"/>
        </w:rPr>
        <w:t xml:space="preserve"> a</w:t>
      </w:r>
      <w:r w:rsidRPr="00BA02ED">
        <w:rPr>
          <w:rFonts w:eastAsia="Calibri"/>
          <w:color w:val="000000" w:themeColor="text1"/>
          <w:lang w:eastAsia="en-US"/>
        </w:rPr>
        <w:t>lapj</w:t>
      </w:r>
      <w:r w:rsidRPr="00BA02ED">
        <w:rPr>
          <w:rFonts w:eastAsia="Calibri"/>
          <w:color w:val="000000" w:themeColor="text1"/>
          <w:spacing w:val="-1"/>
          <w:lang w:eastAsia="en-US"/>
        </w:rPr>
        <w:t>á</w:t>
      </w:r>
      <w:r w:rsidRPr="00BA02ED">
        <w:rPr>
          <w:rFonts w:eastAsia="Calibri"/>
          <w:color w:val="000000" w:themeColor="text1"/>
          <w:lang w:eastAsia="en-US"/>
        </w:rPr>
        <w:t>n.</w:t>
      </w:r>
    </w:p>
    <w:p w14:paraId="08BEF4B5" w14:textId="77777777" w:rsidR="00C2287D" w:rsidRPr="00BA02ED" w:rsidRDefault="00C2287D" w:rsidP="00F808A3">
      <w:pPr>
        <w:widowControl w:val="0"/>
        <w:numPr>
          <w:ilvl w:val="0"/>
          <w:numId w:val="84"/>
        </w:numPr>
        <w:autoSpaceDE w:val="0"/>
        <w:autoSpaceDN w:val="0"/>
        <w:adjustRightInd w:val="0"/>
        <w:spacing w:after="120"/>
        <w:jc w:val="both"/>
        <w:rPr>
          <w:rFonts w:eastAsia="Calibri"/>
          <w:color w:val="000000" w:themeColor="text1"/>
          <w:lang w:eastAsia="en-US"/>
        </w:rPr>
      </w:pPr>
      <w:r w:rsidRPr="00BA02ED">
        <w:rPr>
          <w:rFonts w:eastAsia="Calibri"/>
          <w:color w:val="000000" w:themeColor="text1"/>
          <w:lang w:eastAsia="en-US"/>
        </w:rPr>
        <w:t>A s</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b</w:t>
      </w:r>
      <w:r w:rsidRPr="00BA02ED">
        <w:rPr>
          <w:rFonts w:eastAsia="Calibri"/>
          <w:color w:val="000000" w:themeColor="text1"/>
          <w:spacing w:val="-1"/>
          <w:lang w:eastAsia="en-US"/>
        </w:rPr>
        <w:t>á</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lang w:eastAsia="en-US"/>
        </w:rPr>
        <w:t>osan</w:t>
      </w:r>
      <w:r w:rsidRPr="00BA02ED">
        <w:rPr>
          <w:rFonts w:eastAsia="Calibri"/>
          <w:color w:val="000000" w:themeColor="text1"/>
          <w:spacing w:val="-1"/>
          <w:lang w:eastAsia="en-US"/>
        </w:rPr>
        <w:t xml:space="preserve"> </w:t>
      </w:r>
      <w:r w:rsidRPr="00BA02ED">
        <w:rPr>
          <w:rFonts w:eastAsia="Calibri"/>
          <w:color w:val="000000" w:themeColor="text1"/>
          <w:spacing w:val="3"/>
          <w:lang w:eastAsia="en-US"/>
        </w:rPr>
        <w:t>m</w:t>
      </w:r>
      <w:r w:rsidRPr="00BA02ED">
        <w:rPr>
          <w:rFonts w:eastAsia="Calibri"/>
          <w:color w:val="000000" w:themeColor="text1"/>
          <w:spacing w:val="1"/>
          <w:lang w:eastAsia="en-US"/>
        </w:rPr>
        <w:t>e</w:t>
      </w:r>
      <w:r w:rsidRPr="00BA02ED">
        <w:rPr>
          <w:rFonts w:eastAsia="Calibri"/>
          <w:color w:val="000000" w:themeColor="text1"/>
          <w:spacing w:val="-2"/>
          <w:lang w:eastAsia="en-US"/>
        </w:rPr>
        <w:t>g</w:t>
      </w:r>
      <w:r w:rsidRPr="00BA02ED">
        <w:rPr>
          <w:rFonts w:eastAsia="Calibri"/>
          <w:color w:val="000000" w:themeColor="text1"/>
          <w:lang w:eastAsia="en-US"/>
        </w:rPr>
        <w:t>ta</w:t>
      </w:r>
      <w:r w:rsidRPr="00BA02ED">
        <w:rPr>
          <w:rFonts w:eastAsia="Calibri"/>
          <w:color w:val="000000" w:themeColor="text1"/>
          <w:spacing w:val="-1"/>
          <w:lang w:eastAsia="en-US"/>
        </w:rPr>
        <w:t>r</w:t>
      </w:r>
      <w:r w:rsidRPr="00BA02ED">
        <w:rPr>
          <w:rFonts w:eastAsia="Calibri"/>
          <w:color w:val="000000" w:themeColor="text1"/>
          <w:lang w:eastAsia="en-US"/>
        </w:rPr>
        <w:t>to</w:t>
      </w:r>
      <w:r w:rsidRPr="00BA02ED">
        <w:rPr>
          <w:rFonts w:eastAsia="Calibri"/>
          <w:color w:val="000000" w:themeColor="text1"/>
          <w:spacing w:val="1"/>
          <w:lang w:eastAsia="en-US"/>
        </w:rPr>
        <w:t>t</w:t>
      </w:r>
      <w:r w:rsidRPr="00BA02ED">
        <w:rPr>
          <w:rFonts w:eastAsia="Calibri"/>
          <w:color w:val="000000" w:themeColor="text1"/>
          <w:lang w:eastAsia="en-US"/>
        </w:rPr>
        <w:t xml:space="preserve">t </w:t>
      </w:r>
      <w:r w:rsidRPr="00BA02ED">
        <w:rPr>
          <w:rFonts w:eastAsia="Calibri"/>
          <w:color w:val="000000" w:themeColor="text1"/>
          <w:spacing w:val="1"/>
          <w:lang w:eastAsia="en-US"/>
        </w:rPr>
        <w:t>t</w:t>
      </w:r>
      <w:r w:rsidRPr="00BA02ED">
        <w:rPr>
          <w:rFonts w:eastAsia="Calibri"/>
          <w:color w:val="000000" w:themeColor="text1"/>
          <w:spacing w:val="-1"/>
          <w:lang w:eastAsia="en-US"/>
        </w:rPr>
        <w:t>a</w:t>
      </w:r>
      <w:r w:rsidRPr="00BA02ED">
        <w:rPr>
          <w:rFonts w:eastAsia="Calibri"/>
          <w:color w:val="000000" w:themeColor="text1"/>
          <w:lang w:eastAsia="en-US"/>
        </w:rPr>
        <w:t>nul</w:t>
      </w:r>
      <w:r w:rsidRPr="00BA02ED">
        <w:rPr>
          <w:rFonts w:eastAsia="Calibri"/>
          <w:color w:val="000000" w:themeColor="text1"/>
          <w:spacing w:val="1"/>
          <w:lang w:eastAsia="en-US"/>
        </w:rPr>
        <w:t>m</w:t>
      </w:r>
      <w:r w:rsidRPr="00BA02ED">
        <w:rPr>
          <w:rFonts w:eastAsia="Calibri"/>
          <w:color w:val="000000" w:themeColor="text1"/>
          <w:spacing w:val="-1"/>
          <w:lang w:eastAsia="en-US"/>
        </w:rPr>
        <w:t>á</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ok</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latti</w:t>
      </w:r>
      <w:r w:rsidRPr="00BA02ED">
        <w:rPr>
          <w:rFonts w:eastAsia="Calibri"/>
          <w:color w:val="000000" w:themeColor="text1"/>
          <w:spacing w:val="1"/>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n</w:t>
      </w:r>
      <w:r w:rsidRPr="00BA02ED">
        <w:rPr>
          <w:rFonts w:eastAsia="Calibri"/>
          <w:color w:val="000000" w:themeColor="text1"/>
          <w:spacing w:val="-1"/>
          <w:lang w:eastAsia="en-US"/>
        </w:rPr>
        <w:t>e</w:t>
      </w:r>
      <w:r w:rsidRPr="00BA02ED">
        <w:rPr>
          <w:rFonts w:eastAsia="Calibri"/>
          <w:color w:val="000000" w:themeColor="text1"/>
          <w:lang w:eastAsia="en-US"/>
        </w:rPr>
        <w:t xml:space="preserve">m </w:t>
      </w:r>
      <w:r w:rsidRPr="00BA02ED">
        <w:rPr>
          <w:rFonts w:eastAsia="Calibri"/>
          <w:color w:val="000000" w:themeColor="text1"/>
          <w:spacing w:val="1"/>
          <w:lang w:eastAsia="en-US"/>
        </w:rPr>
        <w:t>i</w:t>
      </w:r>
      <w:r w:rsidRPr="00BA02ED">
        <w:rPr>
          <w:rFonts w:eastAsia="Calibri"/>
          <w:color w:val="000000" w:themeColor="text1"/>
          <w:lang w:eastAsia="en-US"/>
        </w:rPr>
        <w:t>smét</w:t>
      </w:r>
      <w:r w:rsidRPr="00BA02ED">
        <w:rPr>
          <w:rFonts w:eastAsia="Calibri"/>
          <w:color w:val="000000" w:themeColor="text1"/>
          <w:spacing w:val="-1"/>
          <w:lang w:eastAsia="en-US"/>
        </w:rPr>
        <w:t>e</w:t>
      </w:r>
      <w:r w:rsidRPr="00BA02ED">
        <w:rPr>
          <w:rFonts w:eastAsia="Calibri"/>
          <w:color w:val="000000" w:themeColor="text1"/>
          <w:lang w:eastAsia="en-US"/>
        </w:rPr>
        <w:t>lhető.</w:t>
      </w:r>
    </w:p>
    <w:p w14:paraId="20BE7D00" w14:textId="77777777" w:rsidR="00C2287D" w:rsidRPr="00BA02ED" w:rsidRDefault="00C2287D" w:rsidP="00F808A3">
      <w:pPr>
        <w:widowControl w:val="0"/>
        <w:numPr>
          <w:ilvl w:val="0"/>
          <w:numId w:val="84"/>
        </w:numPr>
        <w:autoSpaceDE w:val="0"/>
        <w:autoSpaceDN w:val="0"/>
        <w:adjustRightInd w:val="0"/>
        <w:spacing w:after="120"/>
        <w:ind w:right="78"/>
        <w:jc w:val="both"/>
        <w:rPr>
          <w:rFonts w:eastAsia="Calibri"/>
          <w:color w:val="000000" w:themeColor="text1"/>
          <w:lang w:eastAsia="en-US"/>
        </w:rPr>
      </w:pPr>
      <w:r w:rsidRPr="00BA02ED">
        <w:rPr>
          <w:rFonts w:eastAsia="Calibri"/>
          <w:color w:val="000000" w:themeColor="text1"/>
          <w:lang w:eastAsia="en-US"/>
        </w:rPr>
        <w:t>T</w:t>
      </w:r>
      <w:r w:rsidRPr="00BA02ED">
        <w:rPr>
          <w:rFonts w:eastAsia="Calibri"/>
          <w:color w:val="000000" w:themeColor="text1"/>
          <w:spacing w:val="-1"/>
          <w:lang w:eastAsia="en-US"/>
        </w:rPr>
        <w:t>a</w:t>
      </w:r>
      <w:r w:rsidRPr="00BA02ED">
        <w:rPr>
          <w:rFonts w:eastAsia="Calibri"/>
          <w:color w:val="000000" w:themeColor="text1"/>
          <w:lang w:eastAsia="en-US"/>
        </w:rPr>
        <w:t>nul</w:t>
      </w:r>
      <w:r w:rsidRPr="00BA02ED">
        <w:rPr>
          <w:rFonts w:eastAsia="Calibri"/>
          <w:color w:val="000000" w:themeColor="text1"/>
          <w:spacing w:val="1"/>
          <w:lang w:eastAsia="en-US"/>
        </w:rPr>
        <w:t>m</w:t>
      </w:r>
      <w:r w:rsidRPr="00BA02ED">
        <w:rPr>
          <w:rFonts w:eastAsia="Calibri"/>
          <w:color w:val="000000" w:themeColor="text1"/>
          <w:spacing w:val="-1"/>
          <w:lang w:eastAsia="en-US"/>
        </w:rPr>
        <w:t>á</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ok</w:t>
      </w:r>
      <w:r w:rsidRPr="00BA02ED">
        <w:rPr>
          <w:rFonts w:eastAsia="Calibri"/>
          <w:color w:val="000000" w:themeColor="text1"/>
          <w:spacing w:val="48"/>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latti</w:t>
      </w:r>
      <w:r w:rsidRPr="00BA02ED">
        <w:rPr>
          <w:rFonts w:eastAsia="Calibri"/>
          <w:color w:val="000000" w:themeColor="text1"/>
          <w:spacing w:val="46"/>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spacing w:val="-2"/>
          <w:lang w:eastAsia="en-US"/>
        </w:rPr>
        <w:t>sg</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46"/>
          <w:lang w:eastAsia="en-US"/>
        </w:rPr>
        <w:t xml:space="preserve"> a </w:t>
      </w:r>
      <w:r w:rsidRPr="00BA02ED">
        <w:rPr>
          <w:rFonts w:eastAsia="Calibri"/>
          <w:color w:val="000000" w:themeColor="text1"/>
          <w:lang w:eastAsia="en-US"/>
        </w:rPr>
        <w:t>f</w:t>
      </w:r>
      <w:r w:rsidRPr="00BA02ED">
        <w:rPr>
          <w:rFonts w:eastAsia="Calibri"/>
          <w:color w:val="000000" w:themeColor="text1"/>
          <w:spacing w:val="1"/>
          <w:lang w:eastAsia="en-US"/>
        </w:rPr>
        <w:t>ü</w:t>
      </w:r>
      <w:r w:rsidRPr="00BA02ED">
        <w:rPr>
          <w:rFonts w:eastAsia="Calibri"/>
          <w:color w:val="000000" w:themeColor="text1"/>
          <w:spacing w:val="2"/>
          <w:lang w:eastAsia="en-US"/>
        </w:rPr>
        <w:t>g</w:t>
      </w:r>
      <w:r w:rsidRPr="00BA02ED">
        <w:rPr>
          <w:rFonts w:eastAsia="Calibri"/>
          <w:color w:val="000000" w:themeColor="text1"/>
          <w:lang w:eastAsia="en-US"/>
        </w:rPr>
        <w:t>g</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1"/>
          <w:lang w:eastAsia="en-US"/>
        </w:rPr>
        <w:t>l</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45"/>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bi</w:t>
      </w:r>
      <w:r w:rsidRPr="00BA02ED">
        <w:rPr>
          <w:rFonts w:eastAsia="Calibri"/>
          <w:color w:val="000000" w:themeColor="text1"/>
          <w:spacing w:val="2"/>
          <w:lang w:eastAsia="en-US"/>
        </w:rPr>
        <w:t>z</w:t>
      </w:r>
      <w:r w:rsidRPr="00BA02ED">
        <w:rPr>
          <w:rFonts w:eastAsia="Calibri"/>
          <w:color w:val="000000" w:themeColor="text1"/>
          <w:lang w:eastAsia="en-US"/>
        </w:rPr>
        <w:t>ot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lang w:eastAsia="en-US"/>
        </w:rPr>
        <w:t>g</w:t>
      </w:r>
      <w:r w:rsidRPr="00BA02ED">
        <w:rPr>
          <w:rFonts w:eastAsia="Calibri"/>
          <w:color w:val="000000" w:themeColor="text1"/>
          <w:spacing w:val="43"/>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lő</w:t>
      </w:r>
      <w:r w:rsidRPr="00BA02ED">
        <w:rPr>
          <w:rFonts w:eastAsia="Calibri"/>
          <w:color w:val="000000" w:themeColor="text1"/>
          <w:spacing w:val="1"/>
          <w:lang w:eastAsia="en-US"/>
        </w:rPr>
        <w:t>t</w:t>
      </w:r>
      <w:r w:rsidRPr="00BA02ED">
        <w:rPr>
          <w:rFonts w:eastAsia="Calibri"/>
          <w:color w:val="000000" w:themeColor="text1"/>
          <w:lang w:eastAsia="en-US"/>
        </w:rPr>
        <w:t>t,</w:t>
      </w:r>
      <w:r w:rsidRPr="00BA02ED">
        <w:rPr>
          <w:rFonts w:eastAsia="Calibri"/>
          <w:color w:val="000000" w:themeColor="text1"/>
          <w:spacing w:val="46"/>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y</w:t>
      </w:r>
      <w:r w:rsidRPr="00BA02ED">
        <w:rPr>
          <w:rFonts w:eastAsia="Calibri"/>
          <w:color w:val="000000" w:themeColor="text1"/>
          <w:spacing w:val="41"/>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b</w:t>
      </w:r>
      <w:r w:rsidRPr="00BA02ED">
        <w:rPr>
          <w:rFonts w:eastAsia="Calibri"/>
          <w:color w:val="000000" w:themeColor="text1"/>
          <w:spacing w:val="2"/>
          <w:lang w:eastAsia="en-US"/>
        </w:rPr>
        <w:t>b</w:t>
      </w:r>
      <w:r w:rsidRPr="00BA02ED">
        <w:rPr>
          <w:rFonts w:eastAsia="Calibri"/>
          <w:color w:val="000000" w:themeColor="text1"/>
          <w:spacing w:val="-1"/>
          <w:lang w:eastAsia="en-US"/>
        </w:rPr>
        <w:t>a</w:t>
      </w:r>
      <w:r w:rsidRPr="00BA02ED">
        <w:rPr>
          <w:rFonts w:eastAsia="Calibri"/>
          <w:color w:val="000000" w:themeColor="text1"/>
          <w:lang w:eastAsia="en-US"/>
        </w:rPr>
        <w:t>n</w:t>
      </w:r>
      <w:r w:rsidRPr="00BA02ED">
        <w:rPr>
          <w:rFonts w:eastAsia="Calibri"/>
          <w:color w:val="000000" w:themeColor="text1"/>
          <w:spacing w:val="45"/>
          <w:lang w:eastAsia="en-US"/>
        </w:rPr>
        <w:t xml:space="preserve"> </w:t>
      </w:r>
      <w:r w:rsidRPr="00BA02ED">
        <w:rPr>
          <w:rFonts w:eastAsia="Calibri"/>
          <w:color w:val="000000" w:themeColor="text1"/>
          <w:lang w:eastAsia="en-US"/>
        </w:rPr>
        <w:t>a</w:t>
      </w:r>
      <w:r w:rsidRPr="00BA02ED">
        <w:rPr>
          <w:rFonts w:eastAsia="Calibri"/>
          <w:color w:val="000000" w:themeColor="text1"/>
          <w:spacing w:val="44"/>
          <w:lang w:eastAsia="en-US"/>
        </w:rPr>
        <w:t xml:space="preserve"> </w:t>
      </w:r>
      <w:r w:rsidRPr="00BA02ED">
        <w:rPr>
          <w:rFonts w:eastAsia="Calibri"/>
          <w:color w:val="000000" w:themeColor="text1"/>
          <w:lang w:eastAsia="en-US"/>
        </w:rPr>
        <w:t>n</w:t>
      </w:r>
      <w:r w:rsidRPr="00BA02ED">
        <w:rPr>
          <w:rFonts w:eastAsia="Calibri"/>
          <w:color w:val="000000" w:themeColor="text1"/>
          <w:spacing w:val="-1"/>
          <w:lang w:eastAsia="en-US"/>
        </w:rPr>
        <w:t>e</w:t>
      </w:r>
      <w:r w:rsidRPr="00BA02ED">
        <w:rPr>
          <w:rFonts w:eastAsia="Calibri"/>
          <w:color w:val="000000" w:themeColor="text1"/>
          <w:lang w:eastAsia="en-US"/>
        </w:rPr>
        <w:t>v</w:t>
      </w:r>
      <w:r w:rsidRPr="00BA02ED">
        <w:rPr>
          <w:rFonts w:eastAsia="Calibri"/>
          <w:color w:val="000000" w:themeColor="text1"/>
          <w:spacing w:val="-1"/>
          <w:lang w:eastAsia="en-US"/>
        </w:rPr>
        <w:t>e</w:t>
      </w:r>
      <w:r w:rsidRPr="00BA02ED">
        <w:rPr>
          <w:rFonts w:eastAsia="Calibri"/>
          <w:color w:val="000000" w:themeColor="text1"/>
          <w:lang w:eastAsia="en-US"/>
        </w:rPr>
        <w:t>lés</w:t>
      </w:r>
      <w:r w:rsidRPr="00BA02ED">
        <w:rPr>
          <w:rFonts w:eastAsia="Calibri"/>
          <w:color w:val="000000" w:themeColor="text1"/>
          <w:spacing w:val="5"/>
          <w:lang w:eastAsia="en-US"/>
        </w:rPr>
        <w:t>i</w:t>
      </w:r>
      <w:r w:rsidRPr="00BA02ED">
        <w:rPr>
          <w:rFonts w:eastAsia="Calibri"/>
          <w:color w:val="000000" w:themeColor="text1"/>
          <w:spacing w:val="-1"/>
          <w:lang w:eastAsia="en-US"/>
        </w:rPr>
        <w:t>-</w:t>
      </w:r>
      <w:r w:rsidRPr="00BA02ED">
        <w:rPr>
          <w:rFonts w:eastAsia="Calibri"/>
          <w:color w:val="000000" w:themeColor="text1"/>
          <w:lang w:eastAsia="en-US"/>
        </w:rPr>
        <w:t>okta</w:t>
      </w:r>
      <w:r w:rsidRPr="00BA02ED">
        <w:rPr>
          <w:rFonts w:eastAsia="Calibri"/>
          <w:color w:val="000000" w:themeColor="text1"/>
          <w:spacing w:val="2"/>
          <w:lang w:eastAsia="en-US"/>
        </w:rPr>
        <w:t>t</w:t>
      </w:r>
      <w:r w:rsidRPr="00BA02ED">
        <w:rPr>
          <w:rFonts w:eastAsia="Calibri"/>
          <w:color w:val="000000" w:themeColor="text1"/>
          <w:spacing w:val="-1"/>
          <w:lang w:eastAsia="en-US"/>
        </w:rPr>
        <w:t>á</w:t>
      </w:r>
      <w:r w:rsidRPr="00BA02ED">
        <w:rPr>
          <w:rFonts w:eastAsia="Calibri"/>
          <w:color w:val="000000" w:themeColor="text1"/>
          <w:lang w:eastAsia="en-US"/>
        </w:rPr>
        <w:t>si in</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spacing w:val="1"/>
          <w:lang w:eastAsia="en-US"/>
        </w:rPr>
        <w:t>z</w:t>
      </w:r>
      <w:r w:rsidRPr="00BA02ED">
        <w:rPr>
          <w:rFonts w:eastAsia="Calibri"/>
          <w:color w:val="000000" w:themeColor="text1"/>
          <w:lang w:eastAsia="en-US"/>
        </w:rPr>
        <w:t>mé</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n le</w:t>
      </w:r>
      <w:r w:rsidRPr="00BA02ED">
        <w:rPr>
          <w:rFonts w:eastAsia="Calibri"/>
          <w:color w:val="000000" w:themeColor="text1"/>
          <w:spacing w:val="2"/>
          <w:lang w:eastAsia="en-US"/>
        </w:rPr>
        <w:t>h</w:t>
      </w:r>
      <w:r w:rsidRPr="00BA02ED">
        <w:rPr>
          <w:rFonts w:eastAsia="Calibri"/>
          <w:color w:val="000000" w:themeColor="text1"/>
          <w:spacing w:val="-1"/>
          <w:lang w:eastAsia="en-US"/>
        </w:rPr>
        <w:t>e</w:t>
      </w:r>
      <w:r w:rsidRPr="00BA02ED">
        <w:rPr>
          <w:rFonts w:eastAsia="Calibri"/>
          <w:color w:val="000000" w:themeColor="text1"/>
          <w:lang w:eastAsia="en-US"/>
        </w:rPr>
        <w:t xml:space="preserve">t </w:t>
      </w:r>
      <w:r w:rsidRPr="00BA02ED">
        <w:rPr>
          <w:rFonts w:eastAsia="Calibri"/>
          <w:color w:val="000000" w:themeColor="text1"/>
          <w:spacing w:val="1"/>
          <w:lang w:eastAsia="en-US"/>
        </w:rPr>
        <w:t>t</w:t>
      </w:r>
      <w:r w:rsidRPr="00BA02ED">
        <w:rPr>
          <w:rFonts w:eastAsia="Calibri"/>
          <w:color w:val="000000" w:themeColor="text1"/>
          <w:spacing w:val="-1"/>
          <w:lang w:eastAsia="en-US"/>
        </w:rPr>
        <w:t>e</w:t>
      </w:r>
      <w:r w:rsidRPr="00BA02ED">
        <w:rPr>
          <w:rFonts w:eastAsia="Calibri"/>
          <w:color w:val="000000" w:themeColor="text1"/>
          <w:lang w:eastAsia="en-US"/>
        </w:rPr>
        <w:t>nni, am</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3"/>
          <w:lang w:eastAsia="en-US"/>
        </w:rPr>
        <w:t xml:space="preserve"> </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tanuló jo</w:t>
      </w:r>
      <w:r w:rsidRPr="00BA02ED">
        <w:rPr>
          <w:rFonts w:eastAsia="Calibri"/>
          <w:color w:val="000000" w:themeColor="text1"/>
          <w:spacing w:val="-2"/>
          <w:lang w:eastAsia="en-US"/>
        </w:rPr>
        <w:t>g</w:t>
      </w:r>
      <w:r w:rsidRPr="00BA02ED">
        <w:rPr>
          <w:rFonts w:eastAsia="Calibri"/>
          <w:color w:val="000000" w:themeColor="text1"/>
          <w:lang w:eastAsia="en-US"/>
        </w:rPr>
        <w:t>vi</w:t>
      </w:r>
      <w:r w:rsidRPr="00BA02ED">
        <w:rPr>
          <w:rFonts w:eastAsia="Calibri"/>
          <w:color w:val="000000" w:themeColor="text1"/>
          <w:spacing w:val="3"/>
          <w:lang w:eastAsia="en-US"/>
        </w:rPr>
        <w:t>s</w:t>
      </w:r>
      <w:r w:rsidRPr="00BA02ED">
        <w:rPr>
          <w:rFonts w:eastAsia="Calibri"/>
          <w:color w:val="000000" w:themeColor="text1"/>
          <w:spacing w:val="1"/>
          <w:lang w:eastAsia="en-US"/>
        </w:rPr>
        <w:t>z</w:t>
      </w:r>
      <w:r w:rsidRPr="00BA02ED">
        <w:rPr>
          <w:rFonts w:eastAsia="Calibri"/>
          <w:color w:val="000000" w:themeColor="text1"/>
          <w:lang w:eastAsia="en-US"/>
        </w:rPr>
        <w:t>o</w:t>
      </w:r>
      <w:r w:rsidRPr="00BA02ED">
        <w:rPr>
          <w:rFonts w:eastAsia="Calibri"/>
          <w:color w:val="000000" w:themeColor="text1"/>
          <w:spacing w:val="2"/>
          <w:lang w:eastAsia="en-US"/>
        </w:rPr>
        <w:t>n</w:t>
      </w:r>
      <w:r w:rsidRPr="00BA02ED">
        <w:rPr>
          <w:rFonts w:eastAsia="Calibri"/>
          <w:color w:val="000000" w:themeColor="text1"/>
          <w:spacing w:val="-7"/>
          <w:lang w:eastAsia="en-US"/>
        </w:rPr>
        <w:t>y</w:t>
      </w:r>
      <w:r w:rsidRPr="00BA02ED">
        <w:rPr>
          <w:rFonts w:eastAsia="Calibri"/>
          <w:color w:val="000000" w:themeColor="text1"/>
          <w:spacing w:val="2"/>
          <w:lang w:eastAsia="en-US"/>
        </w:rPr>
        <w:t>b</w:t>
      </w:r>
      <w:r w:rsidRPr="00BA02ED">
        <w:rPr>
          <w:rFonts w:eastAsia="Calibri"/>
          <w:color w:val="000000" w:themeColor="text1"/>
          <w:spacing w:val="-1"/>
          <w:lang w:eastAsia="en-US"/>
        </w:rPr>
        <w:t>a</w:t>
      </w:r>
      <w:r w:rsidRPr="00BA02ED">
        <w:rPr>
          <w:rFonts w:eastAsia="Calibri"/>
          <w:color w:val="000000" w:themeColor="text1"/>
          <w:lang w:eastAsia="en-US"/>
        </w:rPr>
        <w:t xml:space="preserve">n </w:t>
      </w:r>
      <w:r w:rsidRPr="00BA02ED">
        <w:rPr>
          <w:rFonts w:eastAsia="Calibri"/>
          <w:color w:val="000000" w:themeColor="text1"/>
          <w:spacing w:val="-1"/>
          <w:lang w:eastAsia="en-US"/>
        </w:rPr>
        <w:t>á</w:t>
      </w:r>
      <w:r w:rsidRPr="00BA02ED">
        <w:rPr>
          <w:rFonts w:eastAsia="Calibri"/>
          <w:color w:val="000000" w:themeColor="text1"/>
          <w:lang w:eastAsia="en-US"/>
        </w:rPr>
        <w:t>l</w:t>
      </w:r>
      <w:r w:rsidRPr="00BA02ED">
        <w:rPr>
          <w:rFonts w:eastAsia="Calibri"/>
          <w:color w:val="000000" w:themeColor="text1"/>
          <w:spacing w:val="1"/>
          <w:lang w:eastAsia="en-US"/>
        </w:rPr>
        <w:t>l</w:t>
      </w:r>
      <w:r w:rsidRPr="00BA02ED">
        <w:rPr>
          <w:rFonts w:eastAsia="Calibri"/>
          <w:color w:val="000000" w:themeColor="text1"/>
          <w:lang w:eastAsia="en-US"/>
        </w:rPr>
        <w:t>.</w:t>
      </w:r>
    </w:p>
    <w:p w14:paraId="46CE3A26" w14:textId="77777777" w:rsidR="00C2287D" w:rsidRPr="00BA02ED" w:rsidRDefault="00C2287D" w:rsidP="00F808A3">
      <w:pPr>
        <w:widowControl w:val="0"/>
        <w:numPr>
          <w:ilvl w:val="0"/>
          <w:numId w:val="84"/>
        </w:numPr>
        <w:autoSpaceDE w:val="0"/>
        <w:autoSpaceDN w:val="0"/>
        <w:adjustRightInd w:val="0"/>
        <w:spacing w:after="120"/>
        <w:ind w:right="78"/>
        <w:jc w:val="both"/>
        <w:rPr>
          <w:rFonts w:eastAsia="Calibri"/>
          <w:color w:val="000000" w:themeColor="text1"/>
          <w:lang w:eastAsia="en-US"/>
        </w:rPr>
      </w:pPr>
      <w:r w:rsidRPr="00BA02ED">
        <w:rPr>
          <w:rFonts w:eastAsia="Calibri"/>
          <w:color w:val="000000" w:themeColor="text1"/>
          <w:lang w:eastAsia="en-US"/>
        </w:rPr>
        <w:t>T</w:t>
      </w:r>
      <w:r w:rsidRPr="00BA02ED">
        <w:rPr>
          <w:rFonts w:eastAsia="Calibri"/>
          <w:color w:val="000000" w:themeColor="text1"/>
          <w:spacing w:val="-1"/>
          <w:lang w:eastAsia="en-US"/>
        </w:rPr>
        <w:t>a</w:t>
      </w:r>
      <w:r w:rsidRPr="00BA02ED">
        <w:rPr>
          <w:rFonts w:eastAsia="Calibri"/>
          <w:color w:val="000000" w:themeColor="text1"/>
          <w:lang w:eastAsia="en-US"/>
        </w:rPr>
        <w:t>nul</w:t>
      </w:r>
      <w:r w:rsidRPr="00BA02ED">
        <w:rPr>
          <w:rFonts w:eastAsia="Calibri"/>
          <w:color w:val="000000" w:themeColor="text1"/>
          <w:spacing w:val="1"/>
          <w:lang w:eastAsia="en-US"/>
        </w:rPr>
        <w:t>m</w:t>
      </w:r>
      <w:r w:rsidRPr="00BA02ED">
        <w:rPr>
          <w:rFonts w:eastAsia="Calibri"/>
          <w:color w:val="000000" w:themeColor="text1"/>
          <w:spacing w:val="-1"/>
          <w:lang w:eastAsia="en-US"/>
        </w:rPr>
        <w:t>á</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ok</w:t>
      </w:r>
      <w:r w:rsidRPr="00BA02ED">
        <w:rPr>
          <w:rFonts w:eastAsia="Calibri"/>
          <w:color w:val="000000" w:themeColor="text1"/>
          <w:spacing w:val="19"/>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latti</w:t>
      </w:r>
      <w:r w:rsidRPr="00BA02ED">
        <w:rPr>
          <w:rFonts w:eastAsia="Calibri"/>
          <w:color w:val="000000" w:themeColor="text1"/>
          <w:spacing w:val="17"/>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17"/>
          <w:lang w:eastAsia="en-US"/>
        </w:rPr>
        <w:t xml:space="preserve"> </w:t>
      </w:r>
      <w:r w:rsidRPr="00BA02ED">
        <w:rPr>
          <w:rFonts w:eastAsia="Calibri"/>
          <w:color w:val="000000" w:themeColor="text1"/>
          <w:spacing w:val="3"/>
          <w:lang w:eastAsia="en-US"/>
        </w:rPr>
        <w:t>l</w:t>
      </w:r>
      <w:r w:rsidRPr="00BA02ED">
        <w:rPr>
          <w:rFonts w:eastAsia="Calibri"/>
          <w:color w:val="000000" w:themeColor="text1"/>
          <w:spacing w:val="1"/>
          <w:lang w:eastAsia="en-US"/>
        </w:rPr>
        <w:t>e</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lább</w:t>
      </w:r>
      <w:r w:rsidRPr="00BA02ED">
        <w:rPr>
          <w:rFonts w:eastAsia="Calibri"/>
          <w:color w:val="000000" w:themeColor="text1"/>
          <w:spacing w:val="16"/>
          <w:lang w:eastAsia="en-US"/>
        </w:rPr>
        <w:t xml:space="preserve"> </w:t>
      </w:r>
      <w:r w:rsidRPr="00BA02ED">
        <w:rPr>
          <w:rFonts w:eastAsia="Calibri"/>
          <w:color w:val="000000" w:themeColor="text1"/>
          <w:spacing w:val="2"/>
          <w:lang w:eastAsia="en-US"/>
        </w:rPr>
        <w:t>h</w:t>
      </w:r>
      <w:r w:rsidRPr="00BA02ED">
        <w:rPr>
          <w:rFonts w:eastAsia="Calibri"/>
          <w:color w:val="000000" w:themeColor="text1"/>
          <w:spacing w:val="-1"/>
          <w:lang w:eastAsia="en-US"/>
        </w:rPr>
        <w:t>á</w:t>
      </w:r>
      <w:r w:rsidRPr="00BA02ED">
        <w:rPr>
          <w:rFonts w:eastAsia="Calibri"/>
          <w:color w:val="000000" w:themeColor="text1"/>
          <w:lang w:eastAsia="en-US"/>
        </w:rPr>
        <w:t>romt</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ú</w:t>
      </w:r>
      <w:r w:rsidRPr="00BA02ED">
        <w:rPr>
          <w:rFonts w:eastAsia="Calibri"/>
          <w:color w:val="000000" w:themeColor="text1"/>
          <w:spacing w:val="19"/>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bi</w:t>
      </w:r>
      <w:r w:rsidRPr="00BA02ED">
        <w:rPr>
          <w:rFonts w:eastAsia="Calibri"/>
          <w:color w:val="000000" w:themeColor="text1"/>
          <w:spacing w:val="2"/>
          <w:lang w:eastAsia="en-US"/>
        </w:rPr>
        <w:t>z</w:t>
      </w:r>
      <w:r w:rsidRPr="00BA02ED">
        <w:rPr>
          <w:rFonts w:eastAsia="Calibri"/>
          <w:color w:val="000000" w:themeColor="text1"/>
          <w:lang w:eastAsia="en-US"/>
        </w:rPr>
        <w:t>ot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lang w:eastAsia="en-US"/>
        </w:rPr>
        <w:t>g</w:t>
      </w:r>
      <w:r w:rsidRPr="00BA02ED">
        <w:rPr>
          <w:rFonts w:eastAsia="Calibri"/>
          <w:color w:val="000000" w:themeColor="text1"/>
          <w:spacing w:val="14"/>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lő</w:t>
      </w:r>
      <w:r w:rsidRPr="00BA02ED">
        <w:rPr>
          <w:rFonts w:eastAsia="Calibri"/>
          <w:color w:val="000000" w:themeColor="text1"/>
          <w:spacing w:val="1"/>
          <w:lang w:eastAsia="en-US"/>
        </w:rPr>
        <w:t>t</w:t>
      </w:r>
      <w:r w:rsidRPr="00BA02ED">
        <w:rPr>
          <w:rFonts w:eastAsia="Calibri"/>
          <w:color w:val="000000" w:themeColor="text1"/>
          <w:lang w:eastAsia="en-US"/>
        </w:rPr>
        <w:t>t</w:t>
      </w:r>
      <w:r w:rsidRPr="00BA02ED">
        <w:rPr>
          <w:rFonts w:eastAsia="Calibri"/>
          <w:color w:val="000000" w:themeColor="text1"/>
          <w:spacing w:val="17"/>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ll</w:t>
      </w:r>
      <w:r w:rsidRPr="00BA02ED">
        <w:rPr>
          <w:rFonts w:eastAsia="Calibri"/>
          <w:color w:val="000000" w:themeColor="text1"/>
          <w:spacing w:val="20"/>
          <w:lang w:eastAsia="en-US"/>
        </w:rPr>
        <w:t xml:space="preserve"> </w:t>
      </w:r>
      <w:r w:rsidRPr="00BA02ED">
        <w:rPr>
          <w:rFonts w:eastAsia="Calibri"/>
          <w:color w:val="000000" w:themeColor="text1"/>
          <w:lang w:eastAsia="en-US"/>
        </w:rPr>
        <w:t>tenni. Am</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5"/>
          <w:lang w:eastAsia="en-US"/>
        </w:rPr>
        <w:t>n</w:t>
      </w:r>
      <w:r w:rsidRPr="00BA02ED">
        <w:rPr>
          <w:rFonts w:eastAsia="Calibri"/>
          <w:color w:val="000000" w:themeColor="text1"/>
          <w:spacing w:val="-7"/>
          <w:lang w:eastAsia="en-US"/>
        </w:rPr>
        <w:t>y</w:t>
      </w:r>
      <w:r w:rsidRPr="00BA02ED">
        <w:rPr>
          <w:rFonts w:eastAsia="Calibri"/>
          <w:color w:val="000000" w:themeColor="text1"/>
          <w:lang w:eastAsia="en-US"/>
        </w:rPr>
        <w:t>i</w:t>
      </w:r>
      <w:r w:rsidRPr="00BA02ED">
        <w:rPr>
          <w:rFonts w:eastAsia="Calibri"/>
          <w:color w:val="000000" w:themeColor="text1"/>
          <w:spacing w:val="3"/>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n a n</w:t>
      </w:r>
      <w:r w:rsidRPr="00BA02ED">
        <w:rPr>
          <w:rFonts w:eastAsia="Calibri"/>
          <w:color w:val="000000" w:themeColor="text1"/>
          <w:spacing w:val="-1"/>
          <w:lang w:eastAsia="en-US"/>
        </w:rPr>
        <w:t>e</w:t>
      </w:r>
      <w:r w:rsidRPr="00BA02ED">
        <w:rPr>
          <w:rFonts w:eastAsia="Calibri"/>
          <w:color w:val="000000" w:themeColor="text1"/>
          <w:lang w:eastAsia="en-US"/>
        </w:rPr>
        <w:t>v</w:t>
      </w:r>
      <w:r w:rsidRPr="00BA02ED">
        <w:rPr>
          <w:rFonts w:eastAsia="Calibri"/>
          <w:color w:val="000000" w:themeColor="text1"/>
          <w:spacing w:val="-1"/>
          <w:lang w:eastAsia="en-US"/>
        </w:rPr>
        <w:t>e</w:t>
      </w:r>
      <w:r w:rsidRPr="00BA02ED">
        <w:rPr>
          <w:rFonts w:eastAsia="Calibri"/>
          <w:color w:val="000000" w:themeColor="text1"/>
          <w:lang w:eastAsia="en-US"/>
        </w:rPr>
        <w:t>lési</w:t>
      </w:r>
      <w:r w:rsidRPr="00BA02ED">
        <w:rPr>
          <w:rFonts w:eastAsia="Calibri"/>
          <w:color w:val="000000" w:themeColor="text1"/>
          <w:spacing w:val="-1"/>
          <w:lang w:eastAsia="en-US"/>
        </w:rPr>
        <w:t>-</w:t>
      </w:r>
      <w:r w:rsidRPr="00BA02ED">
        <w:rPr>
          <w:rFonts w:eastAsia="Calibri"/>
          <w:color w:val="000000" w:themeColor="text1"/>
          <w:lang w:eastAsia="en-US"/>
        </w:rPr>
        <w:t>ok</w:t>
      </w:r>
      <w:r w:rsidRPr="00BA02ED">
        <w:rPr>
          <w:rFonts w:eastAsia="Calibri"/>
          <w:color w:val="000000" w:themeColor="text1"/>
          <w:spacing w:val="3"/>
          <w:lang w:eastAsia="en-US"/>
        </w:rPr>
        <w:t>t</w:t>
      </w:r>
      <w:r w:rsidRPr="00BA02ED">
        <w:rPr>
          <w:rFonts w:eastAsia="Calibri"/>
          <w:color w:val="000000" w:themeColor="text1"/>
          <w:spacing w:val="-1"/>
          <w:lang w:eastAsia="en-US"/>
        </w:rPr>
        <w:t>a</w:t>
      </w:r>
      <w:r w:rsidRPr="00BA02ED">
        <w:rPr>
          <w:rFonts w:eastAsia="Calibri"/>
          <w:color w:val="000000" w:themeColor="text1"/>
          <w:lang w:eastAsia="en-US"/>
        </w:rPr>
        <w:t>tási</w:t>
      </w:r>
      <w:r w:rsidRPr="00BA02ED">
        <w:rPr>
          <w:rFonts w:eastAsia="Calibri"/>
          <w:color w:val="000000" w:themeColor="text1"/>
          <w:spacing w:val="1"/>
          <w:lang w:eastAsia="en-US"/>
        </w:rPr>
        <w:t xml:space="preserve"> </w:t>
      </w:r>
      <w:r w:rsidRPr="00BA02ED">
        <w:rPr>
          <w:rFonts w:eastAsia="Calibri"/>
          <w:color w:val="000000" w:themeColor="text1"/>
          <w:lang w:eastAsia="en-US"/>
        </w:rPr>
        <w:t>in</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spacing w:val="1"/>
          <w:lang w:eastAsia="en-US"/>
        </w:rPr>
        <w:t>z</w:t>
      </w:r>
      <w:r w:rsidRPr="00BA02ED">
        <w:rPr>
          <w:rFonts w:eastAsia="Calibri"/>
          <w:color w:val="000000" w:themeColor="text1"/>
          <w:lang w:eastAsia="en-US"/>
        </w:rPr>
        <w:t>mé</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spacing w:val="2"/>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1"/>
          <w:lang w:eastAsia="en-US"/>
        </w:rPr>
        <w:t xml:space="preserve"> </w:t>
      </w:r>
      <w:r w:rsidRPr="00BA02ED">
        <w:rPr>
          <w:rFonts w:eastAsia="Calibri"/>
          <w:color w:val="000000" w:themeColor="text1"/>
          <w:lang w:eastAsia="en-US"/>
        </w:rPr>
        <w:t>f</w:t>
      </w:r>
      <w:r w:rsidRPr="00BA02ED">
        <w:rPr>
          <w:rFonts w:eastAsia="Calibri"/>
          <w:color w:val="000000" w:themeColor="text1"/>
          <w:spacing w:val="1"/>
          <w:lang w:eastAsia="en-US"/>
        </w:rPr>
        <w:t>o</w:t>
      </w:r>
      <w:r w:rsidRPr="00BA02ED">
        <w:rPr>
          <w:rFonts w:eastAsia="Calibri"/>
          <w:color w:val="000000" w:themeColor="text1"/>
          <w:spacing w:val="-2"/>
          <w:lang w:eastAsia="en-US"/>
        </w:rPr>
        <w:t>g</w:t>
      </w:r>
      <w:r w:rsidRPr="00BA02ED">
        <w:rPr>
          <w:rFonts w:eastAsia="Calibri"/>
          <w:color w:val="000000" w:themeColor="text1"/>
          <w:lang w:eastAsia="en-US"/>
        </w:rPr>
        <w:t>lalk</w:t>
      </w:r>
      <w:r w:rsidRPr="00BA02ED">
        <w:rPr>
          <w:rFonts w:eastAsia="Calibri"/>
          <w:color w:val="000000" w:themeColor="text1"/>
          <w:spacing w:val="3"/>
          <w:lang w:eastAsia="en-US"/>
        </w:rPr>
        <w:t>o</w:t>
      </w:r>
      <w:r w:rsidRPr="00BA02ED">
        <w:rPr>
          <w:rFonts w:eastAsia="Calibri"/>
          <w:color w:val="000000" w:themeColor="text1"/>
          <w:spacing w:val="1"/>
          <w:lang w:eastAsia="en-US"/>
        </w:rPr>
        <w:t>z</w:t>
      </w:r>
      <w:r w:rsidRPr="00BA02ED">
        <w:rPr>
          <w:rFonts w:eastAsia="Calibri"/>
          <w:color w:val="000000" w:themeColor="text1"/>
          <w:lang w:eastAsia="en-US"/>
        </w:rPr>
        <w:t>tatot</w:t>
      </w:r>
      <w:r w:rsidRPr="00BA02ED">
        <w:rPr>
          <w:rFonts w:eastAsia="Calibri"/>
          <w:color w:val="000000" w:themeColor="text1"/>
          <w:spacing w:val="1"/>
          <w:lang w:eastAsia="en-US"/>
        </w:rPr>
        <w:t>t</w:t>
      </w:r>
      <w:r w:rsidRPr="00BA02ED">
        <w:rPr>
          <w:rFonts w:eastAsia="Calibri"/>
          <w:color w:val="000000" w:themeColor="text1"/>
          <w:spacing w:val="-1"/>
          <w:lang w:eastAsia="en-US"/>
        </w:rPr>
        <w:t>a</w:t>
      </w:r>
      <w:r w:rsidRPr="00BA02ED">
        <w:rPr>
          <w:rFonts w:eastAsia="Calibri"/>
          <w:color w:val="000000" w:themeColor="text1"/>
          <w:lang w:eastAsia="en-US"/>
        </w:rPr>
        <w:t>k</w:t>
      </w:r>
      <w:r w:rsidRPr="00BA02ED">
        <w:rPr>
          <w:rFonts w:eastAsia="Calibri"/>
          <w:color w:val="000000" w:themeColor="text1"/>
          <w:spacing w:val="1"/>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é</w:t>
      </w:r>
      <w:r w:rsidRPr="00BA02ED">
        <w:rPr>
          <w:rFonts w:eastAsia="Calibri"/>
          <w:color w:val="000000" w:themeColor="text1"/>
          <w:spacing w:val="-2"/>
          <w:lang w:eastAsia="en-US"/>
        </w:rPr>
        <w:t>g</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é</w:t>
      </w:r>
      <w:r w:rsidRPr="00BA02ED">
        <w:rPr>
          <w:rFonts w:eastAsia="Calibri"/>
          <w:color w:val="000000" w:themeColor="text1"/>
          <w:spacing w:val="-2"/>
          <w:lang w:eastAsia="en-US"/>
        </w:rPr>
        <w:t>g</w:t>
      </w:r>
      <w:r w:rsidRPr="00BA02ED">
        <w:rPr>
          <w:rFonts w:eastAsia="Calibri"/>
          <w:color w:val="000000" w:themeColor="text1"/>
          <w:spacing w:val="-1"/>
          <w:lang w:eastAsia="en-US"/>
        </w:rPr>
        <w:t>e</w:t>
      </w:r>
      <w:r w:rsidRPr="00BA02ED">
        <w:rPr>
          <w:rFonts w:eastAsia="Calibri"/>
          <w:color w:val="000000" w:themeColor="text1"/>
          <w:lang w:eastAsia="en-US"/>
        </w:rPr>
        <w:t>,</w:t>
      </w:r>
      <w:r w:rsidRPr="00BA02ED">
        <w:rPr>
          <w:rFonts w:eastAsia="Calibri"/>
          <w:color w:val="000000" w:themeColor="text1"/>
          <w:spacing w:val="1"/>
          <w:lang w:eastAsia="en-US"/>
        </w:rPr>
        <w:t xml:space="preserve"> </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kk</w:t>
      </w:r>
      <w:r w:rsidRPr="00BA02ED">
        <w:rPr>
          <w:rFonts w:eastAsia="Calibri"/>
          <w:color w:val="000000" w:themeColor="text1"/>
          <w:spacing w:val="-1"/>
          <w:lang w:eastAsia="en-US"/>
        </w:rPr>
        <w:t>é</w:t>
      </w:r>
      <w:r w:rsidRPr="00BA02ED">
        <w:rPr>
          <w:rFonts w:eastAsia="Calibri"/>
          <w:color w:val="000000" w:themeColor="text1"/>
          <w:lang w:eastAsia="en-US"/>
        </w:rPr>
        <w:t>p</w:t>
      </w:r>
      <w:r w:rsidRPr="00BA02ED">
        <w:rPr>
          <w:rFonts w:eastAsia="Calibri"/>
          <w:color w:val="000000" w:themeColor="text1"/>
          <w:spacing w:val="4"/>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é</w:t>
      </w:r>
      <w:r w:rsidRPr="00BA02ED">
        <w:rPr>
          <w:rFonts w:eastAsia="Calibri"/>
          <w:color w:val="000000" w:themeColor="text1"/>
          <w:lang w:eastAsia="en-US"/>
        </w:rPr>
        <w:t xml:space="preserve">ge </w:t>
      </w:r>
      <w:r w:rsidRPr="00BA02ED">
        <w:rPr>
          <w:rFonts w:eastAsia="Calibri"/>
          <w:color w:val="000000" w:themeColor="text1"/>
          <w:spacing w:val="-1"/>
          <w:lang w:eastAsia="en-US"/>
        </w:rPr>
        <w:t>a</w:t>
      </w:r>
      <w:r w:rsidRPr="00BA02ED">
        <w:rPr>
          <w:rFonts w:eastAsia="Calibri"/>
          <w:color w:val="000000" w:themeColor="text1"/>
          <w:lang w:eastAsia="en-US"/>
        </w:rPr>
        <w:t>lapj</w:t>
      </w:r>
      <w:r w:rsidRPr="00BA02ED">
        <w:rPr>
          <w:rFonts w:eastAsia="Calibri"/>
          <w:color w:val="000000" w:themeColor="text1"/>
          <w:spacing w:val="-1"/>
          <w:lang w:eastAsia="en-US"/>
        </w:rPr>
        <w:t>á</w:t>
      </w:r>
      <w:r w:rsidRPr="00BA02ED">
        <w:rPr>
          <w:rFonts w:eastAsia="Calibri"/>
          <w:color w:val="000000" w:themeColor="text1"/>
          <w:lang w:eastAsia="en-US"/>
        </w:rPr>
        <w:t>n</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e</w:t>
      </w:r>
      <w:r w:rsidRPr="00BA02ED">
        <w:rPr>
          <w:rFonts w:eastAsia="Calibri"/>
          <w:color w:val="000000" w:themeColor="text1"/>
          <w:spacing w:val="1"/>
          <w:lang w:eastAsia="en-US"/>
        </w:rPr>
        <w:t>r</w:t>
      </w:r>
      <w:r w:rsidRPr="00BA02ED">
        <w:rPr>
          <w:rFonts w:eastAsia="Calibri"/>
          <w:color w:val="000000" w:themeColor="text1"/>
          <w:lang w:eastAsia="en-US"/>
        </w:rPr>
        <w:t>re leh</w:t>
      </w:r>
      <w:r w:rsidRPr="00BA02ED">
        <w:rPr>
          <w:rFonts w:eastAsia="Calibri"/>
          <w:color w:val="000000" w:themeColor="text1"/>
          <w:spacing w:val="-1"/>
          <w:lang w:eastAsia="en-US"/>
        </w:rPr>
        <w:t>e</w:t>
      </w:r>
      <w:r w:rsidRPr="00BA02ED">
        <w:rPr>
          <w:rFonts w:eastAsia="Calibri"/>
          <w:color w:val="000000" w:themeColor="text1"/>
          <w:lang w:eastAsia="en-US"/>
        </w:rPr>
        <w:t>tős</w:t>
      </w:r>
      <w:r w:rsidRPr="00BA02ED">
        <w:rPr>
          <w:rFonts w:eastAsia="Calibri"/>
          <w:color w:val="000000" w:themeColor="text1"/>
          <w:spacing w:val="2"/>
          <w:lang w:eastAsia="en-US"/>
        </w:rPr>
        <w:t>é</w:t>
      </w:r>
      <w:r w:rsidRPr="00BA02ED">
        <w:rPr>
          <w:rFonts w:eastAsia="Calibri"/>
          <w:color w:val="000000" w:themeColor="text1"/>
          <w:lang w:eastAsia="en-US"/>
        </w:rPr>
        <w:t>g v</w:t>
      </w:r>
      <w:r w:rsidRPr="00BA02ED">
        <w:rPr>
          <w:rFonts w:eastAsia="Calibri"/>
          <w:color w:val="000000" w:themeColor="text1"/>
          <w:spacing w:val="-1"/>
          <w:lang w:eastAsia="en-US"/>
        </w:rPr>
        <w:t>a</w:t>
      </w:r>
      <w:r w:rsidRPr="00BA02ED">
        <w:rPr>
          <w:rFonts w:eastAsia="Calibri"/>
          <w:color w:val="000000" w:themeColor="text1"/>
          <w:lang w:eastAsia="en-US"/>
        </w:rPr>
        <w:t>n,</w:t>
      </w:r>
      <w:r w:rsidRPr="00BA02ED">
        <w:rPr>
          <w:rFonts w:eastAsia="Calibri"/>
          <w:color w:val="000000" w:themeColor="text1"/>
          <w:spacing w:val="4"/>
          <w:lang w:eastAsia="en-US"/>
        </w:rPr>
        <w:t xml:space="preserve"> </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sgab</w:t>
      </w:r>
      <w:r w:rsidRPr="00BA02ED">
        <w:rPr>
          <w:rFonts w:eastAsia="Calibri"/>
          <w:color w:val="000000" w:themeColor="text1"/>
          <w:spacing w:val="2"/>
          <w:lang w:eastAsia="en-US"/>
        </w:rPr>
        <w:t>i</w:t>
      </w:r>
      <w:r w:rsidRPr="00BA02ED">
        <w:rPr>
          <w:rFonts w:eastAsia="Calibri"/>
          <w:color w:val="000000" w:themeColor="text1"/>
          <w:spacing w:val="1"/>
          <w:lang w:eastAsia="en-US"/>
        </w:rPr>
        <w:t>z</w:t>
      </w:r>
      <w:r w:rsidRPr="00BA02ED">
        <w:rPr>
          <w:rFonts w:eastAsia="Calibri"/>
          <w:color w:val="000000" w:themeColor="text1"/>
          <w:lang w:eastAsia="en-US"/>
        </w:rPr>
        <w:t>ot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spacing w:val="-2"/>
          <w:lang w:eastAsia="en-US"/>
        </w:rPr>
        <w:t>g</w:t>
      </w:r>
      <w:r w:rsidRPr="00BA02ED">
        <w:rPr>
          <w:rFonts w:eastAsia="Calibri"/>
          <w:color w:val="000000" w:themeColor="text1"/>
          <w:lang w:eastAsia="en-US"/>
        </w:rPr>
        <w:t>ba</w:t>
      </w:r>
      <w:r w:rsidRPr="00BA02ED">
        <w:rPr>
          <w:rFonts w:eastAsia="Calibri"/>
          <w:color w:val="000000" w:themeColor="text1"/>
          <w:spacing w:val="1"/>
          <w:lang w:eastAsia="en-US"/>
        </w:rPr>
        <w:t xml:space="preserve"> </w:t>
      </w:r>
      <w:r w:rsidRPr="00BA02ED">
        <w:rPr>
          <w:rFonts w:eastAsia="Calibri"/>
          <w:color w:val="000000" w:themeColor="text1"/>
          <w:lang w:eastAsia="en-US"/>
        </w:rPr>
        <w:t>l</w:t>
      </w:r>
      <w:r w:rsidRPr="00BA02ED">
        <w:rPr>
          <w:rFonts w:eastAsia="Calibri"/>
          <w:color w:val="000000" w:themeColor="text1"/>
          <w:spacing w:val="2"/>
          <w:lang w:eastAsia="en-US"/>
        </w:rPr>
        <w:t>e</w:t>
      </w:r>
      <w:r w:rsidRPr="00BA02ED">
        <w:rPr>
          <w:rFonts w:eastAsia="Calibri"/>
          <w:color w:val="000000" w:themeColor="text1"/>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lább</w:t>
      </w:r>
      <w:r w:rsidRPr="00BA02ED">
        <w:rPr>
          <w:rFonts w:eastAsia="Calibri"/>
          <w:color w:val="000000" w:themeColor="text1"/>
          <w:spacing w:val="2"/>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é</w:t>
      </w:r>
      <w:r w:rsidRPr="00BA02ED">
        <w:rPr>
          <w:rFonts w:eastAsia="Calibri"/>
          <w:color w:val="000000" w:themeColor="text1"/>
          <w:lang w:eastAsia="en-US"/>
        </w:rPr>
        <w:t>t</w:t>
      </w:r>
      <w:r w:rsidRPr="00BA02ED">
        <w:rPr>
          <w:rFonts w:eastAsia="Calibri"/>
          <w:color w:val="000000" w:themeColor="text1"/>
          <w:spacing w:val="3"/>
          <w:lang w:eastAsia="en-US"/>
        </w:rPr>
        <w:t xml:space="preserve"> </w:t>
      </w:r>
      <w:r w:rsidRPr="00BA02ED">
        <w:rPr>
          <w:rFonts w:eastAsia="Calibri"/>
          <w:color w:val="000000" w:themeColor="text1"/>
          <w:lang w:eastAsia="en-US"/>
        </w:rPr>
        <w:t>o</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n</w:t>
      </w:r>
      <w:r w:rsidRPr="00BA02ED">
        <w:rPr>
          <w:rFonts w:eastAsia="Calibri"/>
          <w:color w:val="000000" w:themeColor="text1"/>
          <w:spacing w:val="4"/>
          <w:lang w:eastAsia="en-US"/>
        </w:rPr>
        <w:t xml:space="preserve"> </w:t>
      </w:r>
      <w:r w:rsidRPr="00BA02ED">
        <w:rPr>
          <w:rFonts w:eastAsia="Calibri"/>
          <w:color w:val="000000" w:themeColor="text1"/>
          <w:lang w:eastAsia="en-US"/>
        </w:rPr>
        <w:t>p</w:t>
      </w:r>
      <w:r w:rsidRPr="00BA02ED">
        <w:rPr>
          <w:rFonts w:eastAsia="Calibri"/>
          <w:color w:val="000000" w:themeColor="text1"/>
          <w:spacing w:val="-1"/>
          <w:lang w:eastAsia="en-US"/>
        </w:rPr>
        <w:t>e</w:t>
      </w:r>
      <w:r w:rsidRPr="00BA02ED">
        <w:rPr>
          <w:rFonts w:eastAsia="Calibri"/>
          <w:color w:val="000000" w:themeColor="text1"/>
          <w:lang w:eastAsia="en-US"/>
        </w:rPr>
        <w:t>d</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spacing w:val="2"/>
          <w:lang w:eastAsia="en-US"/>
        </w:rPr>
        <w:t>ó</w:t>
      </w:r>
      <w:r w:rsidRPr="00BA02ED">
        <w:rPr>
          <w:rFonts w:eastAsia="Calibri"/>
          <w:color w:val="000000" w:themeColor="text1"/>
          <w:spacing w:val="-2"/>
          <w:lang w:eastAsia="en-US"/>
        </w:rPr>
        <w:t>g</w:t>
      </w:r>
      <w:r w:rsidRPr="00BA02ED">
        <w:rPr>
          <w:rFonts w:eastAsia="Calibri"/>
          <w:color w:val="000000" w:themeColor="text1"/>
          <w:lang w:eastAsia="en-US"/>
        </w:rPr>
        <w:t>ust</w:t>
      </w:r>
      <w:r w:rsidRPr="00BA02ED">
        <w:rPr>
          <w:rFonts w:eastAsia="Calibri"/>
          <w:color w:val="000000" w:themeColor="text1"/>
          <w:spacing w:val="3"/>
          <w:lang w:eastAsia="en-US"/>
        </w:rPr>
        <w:t xml:space="preserve"> </w:t>
      </w:r>
      <w:r w:rsidRPr="00BA02ED">
        <w:rPr>
          <w:rFonts w:eastAsia="Calibri"/>
          <w:color w:val="000000" w:themeColor="text1"/>
          <w:spacing w:val="2"/>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ll</w:t>
      </w:r>
      <w:r w:rsidRPr="00BA02ED">
        <w:rPr>
          <w:rFonts w:eastAsia="Calibri"/>
          <w:color w:val="000000" w:themeColor="text1"/>
          <w:spacing w:val="3"/>
          <w:lang w:eastAsia="en-US"/>
        </w:rPr>
        <w:t xml:space="preserve"> </w:t>
      </w:r>
      <w:r w:rsidRPr="00BA02ED">
        <w:rPr>
          <w:rFonts w:eastAsia="Calibri"/>
          <w:color w:val="000000" w:themeColor="text1"/>
          <w:lang w:eastAsia="en-US"/>
        </w:rPr>
        <w:t>jelöln</w:t>
      </w:r>
      <w:r w:rsidRPr="00BA02ED">
        <w:rPr>
          <w:rFonts w:eastAsia="Calibri"/>
          <w:color w:val="000000" w:themeColor="text1"/>
          <w:spacing w:val="1"/>
          <w:lang w:eastAsia="en-US"/>
        </w:rPr>
        <w:t>i</w:t>
      </w:r>
      <w:r w:rsidRPr="00BA02ED">
        <w:rPr>
          <w:rFonts w:eastAsia="Calibri"/>
          <w:color w:val="000000" w:themeColor="text1"/>
          <w:lang w:eastAsia="en-US"/>
        </w:rPr>
        <w:t>,</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ki</w:t>
      </w:r>
      <w:r w:rsidRPr="00BA02ED">
        <w:rPr>
          <w:rFonts w:eastAsia="Calibri"/>
          <w:color w:val="000000" w:themeColor="text1"/>
          <w:spacing w:val="3"/>
          <w:lang w:eastAsia="en-US"/>
        </w:rPr>
        <w:t xml:space="preserve"> </w:t>
      </w:r>
      <w:r w:rsidRPr="00BA02ED">
        <w:rPr>
          <w:rFonts w:eastAsia="Calibri"/>
          <w:color w:val="000000" w:themeColor="text1"/>
          <w:lang w:eastAsia="en-US"/>
        </w:rPr>
        <w:t>jo</w:t>
      </w:r>
      <w:r w:rsidRPr="00BA02ED">
        <w:rPr>
          <w:rFonts w:eastAsia="Calibri"/>
          <w:color w:val="000000" w:themeColor="text1"/>
          <w:spacing w:val="-2"/>
          <w:lang w:eastAsia="en-US"/>
        </w:rPr>
        <w:t>g</w:t>
      </w:r>
      <w:r w:rsidRPr="00BA02ED">
        <w:rPr>
          <w:rFonts w:eastAsia="Calibri"/>
          <w:color w:val="000000" w:themeColor="text1"/>
          <w:lang w:eastAsia="en-US"/>
        </w:rPr>
        <w:t>osult</w:t>
      </w:r>
      <w:r w:rsidRPr="00BA02ED">
        <w:rPr>
          <w:rFonts w:eastAsia="Calibri"/>
          <w:color w:val="000000" w:themeColor="text1"/>
          <w:spacing w:val="5"/>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 xml:space="preserve">z </w:t>
      </w:r>
      <w:r w:rsidRPr="00BA02ED">
        <w:rPr>
          <w:rFonts w:eastAsia="Calibri"/>
          <w:color w:val="000000" w:themeColor="text1"/>
          <w:spacing w:val="-1"/>
          <w:lang w:eastAsia="en-US"/>
        </w:rPr>
        <w:t>a</w:t>
      </w:r>
      <w:r w:rsidRPr="00BA02ED">
        <w:rPr>
          <w:rFonts w:eastAsia="Calibri"/>
          <w:color w:val="000000" w:themeColor="text1"/>
          <w:lang w:eastAsia="en-US"/>
        </w:rPr>
        <w:t>dott</w:t>
      </w:r>
      <w:r w:rsidRPr="00BA02ED">
        <w:rPr>
          <w:rFonts w:eastAsia="Calibri"/>
          <w:color w:val="000000" w:themeColor="text1"/>
          <w:spacing w:val="1"/>
          <w:lang w:eastAsia="en-US"/>
        </w:rPr>
        <w:t xml:space="preserve"> </w:t>
      </w:r>
      <w:r w:rsidRPr="00BA02ED">
        <w:rPr>
          <w:rFonts w:eastAsia="Calibri"/>
          <w:color w:val="000000" w:themeColor="text1"/>
          <w:lang w:eastAsia="en-US"/>
        </w:rPr>
        <w:t>tant</w:t>
      </w:r>
      <w:r w:rsidRPr="00BA02ED">
        <w:rPr>
          <w:rFonts w:eastAsia="Calibri"/>
          <w:color w:val="000000" w:themeColor="text1"/>
          <w:spacing w:val="-1"/>
          <w:lang w:eastAsia="en-US"/>
        </w:rPr>
        <w:t>á</w:t>
      </w:r>
      <w:r w:rsidRPr="00BA02ED">
        <w:rPr>
          <w:rFonts w:eastAsia="Calibri"/>
          <w:color w:val="000000" w:themeColor="text1"/>
          <w:spacing w:val="1"/>
          <w:lang w:eastAsia="en-US"/>
        </w:rPr>
        <w:t>r</w:t>
      </w:r>
      <w:r w:rsidRPr="00BA02ED">
        <w:rPr>
          <w:rFonts w:eastAsia="Calibri"/>
          <w:color w:val="000000" w:themeColor="text1"/>
          <w:spacing w:val="2"/>
          <w:lang w:eastAsia="en-US"/>
        </w:rPr>
        <w:t>g</w:t>
      </w:r>
      <w:r w:rsidRPr="00BA02ED">
        <w:rPr>
          <w:rFonts w:eastAsia="Calibri"/>
          <w:color w:val="000000" w:themeColor="text1"/>
          <w:lang w:eastAsia="en-US"/>
        </w:rPr>
        <w:t>y</w:t>
      </w:r>
      <w:r w:rsidRPr="00BA02ED">
        <w:rPr>
          <w:rFonts w:eastAsia="Calibri"/>
          <w:color w:val="000000" w:themeColor="text1"/>
          <w:spacing w:val="-5"/>
          <w:lang w:eastAsia="en-US"/>
        </w:rPr>
        <w:t xml:space="preserve"> </w:t>
      </w:r>
      <w:r w:rsidRPr="00BA02ED">
        <w:rPr>
          <w:rFonts w:eastAsia="Calibri"/>
          <w:color w:val="000000" w:themeColor="text1"/>
          <w:lang w:eastAsia="en-US"/>
        </w:rPr>
        <w:t>tanítás</w:t>
      </w:r>
      <w:r w:rsidRPr="00BA02ED">
        <w:rPr>
          <w:rFonts w:eastAsia="Calibri"/>
          <w:color w:val="000000" w:themeColor="text1"/>
          <w:spacing w:val="-1"/>
          <w:lang w:eastAsia="en-US"/>
        </w:rPr>
        <w:t>á</w:t>
      </w:r>
      <w:r w:rsidRPr="00BA02ED">
        <w:rPr>
          <w:rFonts w:eastAsia="Calibri"/>
          <w:color w:val="000000" w:themeColor="text1"/>
          <w:spacing w:val="1"/>
          <w:lang w:eastAsia="en-US"/>
        </w:rPr>
        <w:t>r</w:t>
      </w:r>
      <w:r w:rsidRPr="00BA02ED">
        <w:rPr>
          <w:rFonts w:eastAsia="Calibri"/>
          <w:color w:val="000000" w:themeColor="text1"/>
          <w:spacing w:val="-1"/>
          <w:lang w:eastAsia="en-US"/>
        </w:rPr>
        <w:t>a</w:t>
      </w:r>
      <w:r w:rsidRPr="00BA02ED">
        <w:rPr>
          <w:rFonts w:eastAsia="Calibri"/>
          <w:color w:val="000000" w:themeColor="text1"/>
          <w:lang w:eastAsia="en-US"/>
        </w:rPr>
        <w:t>.</w:t>
      </w:r>
    </w:p>
    <w:p w14:paraId="709992C7" w14:textId="77777777" w:rsidR="00C2287D" w:rsidRPr="00BA02ED" w:rsidRDefault="00C2287D" w:rsidP="00F808A3">
      <w:pPr>
        <w:widowControl w:val="0"/>
        <w:numPr>
          <w:ilvl w:val="0"/>
          <w:numId w:val="84"/>
        </w:numPr>
        <w:autoSpaceDE w:val="0"/>
        <w:autoSpaceDN w:val="0"/>
        <w:adjustRightInd w:val="0"/>
        <w:spacing w:after="120"/>
        <w:ind w:right="78"/>
        <w:jc w:val="both"/>
        <w:rPr>
          <w:rFonts w:eastAsia="Calibri"/>
          <w:color w:val="000000" w:themeColor="text1"/>
          <w:lang w:eastAsia="en-US"/>
        </w:rPr>
      </w:pPr>
      <w:r w:rsidRPr="00BA02ED">
        <w:rPr>
          <w:rFonts w:eastAsia="Calibri"/>
          <w:color w:val="000000" w:themeColor="text1"/>
          <w:lang w:eastAsia="en-US"/>
        </w:rPr>
        <w:t>A tanulmá</w:t>
      </w:r>
      <w:r w:rsidRPr="00BA02ED">
        <w:rPr>
          <w:rFonts w:eastAsia="Calibri"/>
          <w:color w:val="000000" w:themeColor="text1"/>
          <w:spacing w:val="4"/>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ok</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a</w:t>
      </w:r>
      <w:r w:rsidRPr="00BA02ED">
        <w:rPr>
          <w:rFonts w:eastAsia="Calibri"/>
          <w:color w:val="000000" w:themeColor="text1"/>
          <w:spacing w:val="3"/>
          <w:lang w:eastAsia="en-US"/>
        </w:rPr>
        <w:t>l</w:t>
      </w:r>
      <w:r w:rsidRPr="00BA02ED">
        <w:rPr>
          <w:rFonts w:eastAsia="Calibri"/>
          <w:color w:val="000000" w:themeColor="text1"/>
          <w:spacing w:val="-1"/>
          <w:lang w:eastAsia="en-US"/>
        </w:rPr>
        <w:t>a</w:t>
      </w:r>
      <w:r w:rsidRPr="00BA02ED">
        <w:rPr>
          <w:rFonts w:eastAsia="Calibri"/>
          <w:color w:val="000000" w:themeColor="text1"/>
          <w:lang w:eastAsia="en-US"/>
        </w:rPr>
        <w:t>t</w:t>
      </w:r>
      <w:r w:rsidRPr="00BA02ED">
        <w:rPr>
          <w:rFonts w:eastAsia="Calibri"/>
          <w:color w:val="000000" w:themeColor="text1"/>
          <w:spacing w:val="1"/>
          <w:lang w:eastAsia="en-US"/>
        </w:rPr>
        <w:t>t</w:t>
      </w:r>
      <w:r w:rsidRPr="00BA02ED">
        <w:rPr>
          <w:rFonts w:eastAsia="Calibri"/>
          <w:color w:val="000000" w:themeColor="text1"/>
          <w:lang w:eastAsia="en-US"/>
        </w:rPr>
        <w:t>i</w:t>
      </w:r>
      <w:r w:rsidRPr="00BA02ED">
        <w:rPr>
          <w:rFonts w:eastAsia="Calibri"/>
          <w:color w:val="000000" w:themeColor="text1"/>
          <w:spacing w:val="1"/>
          <w:lang w:eastAsia="en-US"/>
        </w:rPr>
        <w:t xml:space="preserve"> </w:t>
      </w:r>
      <w:r w:rsidRPr="00BA02ED">
        <w:rPr>
          <w:rFonts w:eastAsia="Calibri"/>
          <w:color w:val="000000" w:themeColor="text1"/>
          <w:lang w:eastAsia="en-US"/>
        </w:rPr>
        <w:t>vizs</w:t>
      </w:r>
      <w:r w:rsidRPr="00BA02ED">
        <w:rPr>
          <w:rFonts w:eastAsia="Calibri"/>
          <w:color w:val="000000" w:themeColor="text1"/>
          <w:spacing w:val="-3"/>
          <w:lang w:eastAsia="en-US"/>
        </w:rPr>
        <w:t>g</w:t>
      </w:r>
      <w:r w:rsidRPr="00BA02ED">
        <w:rPr>
          <w:rFonts w:eastAsia="Calibri"/>
          <w:color w:val="000000" w:themeColor="text1"/>
          <w:lang w:eastAsia="en-US"/>
        </w:rPr>
        <w:t>a</w:t>
      </w:r>
      <w:r w:rsidRPr="00BA02ED">
        <w:rPr>
          <w:rFonts w:eastAsia="Calibri"/>
          <w:color w:val="000000" w:themeColor="text1"/>
          <w:spacing w:val="4"/>
          <w:lang w:eastAsia="en-US"/>
        </w:rPr>
        <w:t xml:space="preserve"> </w:t>
      </w:r>
      <w:r w:rsidRPr="00BA02ED">
        <w:rPr>
          <w:rFonts w:eastAsia="Calibri"/>
          <w:color w:val="000000" w:themeColor="text1"/>
          <w:lang w:eastAsia="en-US"/>
        </w:rPr>
        <w:t xml:space="preserve">- </w:t>
      </w:r>
      <w:r w:rsidRPr="00BA02ED">
        <w:rPr>
          <w:rFonts w:eastAsia="Calibri"/>
          <w:color w:val="000000" w:themeColor="text1"/>
          <w:spacing w:val="2"/>
          <w:lang w:eastAsia="en-US"/>
        </w:rPr>
        <w:t>h</w:t>
      </w:r>
      <w:r w:rsidRPr="00BA02ED">
        <w:rPr>
          <w:rFonts w:eastAsia="Calibri"/>
          <w:color w:val="000000" w:themeColor="text1"/>
          <w:lang w:eastAsia="en-US"/>
        </w:rPr>
        <w:t xml:space="preserve">a </w:t>
      </w:r>
      <w:r w:rsidRPr="00BA02ED">
        <w:rPr>
          <w:rFonts w:eastAsia="Calibri"/>
          <w:color w:val="000000" w:themeColor="text1"/>
          <w:spacing w:val="-1"/>
          <w:lang w:eastAsia="en-US"/>
        </w:rPr>
        <w:t>a</w:t>
      </w:r>
      <w:r w:rsidRPr="00BA02ED">
        <w:rPr>
          <w:rFonts w:eastAsia="Calibri"/>
          <w:color w:val="000000" w:themeColor="text1"/>
          <w:spacing w:val="1"/>
          <w:lang w:eastAsia="en-US"/>
        </w:rPr>
        <w:t>z</w:t>
      </w:r>
      <w:r w:rsidRPr="00BA02ED">
        <w:rPr>
          <w:rFonts w:eastAsia="Calibri"/>
          <w:color w:val="000000" w:themeColor="text1"/>
          <w:lang w:eastAsia="en-US"/>
        </w:rPr>
        <w:t>t</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2"/>
          <w:lang w:eastAsia="en-US"/>
        </w:rPr>
        <w:t xml:space="preserve"> </w:t>
      </w:r>
      <w:r w:rsidRPr="00BA02ED">
        <w:rPr>
          <w:rFonts w:eastAsia="Calibri"/>
          <w:color w:val="000000" w:themeColor="text1"/>
          <w:lang w:eastAsia="en-US"/>
        </w:rPr>
        <w:t>isko</w:t>
      </w:r>
      <w:r w:rsidRPr="00BA02ED">
        <w:rPr>
          <w:rFonts w:eastAsia="Calibri"/>
          <w:color w:val="000000" w:themeColor="text1"/>
          <w:spacing w:val="1"/>
          <w:lang w:eastAsia="en-US"/>
        </w:rPr>
        <w:t>l</w:t>
      </w:r>
      <w:r w:rsidRPr="00BA02ED">
        <w:rPr>
          <w:rFonts w:eastAsia="Calibri"/>
          <w:color w:val="000000" w:themeColor="text1"/>
          <w:spacing w:val="-1"/>
          <w:lang w:eastAsia="en-US"/>
        </w:rPr>
        <w:t>á</w:t>
      </w:r>
      <w:r w:rsidRPr="00BA02ED">
        <w:rPr>
          <w:rFonts w:eastAsia="Calibri"/>
          <w:color w:val="000000" w:themeColor="text1"/>
          <w:lang w:eastAsia="en-US"/>
        </w:rPr>
        <w:t>b</w:t>
      </w:r>
      <w:r w:rsidRPr="00BA02ED">
        <w:rPr>
          <w:rFonts w:eastAsia="Calibri"/>
          <w:color w:val="000000" w:themeColor="text1"/>
          <w:spacing w:val="-1"/>
          <w:lang w:eastAsia="en-US"/>
        </w:rPr>
        <w:t>a</w:t>
      </w:r>
      <w:r w:rsidRPr="00BA02ED">
        <w:rPr>
          <w:rFonts w:eastAsia="Calibri"/>
          <w:color w:val="000000" w:themeColor="text1"/>
          <w:lang w:eastAsia="en-US"/>
        </w:rPr>
        <w:t>n</w:t>
      </w:r>
      <w:r w:rsidRPr="00BA02ED">
        <w:rPr>
          <w:rFonts w:eastAsia="Calibri"/>
          <w:color w:val="000000" w:themeColor="text1"/>
          <w:spacing w:val="3"/>
          <w:lang w:eastAsia="en-US"/>
        </w:rPr>
        <w:t xml:space="preserve"> </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rv</w:t>
      </w:r>
      <w:r w:rsidRPr="00BA02ED">
        <w:rPr>
          <w:rFonts w:eastAsia="Calibri"/>
          <w:color w:val="000000" w:themeColor="text1"/>
          <w:spacing w:val="-2"/>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ik</w:t>
      </w:r>
      <w:r w:rsidRPr="00BA02ED">
        <w:rPr>
          <w:rFonts w:eastAsia="Calibri"/>
          <w:color w:val="000000" w:themeColor="text1"/>
          <w:spacing w:val="4"/>
          <w:lang w:eastAsia="en-US"/>
        </w:rPr>
        <w:t xml:space="preserve"> </w:t>
      </w:r>
      <w:r w:rsidRPr="00BA02ED">
        <w:rPr>
          <w:rFonts w:eastAsia="Calibri"/>
          <w:color w:val="000000" w:themeColor="text1"/>
          <w:lang w:eastAsia="en-US"/>
        </w:rPr>
        <w:t>-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bi</w:t>
      </w:r>
      <w:r w:rsidRPr="00BA02ED">
        <w:rPr>
          <w:rFonts w:eastAsia="Calibri"/>
          <w:color w:val="000000" w:themeColor="text1"/>
          <w:spacing w:val="2"/>
          <w:lang w:eastAsia="en-US"/>
        </w:rPr>
        <w:t>z</w:t>
      </w:r>
      <w:r w:rsidRPr="00BA02ED">
        <w:rPr>
          <w:rFonts w:eastAsia="Calibri"/>
          <w:color w:val="000000" w:themeColor="text1"/>
          <w:lang w:eastAsia="en-US"/>
        </w:rPr>
        <w:t>ot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n</w:t>
      </w:r>
      <w:r w:rsidRPr="00BA02ED">
        <w:rPr>
          <w:rFonts w:eastAsia="Calibri"/>
          <w:color w:val="000000" w:themeColor="text1"/>
          <w:spacing w:val="-1"/>
          <w:lang w:eastAsia="en-US"/>
        </w:rPr>
        <w:t>a</w:t>
      </w:r>
      <w:r w:rsidRPr="00BA02ED">
        <w:rPr>
          <w:rFonts w:eastAsia="Calibri"/>
          <w:color w:val="000000" w:themeColor="text1"/>
          <w:lang w:eastAsia="en-US"/>
        </w:rPr>
        <w:t>k</w:t>
      </w:r>
      <w:r w:rsidRPr="00BA02ED">
        <w:rPr>
          <w:rFonts w:eastAsia="Calibri"/>
          <w:color w:val="000000" w:themeColor="text1"/>
          <w:spacing w:val="5"/>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lnökét</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s ta</w:t>
      </w:r>
      <w:r w:rsidRPr="00BA02ED">
        <w:rPr>
          <w:rFonts w:eastAsia="Calibri"/>
          <w:color w:val="000000" w:themeColor="text1"/>
          <w:spacing w:val="-3"/>
          <w:lang w:eastAsia="en-US"/>
        </w:rPr>
        <w:t>g</w:t>
      </w:r>
      <w:r w:rsidRPr="00BA02ED">
        <w:rPr>
          <w:rFonts w:eastAsia="Calibri"/>
          <w:color w:val="000000" w:themeColor="text1"/>
          <w:lang w:eastAsia="en-US"/>
        </w:rPr>
        <w:t>jait</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4"/>
          <w:lang w:eastAsia="en-US"/>
        </w:rPr>
        <w:t xml:space="preserve"> </w:t>
      </w:r>
      <w:r w:rsidRPr="00BA02ED">
        <w:rPr>
          <w:rFonts w:eastAsia="Calibri"/>
          <w:color w:val="000000" w:themeColor="text1"/>
          <w:spacing w:val="3"/>
          <w:lang w:eastAsia="en-US"/>
        </w:rPr>
        <w:t>i</w:t>
      </w:r>
      <w:r w:rsidRPr="00BA02ED">
        <w:rPr>
          <w:rFonts w:eastAsia="Calibri"/>
          <w:color w:val="000000" w:themeColor="text1"/>
          <w:spacing w:val="-2"/>
          <w:lang w:eastAsia="en-US"/>
        </w:rPr>
        <w:t>ntézményvezető</w:t>
      </w:r>
      <w:r w:rsidRPr="00BA02ED">
        <w:rPr>
          <w:rFonts w:eastAsia="Calibri"/>
          <w:color w:val="000000" w:themeColor="text1"/>
          <w:lang w:eastAsia="en-US"/>
        </w:rPr>
        <w:t>,</w:t>
      </w:r>
      <w:r w:rsidRPr="00BA02ED">
        <w:rPr>
          <w:rFonts w:eastAsia="Calibri"/>
          <w:color w:val="000000" w:themeColor="text1"/>
          <w:spacing w:val="3"/>
          <w:lang w:eastAsia="en-US"/>
        </w:rPr>
        <w:t xml:space="preserve"> </w:t>
      </w:r>
      <w:r w:rsidRPr="00BA02ED">
        <w:rPr>
          <w:rFonts w:eastAsia="Calibri"/>
          <w:color w:val="000000" w:themeColor="text1"/>
          <w:lang w:eastAsia="en-US"/>
        </w:rPr>
        <w:t>a</w:t>
      </w:r>
      <w:r w:rsidRPr="00BA02ED">
        <w:rPr>
          <w:rFonts w:eastAsia="Calibri"/>
          <w:color w:val="000000" w:themeColor="text1"/>
          <w:spacing w:val="4"/>
          <w:lang w:eastAsia="en-US"/>
        </w:rPr>
        <w:t xml:space="preserve"> </w:t>
      </w:r>
      <w:r w:rsidRPr="00BA02ED">
        <w:rPr>
          <w:rFonts w:eastAsia="Calibri"/>
          <w:color w:val="000000" w:themeColor="text1"/>
          <w:spacing w:val="1"/>
          <w:lang w:eastAsia="en-US"/>
        </w:rPr>
        <w:t>f</w:t>
      </w:r>
      <w:r w:rsidRPr="00BA02ED">
        <w:rPr>
          <w:rFonts w:eastAsia="Calibri"/>
          <w:color w:val="000000" w:themeColor="text1"/>
          <w:lang w:eastAsia="en-US"/>
        </w:rPr>
        <w:t>üg</w:t>
      </w:r>
      <w:r w:rsidRPr="00BA02ED">
        <w:rPr>
          <w:rFonts w:eastAsia="Calibri"/>
          <w:color w:val="000000" w:themeColor="text1"/>
          <w:spacing w:val="-2"/>
          <w:lang w:eastAsia="en-US"/>
        </w:rPr>
        <w:t>g</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1"/>
          <w:lang w:eastAsia="en-US"/>
        </w:rPr>
        <w:t>l</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5"/>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bi</w:t>
      </w:r>
      <w:r w:rsidRPr="00BA02ED">
        <w:rPr>
          <w:rFonts w:eastAsia="Calibri"/>
          <w:color w:val="000000" w:themeColor="text1"/>
          <w:spacing w:val="2"/>
          <w:lang w:eastAsia="en-US"/>
        </w:rPr>
        <w:t>z</w:t>
      </w:r>
      <w:r w:rsidRPr="00BA02ED">
        <w:rPr>
          <w:rFonts w:eastAsia="Calibri"/>
          <w:color w:val="000000" w:themeColor="text1"/>
          <w:lang w:eastAsia="en-US"/>
        </w:rPr>
        <w:t>ot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lang w:eastAsia="en-US"/>
        </w:rPr>
        <w:t>g</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lnökét</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3"/>
          <w:lang w:eastAsia="en-US"/>
        </w:rPr>
        <w:t xml:space="preserve"> </w:t>
      </w:r>
      <w:r w:rsidRPr="00BA02ED">
        <w:rPr>
          <w:rFonts w:eastAsia="Calibri"/>
          <w:color w:val="000000" w:themeColor="text1"/>
          <w:lang w:eastAsia="en-US"/>
        </w:rPr>
        <w:t>t</w:t>
      </w:r>
      <w:r w:rsidRPr="00BA02ED">
        <w:rPr>
          <w:rFonts w:eastAsia="Calibri"/>
          <w:color w:val="000000" w:themeColor="text1"/>
          <w:spacing w:val="2"/>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jait</w:t>
      </w:r>
      <w:r w:rsidRPr="00BA02ED">
        <w:rPr>
          <w:rFonts w:eastAsia="Calibri"/>
          <w:color w:val="000000" w:themeColor="text1"/>
          <w:spacing w:val="5"/>
          <w:lang w:eastAsia="en-US"/>
        </w:rPr>
        <w:t xml:space="preserve"> </w:t>
      </w:r>
      <w:r w:rsidRPr="00BA02ED">
        <w:rPr>
          <w:rFonts w:eastAsia="Calibri"/>
          <w:color w:val="000000" w:themeColor="text1"/>
          <w:lang w:eastAsia="en-US"/>
        </w:rPr>
        <w:t>a</w:t>
      </w:r>
      <w:r w:rsidRPr="00BA02ED">
        <w:rPr>
          <w:rFonts w:eastAsia="Calibri"/>
          <w:color w:val="000000" w:themeColor="text1"/>
          <w:spacing w:val="2"/>
          <w:lang w:eastAsia="en-US"/>
        </w:rPr>
        <w:t xml:space="preserve"> </w:t>
      </w:r>
      <w:r w:rsidRPr="00BA02ED">
        <w:rPr>
          <w:rFonts w:eastAsia="Calibri"/>
          <w:color w:val="000000" w:themeColor="text1"/>
          <w:lang w:eastAsia="en-US"/>
        </w:rPr>
        <w:t>te</w:t>
      </w:r>
      <w:r w:rsidRPr="00BA02ED">
        <w:rPr>
          <w:rFonts w:eastAsia="Calibri"/>
          <w:color w:val="000000" w:themeColor="text1"/>
          <w:spacing w:val="-1"/>
          <w:lang w:eastAsia="en-US"/>
        </w:rPr>
        <w:t>r</w:t>
      </w:r>
      <w:r w:rsidRPr="00BA02ED">
        <w:rPr>
          <w:rFonts w:eastAsia="Calibri"/>
          <w:color w:val="000000" w:themeColor="text1"/>
          <w:lang w:eastAsia="en-US"/>
        </w:rPr>
        <w:t>ületi</w:t>
      </w:r>
      <w:r w:rsidRPr="00BA02ED">
        <w:rPr>
          <w:rFonts w:eastAsia="Calibri"/>
          <w:color w:val="000000" w:themeColor="text1"/>
          <w:spacing w:val="1"/>
          <w:lang w:eastAsia="en-US"/>
        </w:rPr>
        <w:t>le</w:t>
      </w:r>
      <w:r w:rsidRPr="00BA02ED">
        <w:rPr>
          <w:rFonts w:eastAsia="Calibri"/>
          <w:color w:val="000000" w:themeColor="text1"/>
          <w:lang w:eastAsia="en-US"/>
        </w:rPr>
        <w:t>g i</w:t>
      </w:r>
      <w:r w:rsidRPr="00BA02ED">
        <w:rPr>
          <w:rFonts w:eastAsia="Calibri"/>
          <w:color w:val="000000" w:themeColor="text1"/>
          <w:spacing w:val="1"/>
          <w:lang w:eastAsia="en-US"/>
        </w:rPr>
        <w:t>l</w:t>
      </w:r>
      <w:r w:rsidRPr="00BA02ED">
        <w:rPr>
          <w:rFonts w:eastAsia="Calibri"/>
          <w:color w:val="000000" w:themeColor="text1"/>
          <w:lang w:eastAsia="en-US"/>
        </w:rPr>
        <w:t>let</w:t>
      </w:r>
      <w:r w:rsidRPr="00BA02ED">
        <w:rPr>
          <w:rFonts w:eastAsia="Calibri"/>
          <w:color w:val="000000" w:themeColor="text1"/>
          <w:spacing w:val="-1"/>
          <w:lang w:eastAsia="en-US"/>
        </w:rPr>
        <w:t>é</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s megyeközponti járási hivatal bí</w:t>
      </w:r>
      <w:r w:rsidRPr="00BA02ED">
        <w:rPr>
          <w:rFonts w:eastAsia="Calibri"/>
          <w:color w:val="000000" w:themeColor="text1"/>
          <w:spacing w:val="2"/>
          <w:lang w:eastAsia="en-US"/>
        </w:rPr>
        <w:t>z</w:t>
      </w:r>
      <w:r w:rsidRPr="00BA02ED">
        <w:rPr>
          <w:rFonts w:eastAsia="Calibri"/>
          <w:color w:val="000000" w:themeColor="text1"/>
          <w:spacing w:val="1"/>
          <w:lang w:eastAsia="en-US"/>
        </w:rPr>
        <w:t>z</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me</w:t>
      </w:r>
      <w:r w:rsidRPr="00BA02ED">
        <w:rPr>
          <w:rFonts w:eastAsia="Calibri"/>
          <w:color w:val="000000" w:themeColor="text1"/>
          <w:spacing w:val="-3"/>
          <w:lang w:eastAsia="en-US"/>
        </w:rPr>
        <w:t>g</w:t>
      </w:r>
      <w:r w:rsidRPr="00BA02ED">
        <w:rPr>
          <w:rFonts w:eastAsia="Calibri"/>
          <w:color w:val="000000" w:themeColor="text1"/>
          <w:lang w:eastAsia="en-US"/>
        </w:rPr>
        <w:t>.</w:t>
      </w:r>
    </w:p>
    <w:p w14:paraId="4EA0C75D" w14:textId="77777777" w:rsidR="00C2287D" w:rsidRPr="00BA02ED" w:rsidRDefault="00C2287D" w:rsidP="00F808A3">
      <w:pPr>
        <w:widowControl w:val="0"/>
        <w:numPr>
          <w:ilvl w:val="0"/>
          <w:numId w:val="84"/>
        </w:numPr>
        <w:autoSpaceDE w:val="0"/>
        <w:autoSpaceDN w:val="0"/>
        <w:adjustRightInd w:val="0"/>
        <w:spacing w:after="120"/>
        <w:ind w:right="78"/>
        <w:jc w:val="both"/>
        <w:rPr>
          <w:rFonts w:eastAsia="Calibri"/>
          <w:color w:val="000000" w:themeColor="text1"/>
          <w:lang w:eastAsia="en-US"/>
        </w:rPr>
      </w:pPr>
      <w:r w:rsidRPr="00BA02ED">
        <w:rPr>
          <w:rFonts w:eastAsia="Calibri"/>
          <w:color w:val="000000" w:themeColor="text1"/>
          <w:lang w:eastAsia="en-US"/>
        </w:rPr>
        <w:t>Szülő kérése alapján az osztályozó vizsga időpontja az iskola által kijelölt időponttól eltérhet.</w:t>
      </w:r>
    </w:p>
    <w:p w14:paraId="591EAA4B" w14:textId="77777777" w:rsidR="00C2287D" w:rsidRPr="00BA02ED" w:rsidRDefault="00C2287D" w:rsidP="00F808A3">
      <w:pPr>
        <w:widowControl w:val="0"/>
        <w:autoSpaceDE w:val="0"/>
        <w:autoSpaceDN w:val="0"/>
        <w:adjustRightInd w:val="0"/>
        <w:spacing w:after="120"/>
        <w:ind w:right="83"/>
        <w:jc w:val="both"/>
        <w:rPr>
          <w:rFonts w:eastAsia="Calibri"/>
          <w:color w:val="000000" w:themeColor="text1"/>
          <w:lang w:eastAsia="en-US"/>
        </w:rPr>
      </w:pP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tanulmá</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ok</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latti</w:t>
      </w:r>
      <w:r w:rsidRPr="00BA02ED">
        <w:rPr>
          <w:rFonts w:eastAsia="Calibri"/>
          <w:color w:val="000000" w:themeColor="text1"/>
          <w:spacing w:val="2"/>
          <w:lang w:eastAsia="en-US"/>
        </w:rPr>
        <w:t xml:space="preserve"> </w:t>
      </w:r>
      <w:r w:rsidRPr="00BA02ED">
        <w:rPr>
          <w:rFonts w:eastAsia="Calibri"/>
          <w:color w:val="000000" w:themeColor="text1"/>
          <w:lang w:eastAsia="en-US"/>
        </w:rPr>
        <w:t>vizs</w:t>
      </w:r>
      <w:r w:rsidRPr="00BA02ED">
        <w:rPr>
          <w:rFonts w:eastAsia="Calibri"/>
          <w:color w:val="000000" w:themeColor="text1"/>
          <w:spacing w:val="-3"/>
          <w:lang w:eastAsia="en-US"/>
        </w:rPr>
        <w:t>g</w:t>
      </w: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bi</w:t>
      </w:r>
      <w:r w:rsidRPr="00BA02ED">
        <w:rPr>
          <w:rFonts w:eastAsia="Calibri"/>
          <w:color w:val="000000" w:themeColor="text1"/>
          <w:spacing w:val="2"/>
          <w:lang w:eastAsia="en-US"/>
        </w:rPr>
        <w:t>z</w:t>
      </w:r>
      <w:r w:rsidRPr="00BA02ED">
        <w:rPr>
          <w:rFonts w:eastAsia="Calibri"/>
          <w:color w:val="000000" w:themeColor="text1"/>
          <w:lang w:eastAsia="en-US"/>
        </w:rPr>
        <w:t>ot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n</w:t>
      </w:r>
      <w:r w:rsidRPr="00BA02ED">
        <w:rPr>
          <w:rFonts w:eastAsia="Calibri"/>
          <w:color w:val="000000" w:themeColor="text1"/>
          <w:spacing w:val="-1"/>
          <w:lang w:eastAsia="en-US"/>
        </w:rPr>
        <w:t>a</w:t>
      </w:r>
      <w:r w:rsidRPr="00BA02ED">
        <w:rPr>
          <w:rFonts w:eastAsia="Calibri"/>
          <w:color w:val="000000" w:themeColor="text1"/>
          <w:lang w:eastAsia="en-US"/>
        </w:rPr>
        <w:t>k</w:t>
      </w:r>
      <w:r w:rsidRPr="00BA02ED">
        <w:rPr>
          <w:rFonts w:eastAsia="Calibri"/>
          <w:color w:val="000000" w:themeColor="text1"/>
          <w:spacing w:val="4"/>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lnöke</w:t>
      </w:r>
      <w:r w:rsidRPr="00BA02ED">
        <w:rPr>
          <w:rFonts w:eastAsia="Calibri"/>
          <w:color w:val="000000" w:themeColor="text1"/>
          <w:spacing w:val="1"/>
          <w:lang w:eastAsia="en-US"/>
        </w:rPr>
        <w:t xml:space="preserve"> </w:t>
      </w:r>
      <w:r w:rsidRPr="00BA02ED">
        <w:rPr>
          <w:rFonts w:eastAsia="Calibri"/>
          <w:color w:val="000000" w:themeColor="text1"/>
          <w:lang w:eastAsia="en-US"/>
        </w:rPr>
        <w:t>f</w:t>
      </w:r>
      <w:r w:rsidRPr="00BA02ED">
        <w:rPr>
          <w:rFonts w:eastAsia="Calibri"/>
          <w:color w:val="000000" w:themeColor="text1"/>
          <w:spacing w:val="-2"/>
          <w:lang w:eastAsia="en-US"/>
        </w:rPr>
        <w:t>e</w:t>
      </w:r>
      <w:r w:rsidRPr="00BA02ED">
        <w:rPr>
          <w:rFonts w:eastAsia="Calibri"/>
          <w:color w:val="000000" w:themeColor="text1"/>
          <w:lang w:eastAsia="en-US"/>
        </w:rPr>
        <w:t>lel</w:t>
      </w:r>
      <w:r w:rsidRPr="00BA02ED">
        <w:rPr>
          <w:rFonts w:eastAsia="Calibri"/>
          <w:color w:val="000000" w:themeColor="text1"/>
          <w:spacing w:val="1"/>
          <w:lang w:eastAsia="en-US"/>
        </w:rPr>
        <w:t xml:space="preserve"> </w:t>
      </w: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lang w:eastAsia="en-US"/>
        </w:rPr>
        <w:t>a s</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ks</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rű</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2"/>
          <w:lang w:eastAsia="en-US"/>
        </w:rPr>
        <w:t xml:space="preserve"> </w:t>
      </w:r>
      <w:r w:rsidRPr="00BA02ED">
        <w:rPr>
          <w:rFonts w:eastAsia="Calibri"/>
          <w:color w:val="000000" w:themeColor="text1"/>
          <w:lang w:eastAsia="en-US"/>
        </w:rPr>
        <w:t>jo</w:t>
      </w:r>
      <w:r w:rsidRPr="00BA02ED">
        <w:rPr>
          <w:rFonts w:eastAsia="Calibri"/>
          <w:color w:val="000000" w:themeColor="text1"/>
          <w:spacing w:val="-2"/>
          <w:lang w:eastAsia="en-US"/>
        </w:rPr>
        <w:t>g</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 xml:space="preserve">rű </w:t>
      </w:r>
      <w:r w:rsidRPr="00BA02ED">
        <w:rPr>
          <w:rFonts w:eastAsia="Calibri"/>
          <w:color w:val="000000" w:themeColor="text1"/>
          <w:lang w:eastAsia="en-US"/>
        </w:rPr>
        <w:lastRenderedPageBreak/>
        <w:t>me</w:t>
      </w:r>
      <w:r w:rsidRPr="00BA02ED">
        <w:rPr>
          <w:rFonts w:eastAsia="Calibri"/>
          <w:color w:val="000000" w:themeColor="text1"/>
          <w:spacing w:val="-3"/>
          <w:lang w:eastAsia="en-US"/>
        </w:rPr>
        <w:t>g</w:t>
      </w:r>
      <w:r w:rsidRPr="00BA02ED">
        <w:rPr>
          <w:rFonts w:eastAsia="Calibri"/>
          <w:color w:val="000000" w:themeColor="text1"/>
          <w:lang w:eastAsia="en-US"/>
        </w:rPr>
        <w:t>t</w:t>
      </w:r>
      <w:r w:rsidRPr="00BA02ED">
        <w:rPr>
          <w:rFonts w:eastAsia="Calibri"/>
          <w:color w:val="000000" w:themeColor="text1"/>
          <w:spacing w:val="2"/>
          <w:lang w:eastAsia="en-US"/>
        </w:rPr>
        <w:t>a</w:t>
      </w:r>
      <w:r w:rsidRPr="00BA02ED">
        <w:rPr>
          <w:rFonts w:eastAsia="Calibri"/>
          <w:color w:val="000000" w:themeColor="text1"/>
          <w:lang w:eastAsia="en-US"/>
        </w:rPr>
        <w:t>rt</w:t>
      </w:r>
      <w:r w:rsidRPr="00BA02ED">
        <w:rPr>
          <w:rFonts w:eastAsia="Calibri"/>
          <w:color w:val="000000" w:themeColor="text1"/>
          <w:spacing w:val="-1"/>
          <w:lang w:eastAsia="en-US"/>
        </w:rPr>
        <w:t>á</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spacing w:val="-1"/>
          <w:lang w:eastAsia="en-US"/>
        </w:rPr>
        <w:t>é</w:t>
      </w:r>
      <w:r w:rsidRPr="00BA02ED">
        <w:rPr>
          <w:rFonts w:eastAsia="Calibri"/>
          <w:color w:val="000000" w:themeColor="text1"/>
          <w:lang w:eastAsia="en-US"/>
        </w:rPr>
        <w:t xml:space="preserve">rt, </w:t>
      </w:r>
      <w:r w:rsidRPr="00BA02ED">
        <w:rPr>
          <w:rFonts w:eastAsia="Calibri"/>
          <w:color w:val="000000" w:themeColor="text1"/>
          <w:spacing w:val="-1"/>
          <w:lang w:eastAsia="en-US"/>
        </w:rPr>
        <w:t>e</w:t>
      </w:r>
      <w:r w:rsidRPr="00BA02ED">
        <w:rPr>
          <w:rFonts w:eastAsia="Calibri"/>
          <w:color w:val="000000" w:themeColor="text1"/>
          <w:lang w:eastAsia="en-US"/>
        </w:rPr>
        <w:t>nn</w:t>
      </w:r>
      <w:r w:rsidRPr="00BA02ED">
        <w:rPr>
          <w:rFonts w:eastAsia="Calibri"/>
          <w:color w:val="000000" w:themeColor="text1"/>
          <w:spacing w:val="-1"/>
          <w:lang w:eastAsia="en-US"/>
        </w:rPr>
        <w:t>e</w:t>
      </w:r>
      <w:r w:rsidRPr="00BA02ED">
        <w:rPr>
          <w:rFonts w:eastAsia="Calibri"/>
          <w:color w:val="000000" w:themeColor="text1"/>
          <w:lang w:eastAsia="en-US"/>
        </w:rPr>
        <w:t xml:space="preserve">k </w:t>
      </w:r>
      <w:r w:rsidRPr="00BA02ED">
        <w:rPr>
          <w:rFonts w:eastAsia="Calibri"/>
          <w:color w:val="000000" w:themeColor="text1"/>
          <w:spacing w:val="2"/>
          <w:lang w:eastAsia="en-US"/>
        </w:rPr>
        <w:t>k</w:t>
      </w:r>
      <w:r w:rsidRPr="00BA02ED">
        <w:rPr>
          <w:rFonts w:eastAsia="Calibri"/>
          <w:color w:val="000000" w:themeColor="text1"/>
          <w:spacing w:val="-1"/>
          <w:lang w:eastAsia="en-US"/>
        </w:rPr>
        <w:t>e</w:t>
      </w:r>
      <w:r w:rsidRPr="00BA02ED">
        <w:rPr>
          <w:rFonts w:eastAsia="Calibri"/>
          <w:color w:val="000000" w:themeColor="text1"/>
          <w:spacing w:val="1"/>
          <w:lang w:eastAsia="en-US"/>
        </w:rPr>
        <w:t>r</w:t>
      </w:r>
      <w:r w:rsidRPr="00BA02ED">
        <w:rPr>
          <w:rFonts w:eastAsia="Calibri"/>
          <w:color w:val="000000" w:themeColor="text1"/>
          <w:spacing w:val="-1"/>
          <w:lang w:eastAsia="en-US"/>
        </w:rPr>
        <w:t>e</w:t>
      </w:r>
      <w:r w:rsidRPr="00BA02ED">
        <w:rPr>
          <w:rFonts w:eastAsia="Calibri"/>
          <w:color w:val="000000" w:themeColor="text1"/>
          <w:lang w:eastAsia="en-US"/>
        </w:rPr>
        <w:t>téb</w:t>
      </w:r>
      <w:r w:rsidRPr="00BA02ED">
        <w:rPr>
          <w:rFonts w:eastAsia="Calibri"/>
          <w:color w:val="000000" w:themeColor="text1"/>
          <w:spacing w:val="-1"/>
          <w:lang w:eastAsia="en-US"/>
        </w:rPr>
        <w:t>e</w:t>
      </w:r>
      <w:r w:rsidRPr="00BA02ED">
        <w:rPr>
          <w:rFonts w:eastAsia="Calibri"/>
          <w:color w:val="000000" w:themeColor="text1"/>
          <w:lang w:eastAsia="en-US"/>
        </w:rPr>
        <w:t>n;</w:t>
      </w:r>
    </w:p>
    <w:p w14:paraId="0877D2CB" w14:textId="77777777" w:rsidR="00C2287D" w:rsidRPr="00BA02ED" w:rsidRDefault="00C2287D" w:rsidP="00F808A3">
      <w:pPr>
        <w:widowControl w:val="0"/>
        <w:numPr>
          <w:ilvl w:val="0"/>
          <w:numId w:val="81"/>
        </w:numPr>
        <w:autoSpaceDE w:val="0"/>
        <w:autoSpaceDN w:val="0"/>
        <w:adjustRightInd w:val="0"/>
        <w:spacing w:after="120"/>
        <w:ind w:right="74"/>
        <w:jc w:val="both"/>
        <w:rPr>
          <w:rFonts w:eastAsia="Calibri"/>
          <w:color w:val="000000" w:themeColor="text1"/>
          <w:lang w:eastAsia="en-US"/>
        </w:rPr>
      </w:pPr>
      <w:r w:rsidRPr="00BA02ED">
        <w:rPr>
          <w:rFonts w:eastAsia="Calibri"/>
          <w:color w:val="000000" w:themeColor="text1"/>
          <w:lang w:eastAsia="en-US"/>
        </w:rPr>
        <w:t>m</w:t>
      </w:r>
      <w:r w:rsidRPr="00BA02ED">
        <w:rPr>
          <w:rFonts w:eastAsia="Calibri"/>
          <w:color w:val="000000" w:themeColor="text1"/>
          <w:spacing w:val="-1"/>
          <w:lang w:eastAsia="en-US"/>
        </w:rPr>
        <w:t>e</w:t>
      </w:r>
      <w:r w:rsidRPr="00BA02ED">
        <w:rPr>
          <w:rFonts w:eastAsia="Calibri"/>
          <w:color w:val="000000" w:themeColor="text1"/>
          <w:lang w:eastAsia="en-US"/>
        </w:rPr>
        <w:t>g</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lang w:eastAsia="en-US"/>
        </w:rPr>
        <w:t>ő</w:t>
      </w:r>
      <w:r w:rsidRPr="00BA02ED">
        <w:rPr>
          <w:rFonts w:eastAsia="Calibri"/>
          <w:color w:val="000000" w:themeColor="text1"/>
          <w:spacing w:val="1"/>
          <w:lang w:eastAsia="en-US"/>
        </w:rPr>
        <w:t>z</w:t>
      </w:r>
      <w:r w:rsidRPr="00BA02ED">
        <w:rPr>
          <w:rFonts w:eastAsia="Calibri"/>
          <w:color w:val="000000" w:themeColor="text1"/>
          <w:lang w:eastAsia="en-US"/>
        </w:rPr>
        <w:t>ődik</w:t>
      </w:r>
      <w:r w:rsidRPr="00BA02ED">
        <w:rPr>
          <w:rFonts w:eastAsia="Calibri"/>
          <w:color w:val="000000" w:themeColor="text1"/>
          <w:spacing w:val="17"/>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r</w:t>
      </w:r>
      <w:r w:rsidRPr="00BA02ED">
        <w:rPr>
          <w:rFonts w:eastAsia="Calibri"/>
          <w:color w:val="000000" w:themeColor="text1"/>
          <w:spacing w:val="-1"/>
          <w:lang w:eastAsia="en-US"/>
        </w:rPr>
        <w:t>r</w:t>
      </w:r>
      <w:r w:rsidRPr="00BA02ED">
        <w:rPr>
          <w:rFonts w:eastAsia="Calibri"/>
          <w:color w:val="000000" w:themeColor="text1"/>
          <w:lang w:eastAsia="en-US"/>
        </w:rPr>
        <w:t>ól,</w:t>
      </w:r>
      <w:r w:rsidRPr="00BA02ED">
        <w:rPr>
          <w:rFonts w:eastAsia="Calibri"/>
          <w:color w:val="000000" w:themeColor="text1"/>
          <w:spacing w:val="17"/>
          <w:lang w:eastAsia="en-US"/>
        </w:rPr>
        <w:t xml:space="preserve"> </w:t>
      </w:r>
      <w:r w:rsidRPr="00BA02ED">
        <w:rPr>
          <w:rFonts w:eastAsia="Calibri"/>
          <w:color w:val="000000" w:themeColor="text1"/>
          <w:lang w:eastAsia="en-US"/>
        </w:rPr>
        <w:t>a</w:t>
      </w:r>
      <w:r w:rsidRPr="00BA02ED">
        <w:rPr>
          <w:rFonts w:eastAsia="Calibri"/>
          <w:color w:val="000000" w:themeColor="text1"/>
          <w:spacing w:val="18"/>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z</w:t>
      </w:r>
      <w:r w:rsidRPr="00BA02ED">
        <w:rPr>
          <w:rFonts w:eastAsia="Calibri"/>
          <w:color w:val="000000" w:themeColor="text1"/>
          <w:lang w:eastAsia="en-US"/>
        </w:rPr>
        <w:t>ó</w:t>
      </w:r>
      <w:r w:rsidRPr="00BA02ED">
        <w:rPr>
          <w:rFonts w:eastAsia="Calibri"/>
          <w:color w:val="000000" w:themeColor="text1"/>
          <w:spacing w:val="17"/>
          <w:lang w:eastAsia="en-US"/>
        </w:rPr>
        <w:t xml:space="preserve"> </w:t>
      </w:r>
      <w:r w:rsidRPr="00BA02ED">
        <w:rPr>
          <w:rFonts w:eastAsia="Calibri"/>
          <w:color w:val="000000" w:themeColor="text1"/>
          <w:lang w:eastAsia="en-US"/>
        </w:rPr>
        <w:t>j</w:t>
      </w:r>
      <w:r w:rsidRPr="00BA02ED">
        <w:rPr>
          <w:rFonts w:eastAsia="Calibri"/>
          <w:color w:val="000000" w:themeColor="text1"/>
          <w:spacing w:val="3"/>
          <w:lang w:eastAsia="en-US"/>
        </w:rPr>
        <w:t>o</w:t>
      </w:r>
      <w:r w:rsidRPr="00BA02ED">
        <w:rPr>
          <w:rFonts w:eastAsia="Calibri"/>
          <w:color w:val="000000" w:themeColor="text1"/>
          <w:spacing w:val="-2"/>
          <w:lang w:eastAsia="en-US"/>
        </w:rPr>
        <w:t>g</w:t>
      </w:r>
      <w:r w:rsidRPr="00BA02ED">
        <w:rPr>
          <w:rFonts w:eastAsia="Calibri"/>
          <w:color w:val="000000" w:themeColor="text1"/>
          <w:lang w:eastAsia="en-US"/>
        </w:rPr>
        <w:t>osul</w:t>
      </w:r>
      <w:r w:rsidRPr="00BA02ED">
        <w:rPr>
          <w:rFonts w:eastAsia="Calibri"/>
          <w:color w:val="000000" w:themeColor="text1"/>
          <w:spacing w:val="4"/>
          <w:lang w:eastAsia="en-US"/>
        </w:rPr>
        <w:t>t</w:t>
      </w:r>
      <w:r w:rsidRPr="00BA02ED">
        <w:rPr>
          <w:rFonts w:eastAsia="Calibri"/>
          <w:color w:val="000000" w:themeColor="text1"/>
          <w:spacing w:val="-1"/>
          <w:lang w:eastAsia="en-US"/>
        </w:rPr>
        <w:t>-</w:t>
      </w:r>
      <w:r w:rsidRPr="00BA02ED">
        <w:rPr>
          <w:rFonts w:eastAsia="Calibri"/>
          <w:color w:val="000000" w:themeColor="text1"/>
          <w:lang w:eastAsia="en-US"/>
        </w:rPr>
        <w:t>e</w:t>
      </w:r>
      <w:r w:rsidRPr="00BA02ED">
        <w:rPr>
          <w:rFonts w:eastAsia="Calibri"/>
          <w:color w:val="000000" w:themeColor="text1"/>
          <w:spacing w:val="18"/>
          <w:lang w:eastAsia="en-US"/>
        </w:rPr>
        <w:t xml:space="preserve"> </w:t>
      </w:r>
      <w:r w:rsidRPr="00BA02ED">
        <w:rPr>
          <w:rFonts w:eastAsia="Calibri"/>
          <w:color w:val="000000" w:themeColor="text1"/>
          <w:lang w:eastAsia="en-US"/>
        </w:rPr>
        <w:t>a</w:t>
      </w:r>
      <w:r w:rsidRPr="00BA02ED">
        <w:rPr>
          <w:rFonts w:eastAsia="Calibri"/>
          <w:color w:val="000000" w:themeColor="text1"/>
          <w:spacing w:val="16"/>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zs</w:t>
      </w:r>
      <w:r w:rsidRPr="00BA02ED">
        <w:rPr>
          <w:rFonts w:eastAsia="Calibri"/>
          <w:color w:val="000000" w:themeColor="text1"/>
          <w:lang w:eastAsia="en-US"/>
        </w:rPr>
        <w:t>ga</w:t>
      </w:r>
      <w:r w:rsidRPr="00BA02ED">
        <w:rPr>
          <w:rFonts w:eastAsia="Calibri"/>
          <w:color w:val="000000" w:themeColor="text1"/>
          <w:spacing w:val="16"/>
          <w:lang w:eastAsia="en-US"/>
        </w:rPr>
        <w:t xml:space="preserve"> </w:t>
      </w:r>
      <w:r w:rsidRPr="00BA02ED">
        <w:rPr>
          <w:rFonts w:eastAsia="Calibri"/>
          <w:color w:val="000000" w:themeColor="text1"/>
          <w:lang w:eastAsia="en-US"/>
        </w:rPr>
        <w:t>m</w:t>
      </w:r>
      <w:r w:rsidRPr="00BA02ED">
        <w:rPr>
          <w:rFonts w:eastAsia="Calibri"/>
          <w:color w:val="000000" w:themeColor="text1"/>
          <w:spacing w:val="2"/>
          <w:lang w:eastAsia="en-US"/>
        </w:rPr>
        <w:t>e</w:t>
      </w:r>
      <w:r w:rsidRPr="00BA02ED">
        <w:rPr>
          <w:rFonts w:eastAsia="Calibri"/>
          <w:color w:val="000000" w:themeColor="text1"/>
          <w:spacing w:val="-2"/>
          <w:lang w:eastAsia="en-US"/>
        </w:rPr>
        <w:t>g</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d</w:t>
      </w:r>
      <w:r w:rsidRPr="00BA02ED">
        <w:rPr>
          <w:rFonts w:eastAsia="Calibri"/>
          <w:color w:val="000000" w:themeColor="text1"/>
          <w:spacing w:val="-1"/>
          <w:lang w:eastAsia="en-US"/>
        </w:rPr>
        <w:t>é</w:t>
      </w:r>
      <w:r w:rsidRPr="00BA02ED">
        <w:rPr>
          <w:rFonts w:eastAsia="Calibri"/>
          <w:color w:val="000000" w:themeColor="text1"/>
          <w:spacing w:val="2"/>
          <w:lang w:eastAsia="en-US"/>
        </w:rPr>
        <w:t>s</w:t>
      </w:r>
      <w:r w:rsidRPr="00BA02ED">
        <w:rPr>
          <w:rFonts w:eastAsia="Calibri"/>
          <w:color w:val="000000" w:themeColor="text1"/>
          <w:spacing w:val="-1"/>
          <w:lang w:eastAsia="en-US"/>
        </w:rPr>
        <w:t>é</w:t>
      </w:r>
      <w:r w:rsidRPr="00BA02ED">
        <w:rPr>
          <w:rFonts w:eastAsia="Calibri"/>
          <w:color w:val="000000" w:themeColor="text1"/>
          <w:lang w:eastAsia="en-US"/>
        </w:rPr>
        <w:t>r</w:t>
      </w:r>
      <w:r w:rsidRPr="00BA02ED">
        <w:rPr>
          <w:rFonts w:eastAsia="Calibri"/>
          <w:color w:val="000000" w:themeColor="text1"/>
          <w:spacing w:val="-2"/>
          <w:lang w:eastAsia="en-US"/>
        </w:rPr>
        <w:t>e</w:t>
      </w:r>
      <w:r w:rsidRPr="00BA02ED">
        <w:rPr>
          <w:rFonts w:eastAsia="Calibri"/>
          <w:color w:val="000000" w:themeColor="text1"/>
          <w:lang w:eastAsia="en-US"/>
        </w:rPr>
        <w:t>,</w:t>
      </w:r>
      <w:r w:rsidRPr="00BA02ED">
        <w:rPr>
          <w:rFonts w:eastAsia="Calibri"/>
          <w:color w:val="000000" w:themeColor="text1"/>
          <w:spacing w:val="19"/>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17"/>
          <w:lang w:eastAsia="en-US"/>
        </w:rPr>
        <w:t xml:space="preserve"> </w:t>
      </w:r>
      <w:r w:rsidRPr="00BA02ED">
        <w:rPr>
          <w:rFonts w:eastAsia="Calibri"/>
          <w:color w:val="000000" w:themeColor="text1"/>
          <w:spacing w:val="3"/>
          <w:lang w:eastAsia="en-US"/>
        </w:rPr>
        <w:t>t</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je</w:t>
      </w:r>
      <w:r w:rsidRPr="00BA02ED">
        <w:rPr>
          <w:rFonts w:eastAsia="Calibri"/>
          <w:color w:val="000000" w:themeColor="text1"/>
          <w:lang w:eastAsia="en-US"/>
        </w:rPr>
        <w:t>sí</w:t>
      </w:r>
      <w:r w:rsidRPr="00BA02ED">
        <w:rPr>
          <w:rFonts w:eastAsia="Calibri"/>
          <w:color w:val="000000" w:themeColor="text1"/>
          <w:spacing w:val="1"/>
          <w:lang w:eastAsia="en-US"/>
        </w:rPr>
        <w:t>t</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1"/>
          <w:lang w:eastAsia="en-US"/>
        </w:rPr>
        <w:t>t</w:t>
      </w:r>
      <w:r w:rsidRPr="00BA02ED">
        <w:rPr>
          <w:rFonts w:eastAsia="Calibri"/>
          <w:color w:val="000000" w:themeColor="text1"/>
          <w:spacing w:val="4"/>
          <w:lang w:eastAsia="en-US"/>
        </w:rPr>
        <w:t>e</w:t>
      </w:r>
      <w:r w:rsidRPr="00BA02ED">
        <w:rPr>
          <w:rFonts w:eastAsia="Calibri"/>
          <w:color w:val="000000" w:themeColor="text1"/>
          <w:spacing w:val="-1"/>
          <w:lang w:eastAsia="en-US"/>
        </w:rPr>
        <w:t>-</w:t>
      </w:r>
      <w:r w:rsidRPr="00BA02ED">
        <w:rPr>
          <w:rFonts w:eastAsia="Calibri"/>
          <w:color w:val="000000" w:themeColor="text1"/>
          <w:lang w:eastAsia="en-US"/>
        </w:rPr>
        <w:t>e a</w:t>
      </w:r>
      <w:r w:rsidRPr="00BA02ED">
        <w:rPr>
          <w:rFonts w:eastAsia="Calibri"/>
          <w:color w:val="000000" w:themeColor="text1"/>
          <w:spacing w:val="2"/>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lang w:eastAsia="en-US"/>
        </w:rPr>
        <w:t>a</w:t>
      </w:r>
      <w:r w:rsidRPr="00BA02ED">
        <w:rPr>
          <w:rFonts w:eastAsia="Calibri"/>
          <w:color w:val="000000" w:themeColor="text1"/>
          <w:spacing w:val="2"/>
          <w:lang w:eastAsia="en-US"/>
        </w:rPr>
        <w:t xml:space="preserve"> </w:t>
      </w:r>
      <w:r w:rsidRPr="00BA02ED">
        <w:rPr>
          <w:rFonts w:eastAsia="Calibri"/>
          <w:color w:val="000000" w:themeColor="text1"/>
          <w:lang w:eastAsia="en-US"/>
        </w:rPr>
        <w:t>let</w:t>
      </w:r>
      <w:r w:rsidRPr="00BA02ED">
        <w:rPr>
          <w:rFonts w:eastAsia="Calibri"/>
          <w:color w:val="000000" w:themeColor="text1"/>
          <w:spacing w:val="-1"/>
          <w:lang w:eastAsia="en-US"/>
        </w:rPr>
        <w:t>é</w:t>
      </w:r>
      <w:r w:rsidRPr="00BA02ED">
        <w:rPr>
          <w:rFonts w:eastAsia="Calibri"/>
          <w:color w:val="000000" w:themeColor="text1"/>
          <w:lang w:eastAsia="en-US"/>
        </w:rPr>
        <w:t>tel</w:t>
      </w:r>
      <w:r w:rsidRPr="00BA02ED">
        <w:rPr>
          <w:rFonts w:eastAsia="Calibri"/>
          <w:color w:val="000000" w:themeColor="text1"/>
          <w:spacing w:val="-1"/>
          <w:lang w:eastAsia="en-US"/>
        </w:rPr>
        <w:t>é</w:t>
      </w:r>
      <w:r w:rsidRPr="00BA02ED">
        <w:rPr>
          <w:rFonts w:eastAsia="Calibri"/>
          <w:color w:val="000000" w:themeColor="text1"/>
          <w:lang w:eastAsia="en-US"/>
        </w:rPr>
        <w:t>h</w:t>
      </w:r>
      <w:r w:rsidRPr="00BA02ED">
        <w:rPr>
          <w:rFonts w:eastAsia="Calibri"/>
          <w:color w:val="000000" w:themeColor="text1"/>
          <w:spacing w:val="-1"/>
          <w:lang w:eastAsia="en-US"/>
        </w:rPr>
        <w:t>e</w:t>
      </w:r>
      <w:r w:rsidRPr="00BA02ED">
        <w:rPr>
          <w:rFonts w:eastAsia="Calibri"/>
          <w:color w:val="000000" w:themeColor="text1"/>
          <w:lang w:eastAsia="en-US"/>
        </w:rPr>
        <w:t>z</w:t>
      </w:r>
      <w:r w:rsidRPr="00BA02ED">
        <w:rPr>
          <w:rFonts w:eastAsia="Calibri"/>
          <w:color w:val="000000" w:themeColor="text1"/>
          <w:spacing w:val="4"/>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lő</w:t>
      </w:r>
      <w:r w:rsidRPr="00BA02ED">
        <w:rPr>
          <w:rFonts w:eastAsia="Calibri"/>
          <w:color w:val="000000" w:themeColor="text1"/>
          <w:spacing w:val="1"/>
          <w:lang w:eastAsia="en-US"/>
        </w:rPr>
        <w:t>í</w:t>
      </w:r>
      <w:r w:rsidRPr="00BA02ED">
        <w:rPr>
          <w:rFonts w:eastAsia="Calibri"/>
          <w:color w:val="000000" w:themeColor="text1"/>
          <w:lang w:eastAsia="en-US"/>
        </w:rPr>
        <w:t>rt</w:t>
      </w:r>
      <w:r w:rsidRPr="00BA02ED">
        <w:rPr>
          <w:rFonts w:eastAsia="Calibri"/>
          <w:color w:val="000000" w:themeColor="text1"/>
          <w:spacing w:val="3"/>
          <w:lang w:eastAsia="en-US"/>
        </w:rPr>
        <w:t xml:space="preserve"> </w:t>
      </w:r>
      <w:r w:rsidRPr="00BA02ED">
        <w:rPr>
          <w:rFonts w:eastAsia="Calibri"/>
          <w:color w:val="000000" w:themeColor="text1"/>
          <w:lang w:eastAsia="en-US"/>
        </w:rPr>
        <w:t>f</w:t>
      </w:r>
      <w:r w:rsidRPr="00BA02ED">
        <w:rPr>
          <w:rFonts w:eastAsia="Calibri"/>
          <w:color w:val="000000" w:themeColor="text1"/>
          <w:spacing w:val="-2"/>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lang w:eastAsia="en-US"/>
        </w:rPr>
        <w:t>tel</w:t>
      </w:r>
      <w:r w:rsidRPr="00BA02ED">
        <w:rPr>
          <w:rFonts w:eastAsia="Calibri"/>
          <w:color w:val="000000" w:themeColor="text1"/>
          <w:spacing w:val="-1"/>
          <w:lang w:eastAsia="en-US"/>
        </w:rPr>
        <w:t>e</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3"/>
          <w:lang w:eastAsia="en-US"/>
        </w:rPr>
        <w:t xml:space="preserve"> </w:t>
      </w:r>
      <w:r w:rsidRPr="00BA02ED">
        <w:rPr>
          <w:rFonts w:eastAsia="Calibri"/>
          <w:color w:val="000000" w:themeColor="text1"/>
          <w:lang w:eastAsia="en-US"/>
        </w:rPr>
        <w:t>továbbá</w:t>
      </w:r>
      <w:r w:rsidRPr="00BA02ED">
        <w:rPr>
          <w:rFonts w:eastAsia="Calibri"/>
          <w:color w:val="000000" w:themeColor="text1"/>
          <w:spacing w:val="1"/>
          <w:lang w:eastAsia="en-US"/>
        </w:rPr>
        <w:t xml:space="preserve"> </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lang w:eastAsia="en-US"/>
        </w:rPr>
        <w:t xml:space="preserve">ükség </w:t>
      </w:r>
      <w:r w:rsidRPr="00BA02ED">
        <w:rPr>
          <w:rFonts w:eastAsia="Calibri"/>
          <w:color w:val="000000" w:themeColor="text1"/>
          <w:spacing w:val="-1"/>
          <w:lang w:eastAsia="en-US"/>
        </w:rPr>
        <w:t>e</w:t>
      </w:r>
      <w:r w:rsidRPr="00BA02ED">
        <w:rPr>
          <w:rFonts w:eastAsia="Calibri"/>
          <w:color w:val="000000" w:themeColor="text1"/>
          <w:lang w:eastAsia="en-US"/>
        </w:rPr>
        <w:t>s</w:t>
      </w:r>
      <w:r w:rsidRPr="00BA02ED">
        <w:rPr>
          <w:rFonts w:eastAsia="Calibri"/>
          <w:color w:val="000000" w:themeColor="text1"/>
          <w:spacing w:val="-1"/>
          <w:lang w:eastAsia="en-US"/>
        </w:rPr>
        <w:t>e</w:t>
      </w:r>
      <w:r w:rsidRPr="00BA02ED">
        <w:rPr>
          <w:rFonts w:eastAsia="Calibri"/>
          <w:color w:val="000000" w:themeColor="text1"/>
          <w:lang w:eastAsia="en-US"/>
        </w:rPr>
        <w:t>tén</w:t>
      </w:r>
      <w:r w:rsidRPr="00BA02ED">
        <w:rPr>
          <w:rFonts w:eastAsia="Calibri"/>
          <w:color w:val="000000" w:themeColor="text1"/>
          <w:spacing w:val="2"/>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d</w:t>
      </w:r>
      <w:r w:rsidRPr="00BA02ED">
        <w:rPr>
          <w:rFonts w:eastAsia="Calibri"/>
          <w:color w:val="000000" w:themeColor="text1"/>
          <w:spacing w:val="-1"/>
          <w:lang w:eastAsia="en-US"/>
        </w:rPr>
        <w:t>e</w:t>
      </w:r>
      <w:r w:rsidRPr="00BA02ED">
        <w:rPr>
          <w:rFonts w:eastAsia="Calibri"/>
          <w:color w:val="000000" w:themeColor="text1"/>
          <w:lang w:eastAsia="en-US"/>
        </w:rPr>
        <w:t>mé</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spacing w:val="1"/>
          <w:lang w:eastAsia="en-US"/>
        </w:rPr>
        <w:t>ez</w:t>
      </w:r>
      <w:r w:rsidRPr="00BA02ED">
        <w:rPr>
          <w:rFonts w:eastAsia="Calibri"/>
          <w:color w:val="000000" w:themeColor="text1"/>
          <w:lang w:eastAsia="en-US"/>
        </w:rPr>
        <w:t>i</w:t>
      </w:r>
      <w:r w:rsidRPr="00BA02ED">
        <w:rPr>
          <w:rFonts w:eastAsia="Calibri"/>
          <w:color w:val="000000" w:themeColor="text1"/>
          <w:spacing w:val="3"/>
          <w:lang w:eastAsia="en-US"/>
        </w:rPr>
        <w:t xml:space="preserve"> </w:t>
      </w:r>
      <w:r w:rsidRPr="00BA02ED">
        <w:rPr>
          <w:rFonts w:eastAsia="Calibri"/>
          <w:color w:val="000000" w:themeColor="text1"/>
          <w:lang w:eastAsia="en-US"/>
        </w:rPr>
        <w:t>a s</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b</w:t>
      </w:r>
      <w:r w:rsidRPr="00BA02ED">
        <w:rPr>
          <w:rFonts w:eastAsia="Calibri"/>
          <w:color w:val="000000" w:themeColor="text1"/>
          <w:spacing w:val="-1"/>
          <w:lang w:eastAsia="en-US"/>
        </w:rPr>
        <w:t>á</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lang w:eastAsia="en-US"/>
        </w:rPr>
        <w:t>tal</w:t>
      </w:r>
      <w:r w:rsidRPr="00BA02ED">
        <w:rPr>
          <w:rFonts w:eastAsia="Calibri"/>
          <w:color w:val="000000" w:themeColor="text1"/>
          <w:spacing w:val="-1"/>
          <w:lang w:eastAsia="en-US"/>
        </w:rPr>
        <w:t>a</w:t>
      </w:r>
      <w:r w:rsidRPr="00BA02ED">
        <w:rPr>
          <w:rFonts w:eastAsia="Calibri"/>
          <w:color w:val="000000" w:themeColor="text1"/>
          <w:lang w:eastAsia="en-US"/>
        </w:rPr>
        <w:t>nul v</w:t>
      </w:r>
      <w:r w:rsidRPr="00BA02ED">
        <w:rPr>
          <w:rFonts w:eastAsia="Calibri"/>
          <w:color w:val="000000" w:themeColor="text1"/>
          <w:spacing w:val="1"/>
          <w:lang w:eastAsia="en-US"/>
        </w:rPr>
        <w:t>iz</w:t>
      </w:r>
      <w:r w:rsidRPr="00BA02ED">
        <w:rPr>
          <w:rFonts w:eastAsia="Calibri"/>
          <w:color w:val="000000" w:themeColor="text1"/>
          <w:lang w:eastAsia="en-US"/>
        </w:rPr>
        <w:t>sgázni s</w:t>
      </w:r>
      <w:r w:rsidRPr="00BA02ED">
        <w:rPr>
          <w:rFonts w:eastAsia="Calibri"/>
          <w:color w:val="000000" w:themeColor="text1"/>
          <w:spacing w:val="2"/>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nd</w:t>
      </w:r>
      <w:r w:rsidRPr="00BA02ED">
        <w:rPr>
          <w:rFonts w:eastAsia="Calibri"/>
          <w:color w:val="000000" w:themeColor="text1"/>
          <w:spacing w:val="-1"/>
          <w:lang w:eastAsia="en-US"/>
        </w:rPr>
        <w:t>é</w:t>
      </w:r>
      <w:r w:rsidRPr="00BA02ED">
        <w:rPr>
          <w:rFonts w:eastAsia="Calibri"/>
          <w:color w:val="000000" w:themeColor="text1"/>
          <w:lang w:eastAsia="en-US"/>
        </w:rPr>
        <w:t>ko</w:t>
      </w:r>
      <w:r w:rsidRPr="00BA02ED">
        <w:rPr>
          <w:rFonts w:eastAsia="Calibri"/>
          <w:color w:val="000000" w:themeColor="text1"/>
          <w:spacing w:val="1"/>
          <w:lang w:eastAsia="en-US"/>
        </w:rPr>
        <w:t>z</w:t>
      </w:r>
      <w:r w:rsidRPr="00BA02ED">
        <w:rPr>
          <w:rFonts w:eastAsia="Calibri"/>
          <w:color w:val="000000" w:themeColor="text1"/>
          <w:lang w:eastAsia="en-US"/>
        </w:rPr>
        <w:t>ók ki</w:t>
      </w:r>
      <w:r w:rsidRPr="00BA02ED">
        <w:rPr>
          <w:rFonts w:eastAsia="Calibri"/>
          <w:color w:val="000000" w:themeColor="text1"/>
          <w:spacing w:val="2"/>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r</w:t>
      </w:r>
      <w:r w:rsidRPr="00BA02ED">
        <w:rPr>
          <w:rFonts w:eastAsia="Calibri"/>
          <w:color w:val="000000" w:themeColor="text1"/>
          <w:spacing w:val="-2"/>
          <w:lang w:eastAsia="en-US"/>
        </w:rPr>
        <w:t>á</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lang w:eastAsia="en-US"/>
        </w:rPr>
        <w:t>t,</w:t>
      </w:r>
    </w:p>
    <w:p w14:paraId="77DE7D86" w14:textId="77777777" w:rsidR="00C2287D" w:rsidRPr="00BA02ED" w:rsidRDefault="00C2287D" w:rsidP="00F808A3">
      <w:pPr>
        <w:widowControl w:val="0"/>
        <w:numPr>
          <w:ilvl w:val="0"/>
          <w:numId w:val="81"/>
        </w:numPr>
        <w:autoSpaceDE w:val="0"/>
        <w:autoSpaceDN w:val="0"/>
        <w:adjustRightInd w:val="0"/>
        <w:spacing w:after="120"/>
        <w:jc w:val="both"/>
        <w:rPr>
          <w:rFonts w:eastAsia="Calibri"/>
          <w:color w:val="000000" w:themeColor="text1"/>
          <w:lang w:eastAsia="en-US"/>
        </w:rPr>
      </w:pPr>
      <w:r w:rsidRPr="00BA02ED">
        <w:rPr>
          <w:rFonts w:eastAsia="Calibri"/>
          <w:color w:val="000000" w:themeColor="text1"/>
          <w:position w:val="-1"/>
          <w:lang w:eastAsia="en-US"/>
        </w:rPr>
        <w:t>v</w:t>
      </w:r>
      <w:r w:rsidRPr="00BA02ED">
        <w:rPr>
          <w:rFonts w:eastAsia="Calibri"/>
          <w:color w:val="000000" w:themeColor="text1"/>
          <w:spacing w:val="-1"/>
          <w:position w:val="-1"/>
          <w:lang w:eastAsia="en-US"/>
        </w:rPr>
        <w:t>e</w:t>
      </w:r>
      <w:r w:rsidRPr="00BA02ED">
        <w:rPr>
          <w:rFonts w:eastAsia="Calibri"/>
          <w:color w:val="000000" w:themeColor="text1"/>
          <w:spacing w:val="1"/>
          <w:position w:val="-1"/>
          <w:lang w:eastAsia="en-US"/>
        </w:rPr>
        <w:t>z</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ti</w:t>
      </w:r>
      <w:r w:rsidRPr="00BA02ED">
        <w:rPr>
          <w:rFonts w:eastAsia="Calibri"/>
          <w:color w:val="000000" w:themeColor="text1"/>
          <w:spacing w:val="1"/>
          <w:position w:val="-1"/>
          <w:lang w:eastAsia="en-US"/>
        </w:rPr>
        <w:t xml:space="preserve"> </w:t>
      </w:r>
      <w:r w:rsidRPr="00BA02ED">
        <w:rPr>
          <w:rFonts w:eastAsia="Calibri"/>
          <w:color w:val="000000" w:themeColor="text1"/>
          <w:position w:val="-1"/>
          <w:lang w:eastAsia="en-US"/>
        </w:rPr>
        <w:t>a</w:t>
      </w:r>
      <w:r w:rsidRPr="00BA02ED">
        <w:rPr>
          <w:rFonts w:eastAsia="Calibri"/>
          <w:color w:val="000000" w:themeColor="text1"/>
          <w:spacing w:val="-1"/>
          <w:position w:val="-1"/>
          <w:lang w:eastAsia="en-US"/>
        </w:rPr>
        <w:t xml:space="preserve"> </w:t>
      </w:r>
      <w:r w:rsidRPr="00BA02ED">
        <w:rPr>
          <w:rFonts w:eastAsia="Calibri"/>
          <w:color w:val="000000" w:themeColor="text1"/>
          <w:position w:val="-1"/>
          <w:lang w:eastAsia="en-US"/>
        </w:rPr>
        <w:t>s</w:t>
      </w:r>
      <w:r w:rsidRPr="00BA02ED">
        <w:rPr>
          <w:rFonts w:eastAsia="Calibri"/>
          <w:color w:val="000000" w:themeColor="text1"/>
          <w:spacing w:val="1"/>
          <w:position w:val="-1"/>
          <w:lang w:eastAsia="en-US"/>
        </w:rPr>
        <w:t>z</w:t>
      </w:r>
      <w:r w:rsidRPr="00BA02ED">
        <w:rPr>
          <w:rFonts w:eastAsia="Calibri"/>
          <w:color w:val="000000" w:themeColor="text1"/>
          <w:position w:val="-1"/>
          <w:lang w:eastAsia="en-US"/>
        </w:rPr>
        <w:t>ób</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li</w:t>
      </w:r>
      <w:r w:rsidRPr="00BA02ED">
        <w:rPr>
          <w:rFonts w:eastAsia="Calibri"/>
          <w:color w:val="000000" w:themeColor="text1"/>
          <w:spacing w:val="1"/>
          <w:position w:val="-1"/>
          <w:lang w:eastAsia="en-US"/>
        </w:rPr>
        <w:t xml:space="preserve"> </w:t>
      </w:r>
      <w:r w:rsidRPr="00BA02ED">
        <w:rPr>
          <w:rFonts w:eastAsia="Calibri"/>
          <w:color w:val="000000" w:themeColor="text1"/>
          <w:position w:val="-1"/>
          <w:lang w:eastAsia="en-US"/>
        </w:rPr>
        <w:t>vi</w:t>
      </w:r>
      <w:r w:rsidRPr="00BA02ED">
        <w:rPr>
          <w:rFonts w:eastAsia="Calibri"/>
          <w:color w:val="000000" w:themeColor="text1"/>
          <w:spacing w:val="2"/>
          <w:position w:val="-1"/>
          <w:lang w:eastAsia="en-US"/>
        </w:rPr>
        <w:t>z</w:t>
      </w:r>
      <w:r w:rsidRPr="00BA02ED">
        <w:rPr>
          <w:rFonts w:eastAsia="Calibri"/>
          <w:color w:val="000000" w:themeColor="text1"/>
          <w:position w:val="-1"/>
          <w:lang w:eastAsia="en-US"/>
        </w:rPr>
        <w:t>s</w:t>
      </w:r>
      <w:r w:rsidRPr="00BA02ED">
        <w:rPr>
          <w:rFonts w:eastAsia="Calibri"/>
          <w:color w:val="000000" w:themeColor="text1"/>
          <w:spacing w:val="-2"/>
          <w:position w:val="-1"/>
          <w:lang w:eastAsia="en-US"/>
        </w:rPr>
        <w:t>g</w:t>
      </w:r>
      <w:r w:rsidRPr="00BA02ED">
        <w:rPr>
          <w:rFonts w:eastAsia="Calibri"/>
          <w:color w:val="000000" w:themeColor="text1"/>
          <w:spacing w:val="-1"/>
          <w:position w:val="-1"/>
          <w:lang w:eastAsia="en-US"/>
        </w:rPr>
        <w:t>á</w:t>
      </w:r>
      <w:r w:rsidRPr="00BA02ED">
        <w:rPr>
          <w:rFonts w:eastAsia="Calibri"/>
          <w:color w:val="000000" w:themeColor="text1"/>
          <w:position w:val="-1"/>
          <w:lang w:eastAsia="en-US"/>
        </w:rPr>
        <w:t>k</w:t>
      </w:r>
      <w:r w:rsidRPr="00BA02ED">
        <w:rPr>
          <w:rFonts w:eastAsia="Calibri"/>
          <w:color w:val="000000" w:themeColor="text1"/>
          <w:spacing w:val="-1"/>
          <w:position w:val="-1"/>
          <w:lang w:eastAsia="en-US"/>
        </w:rPr>
        <w:t>a</w:t>
      </w:r>
      <w:r w:rsidRPr="00BA02ED">
        <w:rPr>
          <w:rFonts w:eastAsia="Calibri"/>
          <w:color w:val="000000" w:themeColor="text1"/>
          <w:position w:val="-1"/>
          <w:lang w:eastAsia="en-US"/>
        </w:rPr>
        <w:t>t és a</w:t>
      </w:r>
      <w:r w:rsidRPr="00BA02ED">
        <w:rPr>
          <w:rFonts w:eastAsia="Calibri"/>
          <w:color w:val="000000" w:themeColor="text1"/>
          <w:spacing w:val="-1"/>
          <w:position w:val="-1"/>
          <w:lang w:eastAsia="en-US"/>
        </w:rPr>
        <w:t xml:space="preserve"> </w:t>
      </w:r>
      <w:r w:rsidRPr="00BA02ED">
        <w:rPr>
          <w:rFonts w:eastAsia="Calibri"/>
          <w:color w:val="000000" w:themeColor="text1"/>
          <w:position w:val="-1"/>
          <w:lang w:eastAsia="en-US"/>
        </w:rPr>
        <w:t>vi</w:t>
      </w:r>
      <w:r w:rsidRPr="00BA02ED">
        <w:rPr>
          <w:rFonts w:eastAsia="Calibri"/>
          <w:color w:val="000000" w:themeColor="text1"/>
          <w:spacing w:val="2"/>
          <w:position w:val="-1"/>
          <w:lang w:eastAsia="en-US"/>
        </w:rPr>
        <w:t>z</w:t>
      </w:r>
      <w:r w:rsidRPr="00BA02ED">
        <w:rPr>
          <w:rFonts w:eastAsia="Calibri"/>
          <w:color w:val="000000" w:themeColor="text1"/>
          <w:position w:val="-1"/>
          <w:lang w:eastAsia="en-US"/>
        </w:rPr>
        <w:t>s</w:t>
      </w:r>
      <w:r w:rsidRPr="00BA02ED">
        <w:rPr>
          <w:rFonts w:eastAsia="Calibri"/>
          <w:color w:val="000000" w:themeColor="text1"/>
          <w:spacing w:val="-2"/>
          <w:position w:val="-1"/>
          <w:lang w:eastAsia="en-US"/>
        </w:rPr>
        <w:t>g</w:t>
      </w:r>
      <w:r w:rsidRPr="00BA02ED">
        <w:rPr>
          <w:rFonts w:eastAsia="Calibri"/>
          <w:color w:val="000000" w:themeColor="text1"/>
          <w:spacing w:val="-1"/>
          <w:position w:val="-1"/>
          <w:lang w:eastAsia="en-US"/>
        </w:rPr>
        <w:t>a</w:t>
      </w:r>
      <w:r w:rsidRPr="00BA02ED">
        <w:rPr>
          <w:rFonts w:eastAsia="Calibri"/>
          <w:color w:val="000000" w:themeColor="text1"/>
          <w:position w:val="-1"/>
          <w:lang w:eastAsia="en-US"/>
        </w:rPr>
        <w:t>bi</w:t>
      </w:r>
      <w:r w:rsidRPr="00BA02ED">
        <w:rPr>
          <w:rFonts w:eastAsia="Calibri"/>
          <w:color w:val="000000" w:themeColor="text1"/>
          <w:spacing w:val="2"/>
          <w:position w:val="-1"/>
          <w:lang w:eastAsia="en-US"/>
        </w:rPr>
        <w:t>z</w:t>
      </w:r>
      <w:r w:rsidRPr="00BA02ED">
        <w:rPr>
          <w:rFonts w:eastAsia="Calibri"/>
          <w:color w:val="000000" w:themeColor="text1"/>
          <w:position w:val="-1"/>
          <w:lang w:eastAsia="en-US"/>
        </w:rPr>
        <w:t>ot</w:t>
      </w:r>
      <w:r w:rsidRPr="00BA02ED">
        <w:rPr>
          <w:rFonts w:eastAsia="Calibri"/>
          <w:color w:val="000000" w:themeColor="text1"/>
          <w:spacing w:val="1"/>
          <w:position w:val="-1"/>
          <w:lang w:eastAsia="en-US"/>
        </w:rPr>
        <w:t>t</w:t>
      </w:r>
      <w:r w:rsidRPr="00BA02ED">
        <w:rPr>
          <w:rFonts w:eastAsia="Calibri"/>
          <w:color w:val="000000" w:themeColor="text1"/>
          <w:position w:val="-1"/>
          <w:lang w:eastAsia="en-US"/>
        </w:rPr>
        <w:t>s</w:t>
      </w:r>
      <w:r w:rsidRPr="00BA02ED">
        <w:rPr>
          <w:rFonts w:eastAsia="Calibri"/>
          <w:color w:val="000000" w:themeColor="text1"/>
          <w:spacing w:val="-1"/>
          <w:position w:val="-1"/>
          <w:lang w:eastAsia="en-US"/>
        </w:rPr>
        <w:t>á</w:t>
      </w:r>
      <w:r w:rsidRPr="00BA02ED">
        <w:rPr>
          <w:rFonts w:eastAsia="Calibri"/>
          <w:color w:val="000000" w:themeColor="text1"/>
          <w:position w:val="-1"/>
          <w:lang w:eastAsia="en-US"/>
        </w:rPr>
        <w:t>g</w:t>
      </w:r>
      <w:r w:rsidRPr="00BA02ED">
        <w:rPr>
          <w:rFonts w:eastAsia="Calibri"/>
          <w:color w:val="000000" w:themeColor="text1"/>
          <w:spacing w:val="3"/>
          <w:position w:val="-1"/>
          <w:lang w:eastAsia="en-US"/>
        </w:rPr>
        <w:t xml:space="preserve"> </w:t>
      </w:r>
      <w:r w:rsidRPr="00BA02ED">
        <w:rPr>
          <w:rFonts w:eastAsia="Calibri"/>
          <w:color w:val="000000" w:themeColor="text1"/>
          <w:spacing w:val="-1"/>
          <w:position w:val="-1"/>
          <w:lang w:eastAsia="en-US"/>
        </w:rPr>
        <w:t>é</w:t>
      </w:r>
      <w:r w:rsidRPr="00BA02ED">
        <w:rPr>
          <w:rFonts w:eastAsia="Calibri"/>
          <w:color w:val="000000" w:themeColor="text1"/>
          <w:position w:val="-1"/>
          <w:lang w:eastAsia="en-US"/>
        </w:rPr>
        <w:t>rt</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k</w:t>
      </w:r>
      <w:r w:rsidRPr="00BA02ED">
        <w:rPr>
          <w:rFonts w:eastAsia="Calibri"/>
          <w:color w:val="000000" w:themeColor="text1"/>
          <w:spacing w:val="-1"/>
          <w:position w:val="-1"/>
          <w:lang w:eastAsia="en-US"/>
        </w:rPr>
        <w:t>e</w:t>
      </w:r>
      <w:r w:rsidRPr="00BA02ED">
        <w:rPr>
          <w:rFonts w:eastAsia="Calibri"/>
          <w:color w:val="000000" w:themeColor="text1"/>
          <w:spacing w:val="1"/>
          <w:position w:val="-1"/>
          <w:lang w:eastAsia="en-US"/>
        </w:rPr>
        <w:t>z</w:t>
      </w:r>
      <w:r w:rsidRPr="00BA02ED">
        <w:rPr>
          <w:rFonts w:eastAsia="Calibri"/>
          <w:color w:val="000000" w:themeColor="text1"/>
          <w:position w:val="-1"/>
          <w:lang w:eastAsia="en-US"/>
        </w:rPr>
        <w:t>let</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i</w:t>
      </w:r>
      <w:r w:rsidRPr="00BA02ED">
        <w:rPr>
          <w:rFonts w:eastAsia="Calibri"/>
          <w:color w:val="000000" w:themeColor="text1"/>
          <w:spacing w:val="1"/>
          <w:position w:val="-1"/>
          <w:lang w:eastAsia="en-US"/>
        </w:rPr>
        <w:t>t</w:t>
      </w:r>
      <w:r w:rsidRPr="00BA02ED">
        <w:rPr>
          <w:rFonts w:eastAsia="Calibri"/>
          <w:color w:val="000000" w:themeColor="text1"/>
          <w:position w:val="-1"/>
          <w:lang w:eastAsia="en-US"/>
        </w:rPr>
        <w:t>,</w:t>
      </w:r>
    </w:p>
    <w:p w14:paraId="2D827E55" w14:textId="77777777" w:rsidR="00C2287D" w:rsidRPr="00BA02ED" w:rsidRDefault="00C2287D" w:rsidP="00F808A3">
      <w:pPr>
        <w:widowControl w:val="0"/>
        <w:numPr>
          <w:ilvl w:val="0"/>
          <w:numId w:val="81"/>
        </w:numPr>
        <w:tabs>
          <w:tab w:val="left" w:pos="709"/>
        </w:tabs>
        <w:autoSpaceDE w:val="0"/>
        <w:autoSpaceDN w:val="0"/>
        <w:adjustRightInd w:val="0"/>
        <w:spacing w:after="120"/>
        <w:ind w:right="82"/>
        <w:jc w:val="both"/>
        <w:rPr>
          <w:rFonts w:eastAsia="Calibri"/>
          <w:color w:val="000000" w:themeColor="text1"/>
          <w:lang w:eastAsia="en-US"/>
        </w:rPr>
      </w:pPr>
      <w:r w:rsidRPr="00BA02ED">
        <w:rPr>
          <w:rFonts w:eastAsia="Calibri"/>
          <w:color w:val="000000" w:themeColor="text1"/>
          <w:spacing w:val="-1"/>
          <w:lang w:eastAsia="en-US"/>
        </w:rPr>
        <w:t>átvizsgálja a</w:t>
      </w:r>
      <w:r w:rsidRPr="00BA02ED">
        <w:rPr>
          <w:rFonts w:eastAsia="Calibri"/>
          <w:color w:val="000000" w:themeColor="text1"/>
          <w:lang w:eastAsia="en-US"/>
        </w:rPr>
        <w:t xml:space="preserve"> </w:t>
      </w:r>
      <w:r w:rsidRPr="00BA02ED">
        <w:rPr>
          <w:rFonts w:eastAsia="Calibri"/>
          <w:color w:val="000000" w:themeColor="text1"/>
          <w:spacing w:val="1"/>
          <w:lang w:eastAsia="en-US"/>
        </w:rPr>
        <w:t>vizsgával</w:t>
      </w:r>
      <w:r w:rsidRPr="00BA02ED">
        <w:rPr>
          <w:rFonts w:eastAsia="Calibri"/>
          <w:color w:val="000000" w:themeColor="text1"/>
          <w:lang w:eastAsia="en-US"/>
        </w:rPr>
        <w:t xml:space="preserve"> </w:t>
      </w:r>
      <w:r w:rsidRPr="00BA02ED">
        <w:rPr>
          <w:rFonts w:eastAsia="Calibri"/>
          <w:color w:val="000000" w:themeColor="text1"/>
          <w:spacing w:val="5"/>
          <w:lang w:eastAsia="en-US"/>
        </w:rPr>
        <w:t>kapcsolatos</w:t>
      </w:r>
      <w:r w:rsidRPr="00BA02ED">
        <w:rPr>
          <w:rFonts w:eastAsia="Calibri"/>
          <w:color w:val="000000" w:themeColor="text1"/>
          <w:lang w:eastAsia="en-US"/>
        </w:rPr>
        <w:t xml:space="preserve"> </w:t>
      </w:r>
      <w:r w:rsidRPr="00BA02ED">
        <w:rPr>
          <w:rFonts w:eastAsia="Calibri"/>
          <w:color w:val="000000" w:themeColor="text1"/>
          <w:spacing w:val="3"/>
          <w:lang w:eastAsia="en-US"/>
        </w:rPr>
        <w:t>iratokat</w:t>
      </w:r>
      <w:r w:rsidRPr="00BA02ED">
        <w:rPr>
          <w:rFonts w:eastAsia="Calibri"/>
          <w:color w:val="000000" w:themeColor="text1"/>
          <w:lang w:eastAsia="en-US"/>
        </w:rPr>
        <w:t xml:space="preserve">, </w:t>
      </w:r>
      <w:r w:rsidRPr="00BA02ED">
        <w:rPr>
          <w:rFonts w:eastAsia="Calibri"/>
          <w:color w:val="000000" w:themeColor="text1"/>
          <w:spacing w:val="5"/>
          <w:lang w:eastAsia="en-US"/>
        </w:rPr>
        <w:t>a</w:t>
      </w:r>
      <w:r w:rsidRPr="00BA02ED">
        <w:rPr>
          <w:rFonts w:eastAsia="Calibri"/>
          <w:color w:val="000000" w:themeColor="text1"/>
          <w:lang w:eastAsia="en-US"/>
        </w:rPr>
        <w:t xml:space="preserve"> </w:t>
      </w:r>
      <w:r w:rsidRPr="00BA02ED">
        <w:rPr>
          <w:rFonts w:eastAsia="Calibri"/>
          <w:color w:val="000000" w:themeColor="text1"/>
          <w:spacing w:val="3"/>
          <w:lang w:eastAsia="en-US"/>
        </w:rPr>
        <w:t>szabályzatban</w:t>
      </w:r>
      <w:r w:rsidRPr="00BA02ED">
        <w:rPr>
          <w:rFonts w:eastAsia="Calibri"/>
          <w:color w:val="000000" w:themeColor="text1"/>
          <w:lang w:eastAsia="en-US"/>
        </w:rPr>
        <w:t xml:space="preserve"> </w:t>
      </w:r>
      <w:r w:rsidRPr="00BA02ED">
        <w:rPr>
          <w:rFonts w:eastAsia="Calibri"/>
          <w:color w:val="000000" w:themeColor="text1"/>
          <w:spacing w:val="2"/>
          <w:lang w:eastAsia="en-US"/>
        </w:rPr>
        <w:t>foglaltak</w:t>
      </w:r>
      <w:r w:rsidRPr="00BA02ED">
        <w:rPr>
          <w:rFonts w:eastAsia="Calibri"/>
          <w:color w:val="000000" w:themeColor="text1"/>
          <w:lang w:eastAsia="en-US"/>
        </w:rPr>
        <w:t xml:space="preserve"> </w:t>
      </w:r>
      <w:r w:rsidRPr="00BA02ED">
        <w:rPr>
          <w:rFonts w:eastAsia="Calibri"/>
          <w:color w:val="000000" w:themeColor="text1"/>
          <w:spacing w:val="2"/>
          <w:lang w:eastAsia="en-US"/>
        </w:rPr>
        <w:t>szerint</w:t>
      </w:r>
      <w:r w:rsidRPr="00BA02ED">
        <w:rPr>
          <w:rFonts w:eastAsia="Calibri"/>
          <w:color w:val="000000" w:themeColor="text1"/>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láírja</w:t>
      </w:r>
      <w:r w:rsidRPr="00BA02ED">
        <w:rPr>
          <w:rFonts w:eastAsia="Calibri"/>
          <w:color w:val="000000" w:themeColor="text1"/>
          <w:spacing w:val="-1"/>
          <w:lang w:eastAsia="en-US"/>
        </w:rPr>
        <w:t xml:space="preserve"> </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sga i</w:t>
      </w:r>
      <w:r w:rsidRPr="00BA02ED">
        <w:rPr>
          <w:rFonts w:eastAsia="Calibri"/>
          <w:color w:val="000000" w:themeColor="text1"/>
          <w:spacing w:val="-1"/>
          <w:lang w:eastAsia="en-US"/>
        </w:rPr>
        <w:t>ra</w:t>
      </w:r>
      <w:r w:rsidRPr="00BA02ED">
        <w:rPr>
          <w:rFonts w:eastAsia="Calibri"/>
          <w:color w:val="000000" w:themeColor="text1"/>
          <w:lang w:eastAsia="en-US"/>
        </w:rPr>
        <w:t>tait,</w:t>
      </w:r>
    </w:p>
    <w:p w14:paraId="02355814" w14:textId="77777777" w:rsidR="00C2287D" w:rsidRPr="00BA02ED" w:rsidRDefault="00C2287D" w:rsidP="00F808A3">
      <w:pPr>
        <w:widowControl w:val="0"/>
        <w:numPr>
          <w:ilvl w:val="0"/>
          <w:numId w:val="81"/>
        </w:numPr>
        <w:autoSpaceDE w:val="0"/>
        <w:autoSpaceDN w:val="0"/>
        <w:adjustRightInd w:val="0"/>
        <w:spacing w:after="120"/>
        <w:jc w:val="both"/>
        <w:rPr>
          <w:rFonts w:eastAsia="Calibri"/>
          <w:color w:val="000000" w:themeColor="text1"/>
          <w:lang w:eastAsia="en-US"/>
        </w:rPr>
      </w:pPr>
      <w:r w:rsidRPr="00BA02ED">
        <w:rPr>
          <w:rFonts w:eastAsia="Calibri"/>
          <w:color w:val="000000" w:themeColor="text1"/>
          <w:position w:val="-1"/>
          <w:lang w:eastAsia="en-US"/>
        </w:rPr>
        <w:t>a</w:t>
      </w:r>
      <w:r w:rsidRPr="00BA02ED">
        <w:rPr>
          <w:rFonts w:eastAsia="Calibri"/>
          <w:color w:val="000000" w:themeColor="text1"/>
          <w:spacing w:val="-1"/>
          <w:position w:val="-1"/>
          <w:lang w:eastAsia="en-US"/>
        </w:rPr>
        <w:t xml:space="preserve"> </w:t>
      </w:r>
      <w:r w:rsidRPr="00BA02ED">
        <w:rPr>
          <w:rFonts w:eastAsia="Calibri"/>
          <w:color w:val="000000" w:themeColor="text1"/>
          <w:position w:val="-1"/>
          <w:lang w:eastAsia="en-US"/>
        </w:rPr>
        <w:t>vi</w:t>
      </w:r>
      <w:r w:rsidRPr="00BA02ED">
        <w:rPr>
          <w:rFonts w:eastAsia="Calibri"/>
          <w:color w:val="000000" w:themeColor="text1"/>
          <w:spacing w:val="2"/>
          <w:position w:val="-1"/>
          <w:lang w:eastAsia="en-US"/>
        </w:rPr>
        <w:t>z</w:t>
      </w:r>
      <w:r w:rsidRPr="00BA02ED">
        <w:rPr>
          <w:rFonts w:eastAsia="Calibri"/>
          <w:color w:val="000000" w:themeColor="text1"/>
          <w:position w:val="-1"/>
          <w:lang w:eastAsia="en-US"/>
        </w:rPr>
        <w:t>s</w:t>
      </w:r>
      <w:r w:rsidRPr="00BA02ED">
        <w:rPr>
          <w:rFonts w:eastAsia="Calibri"/>
          <w:color w:val="000000" w:themeColor="text1"/>
          <w:spacing w:val="-2"/>
          <w:position w:val="-1"/>
          <w:lang w:eastAsia="en-US"/>
        </w:rPr>
        <w:t>g</w:t>
      </w:r>
      <w:r w:rsidRPr="00BA02ED">
        <w:rPr>
          <w:rFonts w:eastAsia="Calibri"/>
          <w:color w:val="000000" w:themeColor="text1"/>
          <w:spacing w:val="-1"/>
          <w:position w:val="-1"/>
          <w:lang w:eastAsia="en-US"/>
        </w:rPr>
        <w:t>a</w:t>
      </w:r>
      <w:r w:rsidRPr="00BA02ED">
        <w:rPr>
          <w:rFonts w:eastAsia="Calibri"/>
          <w:color w:val="000000" w:themeColor="text1"/>
          <w:position w:val="-1"/>
          <w:lang w:eastAsia="en-US"/>
        </w:rPr>
        <w:t>bi</w:t>
      </w:r>
      <w:r w:rsidRPr="00BA02ED">
        <w:rPr>
          <w:rFonts w:eastAsia="Calibri"/>
          <w:color w:val="000000" w:themeColor="text1"/>
          <w:spacing w:val="2"/>
          <w:position w:val="-1"/>
          <w:lang w:eastAsia="en-US"/>
        </w:rPr>
        <w:t>z</w:t>
      </w:r>
      <w:r w:rsidRPr="00BA02ED">
        <w:rPr>
          <w:rFonts w:eastAsia="Calibri"/>
          <w:color w:val="000000" w:themeColor="text1"/>
          <w:position w:val="-1"/>
          <w:lang w:eastAsia="en-US"/>
        </w:rPr>
        <w:t>ot</w:t>
      </w:r>
      <w:r w:rsidRPr="00BA02ED">
        <w:rPr>
          <w:rFonts w:eastAsia="Calibri"/>
          <w:color w:val="000000" w:themeColor="text1"/>
          <w:spacing w:val="1"/>
          <w:position w:val="-1"/>
          <w:lang w:eastAsia="en-US"/>
        </w:rPr>
        <w:t>t</w:t>
      </w:r>
      <w:r w:rsidRPr="00BA02ED">
        <w:rPr>
          <w:rFonts w:eastAsia="Calibri"/>
          <w:color w:val="000000" w:themeColor="text1"/>
          <w:position w:val="-1"/>
          <w:lang w:eastAsia="en-US"/>
        </w:rPr>
        <w:t>s</w:t>
      </w:r>
      <w:r w:rsidRPr="00BA02ED">
        <w:rPr>
          <w:rFonts w:eastAsia="Calibri"/>
          <w:color w:val="000000" w:themeColor="text1"/>
          <w:spacing w:val="-1"/>
          <w:position w:val="-1"/>
          <w:lang w:eastAsia="en-US"/>
        </w:rPr>
        <w:t>á</w:t>
      </w:r>
      <w:r w:rsidRPr="00BA02ED">
        <w:rPr>
          <w:rFonts w:eastAsia="Calibri"/>
          <w:color w:val="000000" w:themeColor="text1"/>
          <w:position w:val="-1"/>
          <w:lang w:eastAsia="en-US"/>
        </w:rPr>
        <w:t>g</w:t>
      </w:r>
      <w:r w:rsidRPr="00BA02ED">
        <w:rPr>
          <w:rFonts w:eastAsia="Calibri"/>
          <w:color w:val="000000" w:themeColor="text1"/>
          <w:spacing w:val="-2"/>
          <w:position w:val="-1"/>
          <w:lang w:eastAsia="en-US"/>
        </w:rPr>
        <w:t xml:space="preserve"> </w:t>
      </w:r>
      <w:r w:rsidRPr="00BA02ED">
        <w:rPr>
          <w:rFonts w:eastAsia="Calibri"/>
          <w:color w:val="000000" w:themeColor="text1"/>
          <w:spacing w:val="1"/>
          <w:position w:val="-1"/>
          <w:lang w:eastAsia="en-US"/>
        </w:rPr>
        <w:t>é</w:t>
      </w:r>
      <w:r w:rsidRPr="00BA02ED">
        <w:rPr>
          <w:rFonts w:eastAsia="Calibri"/>
          <w:color w:val="000000" w:themeColor="text1"/>
          <w:position w:val="-1"/>
          <w:lang w:eastAsia="en-US"/>
        </w:rPr>
        <w:t>rt</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k</w:t>
      </w:r>
      <w:r w:rsidRPr="00BA02ED">
        <w:rPr>
          <w:rFonts w:eastAsia="Calibri"/>
          <w:color w:val="000000" w:themeColor="text1"/>
          <w:spacing w:val="-1"/>
          <w:position w:val="-1"/>
          <w:lang w:eastAsia="en-US"/>
        </w:rPr>
        <w:t>e</w:t>
      </w:r>
      <w:r w:rsidRPr="00BA02ED">
        <w:rPr>
          <w:rFonts w:eastAsia="Calibri"/>
          <w:color w:val="000000" w:themeColor="text1"/>
          <w:spacing w:val="4"/>
          <w:position w:val="-1"/>
          <w:lang w:eastAsia="en-US"/>
        </w:rPr>
        <w:t>z</w:t>
      </w:r>
      <w:r w:rsidRPr="00BA02ED">
        <w:rPr>
          <w:rFonts w:eastAsia="Calibri"/>
          <w:color w:val="000000" w:themeColor="text1"/>
          <w:position w:val="-1"/>
          <w:lang w:eastAsia="en-US"/>
        </w:rPr>
        <w:t>let</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in vél</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mé</w:t>
      </w:r>
      <w:r w:rsidRPr="00BA02ED">
        <w:rPr>
          <w:rFonts w:eastAsia="Calibri"/>
          <w:color w:val="000000" w:themeColor="text1"/>
          <w:spacing w:val="4"/>
          <w:position w:val="-1"/>
          <w:lang w:eastAsia="en-US"/>
        </w:rPr>
        <w:t>n</w:t>
      </w:r>
      <w:r w:rsidRPr="00BA02ED">
        <w:rPr>
          <w:rFonts w:eastAsia="Calibri"/>
          <w:color w:val="000000" w:themeColor="text1"/>
          <w:spacing w:val="-5"/>
          <w:position w:val="-1"/>
          <w:lang w:eastAsia="en-US"/>
        </w:rPr>
        <w:t>y</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l</w:t>
      </w:r>
      <w:r w:rsidRPr="00BA02ED">
        <w:rPr>
          <w:rFonts w:eastAsia="Calibri"/>
          <w:color w:val="000000" w:themeColor="text1"/>
          <w:spacing w:val="1"/>
          <w:position w:val="-1"/>
          <w:lang w:eastAsia="en-US"/>
        </w:rPr>
        <w:t>té</w:t>
      </w:r>
      <w:r w:rsidRPr="00BA02ED">
        <w:rPr>
          <w:rFonts w:eastAsia="Calibri"/>
          <w:color w:val="000000" w:themeColor="text1"/>
          <w:position w:val="-1"/>
          <w:lang w:eastAsia="en-US"/>
        </w:rPr>
        <w:t>r</w:t>
      </w:r>
      <w:r w:rsidRPr="00BA02ED">
        <w:rPr>
          <w:rFonts w:eastAsia="Calibri"/>
          <w:color w:val="000000" w:themeColor="text1"/>
          <w:spacing w:val="-2"/>
          <w:position w:val="-1"/>
          <w:lang w:eastAsia="en-US"/>
        </w:rPr>
        <w:t>é</w:t>
      </w:r>
      <w:r w:rsidRPr="00BA02ED">
        <w:rPr>
          <w:rFonts w:eastAsia="Calibri"/>
          <w:color w:val="000000" w:themeColor="text1"/>
          <w:position w:val="-1"/>
          <w:lang w:eastAsia="en-US"/>
        </w:rPr>
        <w:t>s e</w:t>
      </w:r>
      <w:r w:rsidRPr="00BA02ED">
        <w:rPr>
          <w:rFonts w:eastAsia="Calibri"/>
          <w:color w:val="000000" w:themeColor="text1"/>
          <w:spacing w:val="2"/>
          <w:position w:val="-1"/>
          <w:lang w:eastAsia="en-US"/>
        </w:rPr>
        <w:t>s</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tén s</w:t>
      </w:r>
      <w:r w:rsidRPr="00BA02ED">
        <w:rPr>
          <w:rFonts w:eastAsia="Calibri"/>
          <w:color w:val="000000" w:themeColor="text1"/>
          <w:spacing w:val="1"/>
          <w:position w:val="-1"/>
          <w:lang w:eastAsia="en-US"/>
        </w:rPr>
        <w:t>z</w:t>
      </w:r>
      <w:r w:rsidRPr="00BA02ED">
        <w:rPr>
          <w:rFonts w:eastAsia="Calibri"/>
          <w:color w:val="000000" w:themeColor="text1"/>
          <w:spacing w:val="-1"/>
          <w:position w:val="-1"/>
          <w:lang w:eastAsia="en-US"/>
        </w:rPr>
        <w:t>a</w:t>
      </w:r>
      <w:r w:rsidRPr="00BA02ED">
        <w:rPr>
          <w:rFonts w:eastAsia="Calibri"/>
          <w:color w:val="000000" w:themeColor="text1"/>
          <w:position w:val="-1"/>
          <w:lang w:eastAsia="en-US"/>
        </w:rPr>
        <w:t>v</w:t>
      </w:r>
      <w:r w:rsidRPr="00BA02ED">
        <w:rPr>
          <w:rFonts w:eastAsia="Calibri"/>
          <w:color w:val="000000" w:themeColor="text1"/>
          <w:spacing w:val="-1"/>
          <w:position w:val="-1"/>
          <w:lang w:eastAsia="en-US"/>
        </w:rPr>
        <w:t>a</w:t>
      </w:r>
      <w:r w:rsidRPr="00BA02ED">
        <w:rPr>
          <w:rFonts w:eastAsia="Calibri"/>
          <w:color w:val="000000" w:themeColor="text1"/>
          <w:spacing w:val="1"/>
          <w:position w:val="-1"/>
          <w:lang w:eastAsia="en-US"/>
        </w:rPr>
        <w:t>z</w:t>
      </w:r>
      <w:r w:rsidRPr="00BA02ED">
        <w:rPr>
          <w:rFonts w:eastAsia="Calibri"/>
          <w:color w:val="000000" w:themeColor="text1"/>
          <w:spacing w:val="-1"/>
          <w:position w:val="-1"/>
          <w:lang w:eastAsia="en-US"/>
        </w:rPr>
        <w:t>á</w:t>
      </w:r>
      <w:r w:rsidRPr="00BA02ED">
        <w:rPr>
          <w:rFonts w:eastAsia="Calibri"/>
          <w:color w:val="000000" w:themeColor="text1"/>
          <w:position w:val="-1"/>
          <w:lang w:eastAsia="en-US"/>
        </w:rPr>
        <w:t>st r</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nd</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l el.</w:t>
      </w:r>
    </w:p>
    <w:p w14:paraId="07688C21" w14:textId="77777777" w:rsidR="00C2287D" w:rsidRPr="00BA02ED" w:rsidRDefault="00C2287D" w:rsidP="00F808A3">
      <w:pPr>
        <w:widowControl w:val="0"/>
        <w:autoSpaceDE w:val="0"/>
        <w:autoSpaceDN w:val="0"/>
        <w:adjustRightInd w:val="0"/>
        <w:spacing w:after="120"/>
        <w:ind w:right="77"/>
        <w:jc w:val="both"/>
        <w:rPr>
          <w:rFonts w:eastAsia="Calibri"/>
          <w:color w:val="000000" w:themeColor="text1"/>
          <w:lang w:eastAsia="en-US"/>
        </w:rPr>
      </w:pPr>
      <w:r w:rsidRPr="00BA02ED">
        <w:rPr>
          <w:rFonts w:eastAsia="Calibri"/>
          <w:color w:val="000000" w:themeColor="text1"/>
          <w:lang w:eastAsia="en-US"/>
        </w:rPr>
        <w:t>A</w:t>
      </w:r>
      <w:r w:rsidRPr="00BA02ED">
        <w:rPr>
          <w:rFonts w:eastAsia="Calibri"/>
          <w:color w:val="000000" w:themeColor="text1"/>
          <w:spacing w:val="59"/>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bi</w:t>
      </w:r>
      <w:r w:rsidRPr="00BA02ED">
        <w:rPr>
          <w:rFonts w:eastAsia="Calibri"/>
          <w:color w:val="000000" w:themeColor="text1"/>
          <w:spacing w:val="2"/>
          <w:lang w:eastAsia="en-US"/>
        </w:rPr>
        <w:t>z</w:t>
      </w:r>
      <w:r w:rsidRPr="00BA02ED">
        <w:rPr>
          <w:rFonts w:eastAsia="Calibri"/>
          <w:color w:val="000000" w:themeColor="text1"/>
          <w:lang w:eastAsia="en-US"/>
        </w:rPr>
        <w:t>ot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spacing w:val="-2"/>
          <w:lang w:eastAsia="en-US"/>
        </w:rPr>
        <w:t>g</w:t>
      </w:r>
      <w:r w:rsidRPr="00BA02ED">
        <w:rPr>
          <w:rFonts w:eastAsia="Calibri"/>
          <w:color w:val="000000" w:themeColor="text1"/>
          <w:lang w:eastAsia="en-US"/>
        </w:rPr>
        <w:t>i elnök feladatainak ellátásába</w:t>
      </w:r>
      <w:r w:rsidRPr="00BA02ED">
        <w:rPr>
          <w:rFonts w:eastAsia="Calibri"/>
          <w:color w:val="000000" w:themeColor="text1"/>
          <w:spacing w:val="59"/>
          <w:lang w:eastAsia="en-US"/>
        </w:rPr>
        <w:t xml:space="preserve"> </w:t>
      </w:r>
      <w:r w:rsidRPr="00BA02ED">
        <w:rPr>
          <w:rFonts w:eastAsia="Calibri"/>
          <w:color w:val="000000" w:themeColor="text1"/>
          <w:lang w:eastAsia="en-US"/>
        </w:rPr>
        <w:t>a</w:t>
      </w:r>
      <w:r w:rsidRPr="00BA02ED">
        <w:rPr>
          <w:rFonts w:eastAsia="Calibri"/>
          <w:color w:val="000000" w:themeColor="text1"/>
          <w:spacing w:val="59"/>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spacing w:val="4"/>
          <w:lang w:eastAsia="en-US"/>
        </w:rPr>
        <w:t>b</w:t>
      </w:r>
      <w:r w:rsidRPr="00BA02ED">
        <w:rPr>
          <w:rFonts w:eastAsia="Calibri"/>
          <w:color w:val="000000" w:themeColor="text1"/>
          <w:lang w:eastAsia="en-US"/>
        </w:rPr>
        <w:t>i</w:t>
      </w:r>
      <w:r w:rsidRPr="00BA02ED">
        <w:rPr>
          <w:rFonts w:eastAsia="Calibri"/>
          <w:color w:val="000000" w:themeColor="text1"/>
          <w:spacing w:val="2"/>
          <w:lang w:eastAsia="en-US"/>
        </w:rPr>
        <w:t>z</w:t>
      </w:r>
      <w:r w:rsidRPr="00BA02ED">
        <w:rPr>
          <w:rFonts w:eastAsia="Calibri"/>
          <w:color w:val="000000" w:themeColor="text1"/>
          <w:lang w:eastAsia="en-US"/>
        </w:rPr>
        <w:t>ot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lang w:eastAsia="en-US"/>
        </w:rPr>
        <w:t>g</w:t>
      </w:r>
      <w:r w:rsidRPr="00BA02ED">
        <w:rPr>
          <w:rFonts w:eastAsia="Calibri"/>
          <w:color w:val="000000" w:themeColor="text1"/>
          <w:spacing w:val="57"/>
          <w:lang w:eastAsia="en-US"/>
        </w:rPr>
        <w:t xml:space="preserve"> </w:t>
      </w:r>
      <w:r w:rsidRPr="00BA02ED">
        <w:rPr>
          <w:rFonts w:eastAsia="Calibri"/>
          <w:color w:val="000000" w:themeColor="text1"/>
          <w:lang w:eastAsia="en-US"/>
        </w:rPr>
        <w:t>t</w:t>
      </w:r>
      <w:r w:rsidRPr="00BA02ED">
        <w:rPr>
          <w:rFonts w:eastAsia="Calibri"/>
          <w:color w:val="000000" w:themeColor="text1"/>
          <w:spacing w:val="2"/>
          <w:lang w:eastAsia="en-US"/>
        </w:rPr>
        <w:t>a</w:t>
      </w:r>
      <w:r w:rsidRPr="00BA02ED">
        <w:rPr>
          <w:rFonts w:eastAsia="Calibri"/>
          <w:color w:val="000000" w:themeColor="text1"/>
          <w:spacing w:val="-2"/>
          <w:lang w:eastAsia="en-US"/>
        </w:rPr>
        <w:t>g</w:t>
      </w:r>
      <w:r w:rsidRPr="00BA02ED">
        <w:rPr>
          <w:rFonts w:eastAsia="Calibri"/>
          <w:color w:val="000000" w:themeColor="text1"/>
          <w:spacing w:val="3"/>
          <w:lang w:eastAsia="en-US"/>
        </w:rPr>
        <w:t>j</w:t>
      </w:r>
      <w:r w:rsidRPr="00BA02ED">
        <w:rPr>
          <w:rFonts w:eastAsia="Calibri"/>
          <w:color w:val="000000" w:themeColor="text1"/>
          <w:spacing w:val="-1"/>
          <w:lang w:eastAsia="en-US"/>
        </w:rPr>
        <w:t>a</w:t>
      </w:r>
      <w:r w:rsidRPr="00BA02ED">
        <w:rPr>
          <w:rFonts w:eastAsia="Calibri"/>
          <w:color w:val="000000" w:themeColor="text1"/>
          <w:lang w:eastAsia="en-US"/>
        </w:rPr>
        <w:t>it bevonhatja.  A k</w:t>
      </w:r>
      <w:r w:rsidRPr="00BA02ED">
        <w:rPr>
          <w:rFonts w:eastAsia="Calibri"/>
          <w:color w:val="000000" w:themeColor="text1"/>
          <w:spacing w:val="-1"/>
          <w:lang w:eastAsia="en-US"/>
        </w:rPr>
        <w:t>é</w:t>
      </w:r>
      <w:r w:rsidRPr="00BA02ED">
        <w:rPr>
          <w:rFonts w:eastAsia="Calibri"/>
          <w:color w:val="000000" w:themeColor="text1"/>
          <w:lang w:eastAsia="en-US"/>
        </w:rPr>
        <w:t>rd</w:t>
      </w:r>
      <w:r w:rsidRPr="00BA02ED">
        <w:rPr>
          <w:rFonts w:eastAsia="Calibri"/>
          <w:color w:val="000000" w:themeColor="text1"/>
          <w:spacing w:val="-2"/>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ő</w:t>
      </w:r>
      <w:r w:rsidRPr="00BA02ED">
        <w:rPr>
          <w:rFonts w:eastAsia="Calibri"/>
          <w:color w:val="000000" w:themeColor="text1"/>
          <w:spacing w:val="1"/>
          <w:lang w:eastAsia="en-US"/>
        </w:rPr>
        <w:t xml:space="preserve"> </w:t>
      </w:r>
      <w:r w:rsidRPr="00BA02ED">
        <w:rPr>
          <w:rFonts w:eastAsia="Calibri"/>
          <w:color w:val="000000" w:themeColor="text1"/>
          <w:lang w:eastAsia="en-US"/>
        </w:rPr>
        <w:t>tan</w:t>
      </w:r>
      <w:r w:rsidRPr="00BA02ED">
        <w:rPr>
          <w:rFonts w:eastAsia="Calibri"/>
          <w:color w:val="000000" w:themeColor="text1"/>
          <w:spacing w:val="1"/>
          <w:lang w:eastAsia="en-US"/>
        </w:rPr>
        <w:t>á</w:t>
      </w:r>
      <w:r w:rsidRPr="00BA02ED">
        <w:rPr>
          <w:rFonts w:eastAsia="Calibri"/>
          <w:color w:val="000000" w:themeColor="text1"/>
          <w:lang w:eastAsia="en-US"/>
        </w:rPr>
        <w:t>r</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c</w:t>
      </w:r>
      <w:r w:rsidRPr="00BA02ED">
        <w:rPr>
          <w:rFonts w:eastAsia="Calibri"/>
          <w:color w:val="000000" w:themeColor="text1"/>
          <w:lang w:eastAsia="en-US"/>
        </w:rPr>
        <w:t>s</w:t>
      </w:r>
      <w:r w:rsidRPr="00BA02ED">
        <w:rPr>
          <w:rFonts w:eastAsia="Calibri"/>
          <w:color w:val="000000" w:themeColor="text1"/>
          <w:spacing w:val="-1"/>
          <w:lang w:eastAsia="en-US"/>
        </w:rPr>
        <w:t>a</w:t>
      </w:r>
      <w:r w:rsidRPr="00BA02ED">
        <w:rPr>
          <w:rFonts w:eastAsia="Calibri"/>
          <w:color w:val="000000" w:themeColor="text1"/>
          <w:lang w:eastAsia="en-US"/>
        </w:rPr>
        <w:t>k</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2"/>
          <w:lang w:eastAsia="en-US"/>
        </w:rPr>
        <w:t xml:space="preserve"> </w:t>
      </w:r>
      <w:r w:rsidRPr="00BA02ED">
        <w:rPr>
          <w:rFonts w:eastAsia="Calibri"/>
          <w:color w:val="000000" w:themeColor="text1"/>
          <w:lang w:eastAsia="en-US"/>
        </w:rPr>
        <w:t>leh</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ki</w:t>
      </w:r>
      <w:r w:rsidRPr="00BA02ED">
        <w:rPr>
          <w:rFonts w:eastAsia="Calibri"/>
          <w:color w:val="000000" w:themeColor="text1"/>
          <w:spacing w:val="3"/>
          <w:lang w:eastAsia="en-US"/>
        </w:rPr>
        <w:t xml:space="preserve"> </w:t>
      </w:r>
      <w:r w:rsidRPr="00BA02ED">
        <w:rPr>
          <w:rFonts w:eastAsia="Calibri"/>
          <w:color w:val="000000" w:themeColor="text1"/>
          <w:lang w:eastAsia="en-US"/>
        </w:rPr>
        <w:t>a vi</w:t>
      </w:r>
      <w:r w:rsidRPr="00BA02ED">
        <w:rPr>
          <w:rFonts w:eastAsia="Calibri"/>
          <w:color w:val="000000" w:themeColor="text1"/>
          <w:spacing w:val="2"/>
          <w:lang w:eastAsia="en-US"/>
        </w:rPr>
        <w:t>zs</w:t>
      </w:r>
      <w:r w:rsidRPr="00BA02ED">
        <w:rPr>
          <w:rFonts w:eastAsia="Calibri"/>
          <w:color w:val="000000" w:themeColor="text1"/>
          <w:spacing w:val="-2"/>
          <w:lang w:eastAsia="en-US"/>
        </w:rPr>
        <w:t>g</w:t>
      </w:r>
      <w:r w:rsidRPr="00BA02ED">
        <w:rPr>
          <w:rFonts w:eastAsia="Calibri"/>
          <w:color w:val="000000" w:themeColor="text1"/>
          <w:lang w:eastAsia="en-US"/>
        </w:rPr>
        <w:t xml:space="preserve">a </w:t>
      </w:r>
      <w:r w:rsidRPr="00BA02ED">
        <w:rPr>
          <w:rFonts w:eastAsia="Calibri"/>
          <w:color w:val="000000" w:themeColor="text1"/>
          <w:spacing w:val="3"/>
          <w:lang w:eastAsia="en-US"/>
        </w:rPr>
        <w:t>t</w:t>
      </w:r>
      <w:r w:rsidRPr="00BA02ED">
        <w:rPr>
          <w:rFonts w:eastAsia="Calibri"/>
          <w:color w:val="000000" w:themeColor="text1"/>
          <w:spacing w:val="-1"/>
          <w:lang w:eastAsia="en-US"/>
        </w:rPr>
        <w:t>á</w:t>
      </w:r>
      <w:r w:rsidRPr="00BA02ED">
        <w:rPr>
          <w:rFonts w:eastAsia="Calibri"/>
          <w:color w:val="000000" w:themeColor="text1"/>
          <w:spacing w:val="1"/>
          <w:lang w:eastAsia="en-US"/>
        </w:rPr>
        <w:t>r</w:t>
      </w:r>
      <w:r w:rsidRPr="00BA02ED">
        <w:rPr>
          <w:rFonts w:eastAsia="Calibri"/>
          <w:color w:val="000000" w:themeColor="text1"/>
          <w:spacing w:val="2"/>
          <w:lang w:eastAsia="en-US"/>
        </w:rPr>
        <w:t>g</w:t>
      </w:r>
      <w:r w:rsidRPr="00BA02ED">
        <w:rPr>
          <w:rFonts w:eastAsia="Calibri"/>
          <w:color w:val="000000" w:themeColor="text1"/>
          <w:spacing w:val="-2"/>
          <w:lang w:eastAsia="en-US"/>
        </w:rPr>
        <w:t>y</w:t>
      </w:r>
      <w:r w:rsidRPr="00BA02ED">
        <w:rPr>
          <w:rFonts w:eastAsia="Calibri"/>
          <w:color w:val="000000" w:themeColor="text1"/>
          <w:lang w:eastAsia="en-US"/>
        </w:rPr>
        <w:t>a s</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rinti</w:t>
      </w:r>
      <w:r w:rsidRPr="00BA02ED">
        <w:rPr>
          <w:rFonts w:eastAsia="Calibri"/>
          <w:color w:val="000000" w:themeColor="text1"/>
          <w:spacing w:val="1"/>
          <w:lang w:eastAsia="en-US"/>
        </w:rPr>
        <w:t xml:space="preserve"> </w:t>
      </w:r>
      <w:r w:rsidRPr="00BA02ED">
        <w:rPr>
          <w:rFonts w:eastAsia="Calibri"/>
          <w:color w:val="000000" w:themeColor="text1"/>
          <w:lang w:eastAsia="en-US"/>
        </w:rPr>
        <w:t>tant</w:t>
      </w:r>
      <w:r w:rsidRPr="00BA02ED">
        <w:rPr>
          <w:rFonts w:eastAsia="Calibri"/>
          <w:color w:val="000000" w:themeColor="text1"/>
          <w:spacing w:val="-1"/>
          <w:lang w:eastAsia="en-US"/>
        </w:rPr>
        <w:t>á</w:t>
      </w:r>
      <w:r w:rsidRPr="00BA02ED">
        <w:rPr>
          <w:rFonts w:eastAsia="Calibri"/>
          <w:color w:val="000000" w:themeColor="text1"/>
          <w:spacing w:val="1"/>
          <w:lang w:eastAsia="en-US"/>
        </w:rPr>
        <w:t>r</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t</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4"/>
          <w:lang w:eastAsia="en-US"/>
        </w:rPr>
        <w:t xml:space="preserve"> </w:t>
      </w:r>
      <w:r w:rsidRPr="00BA02ED">
        <w:rPr>
          <w:rFonts w:eastAsia="Calibri"/>
          <w:color w:val="000000" w:themeColor="text1"/>
          <w:lang w:eastAsia="en-US"/>
        </w:rPr>
        <w:t>Nkt.</w:t>
      </w:r>
      <w:r w:rsidRPr="00BA02ED">
        <w:rPr>
          <w:rFonts w:eastAsia="Calibri"/>
          <w:color w:val="000000" w:themeColor="text1"/>
          <w:spacing w:val="1"/>
          <w:lang w:eastAsia="en-US"/>
        </w:rPr>
        <w:t xml:space="preserve"> </w:t>
      </w:r>
      <w:r w:rsidRPr="00BA02ED">
        <w:rPr>
          <w:rFonts w:eastAsia="Calibri"/>
          <w:color w:val="000000" w:themeColor="text1"/>
          <w:lang w:eastAsia="en-US"/>
        </w:rPr>
        <w:t>3.</w:t>
      </w:r>
      <w:r w:rsidRPr="00BA02ED">
        <w:rPr>
          <w:rFonts w:eastAsia="Calibri"/>
          <w:color w:val="000000" w:themeColor="text1"/>
          <w:spacing w:val="1"/>
          <w:lang w:eastAsia="en-US"/>
        </w:rPr>
        <w:t xml:space="preserve"> </w:t>
      </w:r>
      <w:r w:rsidRPr="00BA02ED">
        <w:rPr>
          <w:rFonts w:eastAsia="Calibri"/>
          <w:color w:val="000000" w:themeColor="text1"/>
          <w:lang w:eastAsia="en-US"/>
        </w:rPr>
        <w:t>mellékl</w:t>
      </w:r>
      <w:r w:rsidRPr="00BA02ED">
        <w:rPr>
          <w:rFonts w:eastAsia="Calibri"/>
          <w:color w:val="000000" w:themeColor="text1"/>
          <w:spacing w:val="-1"/>
          <w:lang w:eastAsia="en-US"/>
        </w:rPr>
        <w:t>e</w:t>
      </w:r>
      <w:r w:rsidRPr="00BA02ED">
        <w:rPr>
          <w:rFonts w:eastAsia="Calibri"/>
          <w:color w:val="000000" w:themeColor="text1"/>
          <w:lang w:eastAsia="en-US"/>
        </w:rPr>
        <w:t>te s</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rint taníth</w:t>
      </w:r>
      <w:r w:rsidRPr="00BA02ED">
        <w:rPr>
          <w:rFonts w:eastAsia="Calibri"/>
          <w:color w:val="000000" w:themeColor="text1"/>
          <w:spacing w:val="-1"/>
          <w:lang w:eastAsia="en-US"/>
        </w:rPr>
        <w:t>a</w:t>
      </w:r>
      <w:r w:rsidRPr="00BA02ED">
        <w:rPr>
          <w:rFonts w:eastAsia="Calibri"/>
          <w:color w:val="000000" w:themeColor="text1"/>
          <w:lang w:eastAsia="en-US"/>
        </w:rPr>
        <w:t>t</w:t>
      </w:r>
      <w:r w:rsidRPr="00BA02ED">
        <w:rPr>
          <w:rFonts w:eastAsia="Calibri"/>
          <w:color w:val="000000" w:themeColor="text1"/>
          <w:spacing w:val="1"/>
          <w:lang w:eastAsia="en-US"/>
        </w:rPr>
        <w:t>j</w:t>
      </w:r>
      <w:r w:rsidRPr="00BA02ED">
        <w:rPr>
          <w:rFonts w:eastAsia="Calibri"/>
          <w:color w:val="000000" w:themeColor="text1"/>
          <w:spacing w:val="-1"/>
          <w:lang w:eastAsia="en-US"/>
        </w:rPr>
        <w:t>a</w:t>
      </w:r>
      <w:r w:rsidRPr="00BA02ED">
        <w:rPr>
          <w:rFonts w:eastAsia="Calibri"/>
          <w:color w:val="000000" w:themeColor="text1"/>
          <w:lang w:eastAsia="en-US"/>
        </w:rPr>
        <w:t>.</w:t>
      </w:r>
    </w:p>
    <w:p w14:paraId="50D475A0" w14:textId="3AA67886" w:rsidR="00C2287D" w:rsidRPr="00BA02ED" w:rsidRDefault="00C2287D" w:rsidP="00F808A3">
      <w:pPr>
        <w:widowControl w:val="0"/>
        <w:autoSpaceDE w:val="0"/>
        <w:autoSpaceDN w:val="0"/>
        <w:adjustRightInd w:val="0"/>
        <w:spacing w:after="120"/>
        <w:ind w:right="81"/>
        <w:jc w:val="both"/>
        <w:rPr>
          <w:rFonts w:eastAsia="Calibri"/>
          <w:color w:val="000000" w:themeColor="text1"/>
          <w:lang w:eastAsia="en-US"/>
        </w:rPr>
      </w:pPr>
      <w:r w:rsidRPr="00BA02ED">
        <w:rPr>
          <w:rFonts w:eastAsia="Calibri"/>
          <w:color w:val="000000" w:themeColor="text1"/>
          <w:lang w:eastAsia="en-US"/>
        </w:rPr>
        <w:t>A</w:t>
      </w:r>
      <w:r w:rsidRPr="00BA02ED">
        <w:rPr>
          <w:rFonts w:eastAsia="Calibri"/>
          <w:color w:val="000000" w:themeColor="text1"/>
          <w:spacing w:val="2"/>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bi</w:t>
      </w:r>
      <w:r w:rsidRPr="00BA02ED">
        <w:rPr>
          <w:rFonts w:eastAsia="Calibri"/>
          <w:color w:val="000000" w:themeColor="text1"/>
          <w:spacing w:val="2"/>
          <w:lang w:eastAsia="en-US"/>
        </w:rPr>
        <w:t>z</w:t>
      </w:r>
      <w:r w:rsidRPr="00BA02ED">
        <w:rPr>
          <w:rFonts w:eastAsia="Calibri"/>
          <w:color w:val="000000" w:themeColor="text1"/>
          <w:lang w:eastAsia="en-US"/>
        </w:rPr>
        <w:t>ot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lang w:eastAsia="en-US"/>
        </w:rPr>
        <w:t>g munkáj</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2"/>
          <w:lang w:eastAsia="en-US"/>
        </w:rPr>
        <w:t xml:space="preserve"> </w:t>
      </w:r>
      <w:r w:rsidRPr="00BA02ED">
        <w:rPr>
          <w:rFonts w:eastAsia="Calibri"/>
          <w:color w:val="000000" w:themeColor="text1"/>
          <w:lang w:eastAsia="en-US"/>
        </w:rPr>
        <w:t>ma</w:t>
      </w:r>
      <w:r w:rsidRPr="00BA02ED">
        <w:rPr>
          <w:rFonts w:eastAsia="Calibri"/>
          <w:color w:val="000000" w:themeColor="text1"/>
          <w:spacing w:val="-3"/>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3"/>
          <w:lang w:eastAsia="en-US"/>
        </w:rPr>
        <w:t xml:space="preserve"> </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6"/>
          <w:lang w:eastAsia="en-US"/>
        </w:rPr>
        <w:t xml:space="preserve"> </w:t>
      </w:r>
      <w:r w:rsidRPr="00BA02ED">
        <w:rPr>
          <w:rFonts w:eastAsia="Calibri"/>
          <w:color w:val="000000" w:themeColor="text1"/>
          <w:lang w:eastAsia="en-US"/>
        </w:rPr>
        <w:t>isko</w:t>
      </w:r>
      <w:r w:rsidRPr="00BA02ED">
        <w:rPr>
          <w:rFonts w:eastAsia="Calibri"/>
          <w:color w:val="000000" w:themeColor="text1"/>
          <w:spacing w:val="1"/>
          <w:lang w:eastAsia="en-US"/>
        </w:rPr>
        <w:t>l</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i</w:t>
      </w:r>
      <w:r w:rsidRPr="00BA02ED">
        <w:rPr>
          <w:rFonts w:eastAsia="Calibri"/>
          <w:color w:val="000000" w:themeColor="text1"/>
          <w:spacing w:val="-2"/>
          <w:lang w:eastAsia="en-US"/>
        </w:rPr>
        <w:t>ntézményvezetője</w:t>
      </w:r>
      <w:r w:rsidRPr="00BA02ED">
        <w:rPr>
          <w:rFonts w:eastAsia="Calibri"/>
          <w:color w:val="000000" w:themeColor="text1"/>
          <w:spacing w:val="1"/>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lang w:eastAsia="en-US"/>
        </w:rPr>
        <w:t>í</w:t>
      </w:r>
      <w:r w:rsidRPr="00BA02ED">
        <w:rPr>
          <w:rFonts w:eastAsia="Calibri"/>
          <w:color w:val="000000" w:themeColor="text1"/>
          <w:spacing w:val="1"/>
          <w:lang w:eastAsia="en-US"/>
        </w:rPr>
        <w:t>t</w:t>
      </w:r>
      <w:r w:rsidRPr="00BA02ED">
        <w:rPr>
          <w:rFonts w:eastAsia="Calibri"/>
          <w:color w:val="000000" w:themeColor="text1"/>
          <w:lang w:eastAsia="en-US"/>
        </w:rPr>
        <w:t>i</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lő.</w:t>
      </w:r>
      <w:r w:rsidRPr="00BA02ED">
        <w:rPr>
          <w:rFonts w:eastAsia="Calibri"/>
          <w:color w:val="000000" w:themeColor="text1"/>
          <w:spacing w:val="3"/>
          <w:lang w:eastAsia="en-US"/>
        </w:rPr>
        <w:t xml:space="preserve"> </w:t>
      </w:r>
      <w:r w:rsidRPr="00BA02ED">
        <w:rPr>
          <w:rFonts w:eastAsia="Calibri"/>
          <w:color w:val="000000" w:themeColor="text1"/>
          <w:lang w:eastAsia="en-US"/>
        </w:rPr>
        <w:t>Az</w:t>
      </w:r>
      <w:r w:rsidRPr="00BA02ED">
        <w:rPr>
          <w:rFonts w:eastAsia="Calibri"/>
          <w:color w:val="000000" w:themeColor="text1"/>
          <w:spacing w:val="3"/>
          <w:lang w:eastAsia="en-US"/>
        </w:rPr>
        <w:t xml:space="preserve"> </w:t>
      </w:r>
      <w:r w:rsidRPr="00BA02ED">
        <w:rPr>
          <w:rFonts w:eastAsia="Calibri"/>
          <w:color w:val="000000" w:themeColor="text1"/>
          <w:lang w:eastAsia="en-US"/>
        </w:rPr>
        <w:t>i</w:t>
      </w:r>
      <w:r w:rsidRPr="00BA02ED">
        <w:rPr>
          <w:rFonts w:eastAsia="Calibri"/>
          <w:color w:val="000000" w:themeColor="text1"/>
          <w:spacing w:val="-2"/>
          <w:lang w:eastAsia="en-US"/>
        </w:rPr>
        <w:t>ntézményvezető</w:t>
      </w:r>
      <w:r w:rsidRPr="00BA02ED">
        <w:rPr>
          <w:rFonts w:eastAsia="Calibri"/>
          <w:color w:val="000000" w:themeColor="text1"/>
          <w:lang w:eastAsia="en-US"/>
        </w:rPr>
        <w:t xml:space="preserve"> f</w:t>
      </w:r>
      <w:r w:rsidRPr="00BA02ED">
        <w:rPr>
          <w:rFonts w:eastAsia="Calibri"/>
          <w:color w:val="000000" w:themeColor="text1"/>
          <w:spacing w:val="-2"/>
          <w:lang w:eastAsia="en-US"/>
        </w:rPr>
        <w:t>e</w:t>
      </w:r>
      <w:r w:rsidRPr="00BA02ED">
        <w:rPr>
          <w:rFonts w:eastAsia="Calibri"/>
          <w:color w:val="000000" w:themeColor="text1"/>
          <w:lang w:eastAsia="en-US"/>
        </w:rPr>
        <w:t>lel</w:t>
      </w:r>
      <w:r w:rsidRPr="00BA02ED">
        <w:rPr>
          <w:rFonts w:eastAsia="Calibri"/>
          <w:color w:val="000000" w:themeColor="text1"/>
          <w:spacing w:val="1"/>
          <w:lang w:eastAsia="en-US"/>
        </w:rPr>
        <w:t xml:space="preserve"> </w:t>
      </w: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lang w:eastAsia="en-US"/>
        </w:rPr>
        <w:t>a j</w:t>
      </w:r>
      <w:r w:rsidRPr="00BA02ED">
        <w:rPr>
          <w:rFonts w:eastAsia="Calibri"/>
          <w:color w:val="000000" w:themeColor="text1"/>
          <w:spacing w:val="3"/>
          <w:lang w:eastAsia="en-US"/>
        </w:rPr>
        <w:t>o</w:t>
      </w:r>
      <w:r w:rsidRPr="00BA02ED">
        <w:rPr>
          <w:rFonts w:eastAsia="Calibri"/>
          <w:color w:val="000000" w:themeColor="text1"/>
          <w:spacing w:val="-2"/>
          <w:lang w:eastAsia="en-US"/>
        </w:rPr>
        <w:t>g</w:t>
      </w:r>
      <w:r w:rsidRPr="00BA02ED">
        <w:rPr>
          <w:rFonts w:eastAsia="Calibri"/>
          <w:color w:val="000000" w:themeColor="text1"/>
          <w:lang w:eastAsia="en-US"/>
        </w:rPr>
        <w:t>s</w:t>
      </w:r>
      <w:r w:rsidRPr="00BA02ED">
        <w:rPr>
          <w:rFonts w:eastAsia="Calibri"/>
          <w:color w:val="000000" w:themeColor="text1"/>
          <w:spacing w:val="1"/>
          <w:lang w:eastAsia="en-US"/>
        </w:rPr>
        <w:t>ze</w:t>
      </w:r>
      <w:r w:rsidRPr="00BA02ED">
        <w:rPr>
          <w:rFonts w:eastAsia="Calibri"/>
          <w:color w:val="000000" w:themeColor="text1"/>
          <w:lang w:eastAsia="en-US"/>
        </w:rPr>
        <w:t>rű</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lőkés</w:t>
      </w:r>
      <w:r w:rsidRPr="00BA02ED">
        <w:rPr>
          <w:rFonts w:eastAsia="Calibri"/>
          <w:color w:val="000000" w:themeColor="text1"/>
          <w:spacing w:val="1"/>
          <w:lang w:eastAsia="en-US"/>
        </w:rPr>
        <w:t>z</w:t>
      </w:r>
      <w:r w:rsidRPr="00BA02ED">
        <w:rPr>
          <w:rFonts w:eastAsia="Calibri"/>
          <w:color w:val="000000" w:themeColor="text1"/>
          <w:lang w:eastAsia="en-US"/>
        </w:rPr>
        <w:t>í</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1"/>
          <w:lang w:eastAsia="en-US"/>
        </w:rPr>
        <w:t>éé</w:t>
      </w:r>
      <w:r w:rsidRPr="00BA02ED">
        <w:rPr>
          <w:rFonts w:eastAsia="Calibri"/>
          <w:color w:val="000000" w:themeColor="text1"/>
          <w:lang w:eastAsia="en-US"/>
        </w:rPr>
        <w:t>rt</w:t>
      </w:r>
      <w:r w:rsidRPr="00BA02ED">
        <w:rPr>
          <w:rFonts w:eastAsia="Calibri"/>
          <w:color w:val="000000" w:themeColor="text1"/>
          <w:spacing w:val="4"/>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v</w:t>
      </w:r>
      <w:r w:rsidRPr="00BA02ED">
        <w:rPr>
          <w:rFonts w:eastAsia="Calibri"/>
          <w:color w:val="000000" w:themeColor="text1"/>
          <w:spacing w:val="-1"/>
          <w:lang w:eastAsia="en-US"/>
        </w:rPr>
        <w:t>a</w:t>
      </w:r>
      <w:r w:rsidRPr="00BA02ED">
        <w:rPr>
          <w:rFonts w:eastAsia="Calibri"/>
          <w:color w:val="000000" w:themeColor="text1"/>
          <w:lang w:eastAsia="en-US"/>
        </w:rPr>
        <w:t>rt</w:t>
      </w:r>
      <w:r w:rsidRPr="00BA02ED">
        <w:rPr>
          <w:rFonts w:eastAsia="Calibri"/>
          <w:color w:val="000000" w:themeColor="text1"/>
          <w:spacing w:val="-1"/>
          <w:lang w:eastAsia="en-US"/>
        </w:rPr>
        <w:t>a</w:t>
      </w:r>
      <w:r w:rsidRPr="00BA02ED">
        <w:rPr>
          <w:rFonts w:eastAsia="Calibri"/>
          <w:color w:val="000000" w:themeColor="text1"/>
          <w:lang w:eastAsia="en-US"/>
        </w:rPr>
        <w:t>lan</w:t>
      </w:r>
      <w:r w:rsidRPr="00BA02ED">
        <w:rPr>
          <w:rFonts w:eastAsia="Calibri"/>
          <w:color w:val="000000" w:themeColor="text1"/>
          <w:spacing w:val="1"/>
          <w:lang w:eastAsia="en-US"/>
        </w:rPr>
        <w:t xml:space="preserve"> </w:t>
      </w:r>
      <w:r w:rsidRPr="00BA02ED">
        <w:rPr>
          <w:rFonts w:eastAsia="Calibri"/>
          <w:color w:val="000000" w:themeColor="text1"/>
          <w:lang w:eastAsia="en-US"/>
        </w:rPr>
        <w:t>lebo</w:t>
      </w:r>
      <w:r w:rsidRPr="00BA02ED">
        <w:rPr>
          <w:rFonts w:eastAsia="Calibri"/>
          <w:color w:val="000000" w:themeColor="text1"/>
          <w:spacing w:val="4"/>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ol</w:t>
      </w:r>
      <w:r w:rsidRPr="00BA02ED">
        <w:rPr>
          <w:rFonts w:eastAsia="Calibri"/>
          <w:color w:val="000000" w:themeColor="text1"/>
          <w:spacing w:val="1"/>
          <w:lang w:eastAsia="en-US"/>
        </w:rPr>
        <w:t>í</w:t>
      </w:r>
      <w:r w:rsidRPr="00BA02ED">
        <w:rPr>
          <w:rFonts w:eastAsia="Calibri"/>
          <w:color w:val="000000" w:themeColor="text1"/>
          <w:lang w:eastAsia="en-US"/>
        </w:rPr>
        <w:t>tása f</w:t>
      </w:r>
      <w:r w:rsidRPr="00BA02ED">
        <w:rPr>
          <w:rFonts w:eastAsia="Calibri"/>
          <w:color w:val="000000" w:themeColor="text1"/>
          <w:spacing w:val="-2"/>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lang w:eastAsia="en-US"/>
        </w:rPr>
        <w:t>te</w:t>
      </w:r>
      <w:r w:rsidRPr="00BA02ED">
        <w:rPr>
          <w:rFonts w:eastAsia="Calibri"/>
          <w:color w:val="000000" w:themeColor="text1"/>
          <w:spacing w:val="2"/>
          <w:lang w:eastAsia="en-US"/>
        </w:rPr>
        <w:t>l</w:t>
      </w:r>
      <w:r w:rsidRPr="00BA02ED">
        <w:rPr>
          <w:rFonts w:eastAsia="Calibri"/>
          <w:color w:val="000000" w:themeColor="text1"/>
          <w:spacing w:val="-1"/>
          <w:lang w:eastAsia="en-US"/>
        </w:rPr>
        <w:t>e</w:t>
      </w:r>
      <w:r w:rsidRPr="00BA02ED">
        <w:rPr>
          <w:rFonts w:eastAsia="Calibri"/>
          <w:color w:val="000000" w:themeColor="text1"/>
          <w:lang w:eastAsia="en-US"/>
        </w:rPr>
        <w:t>inek me</w:t>
      </w:r>
      <w:r w:rsidRPr="00BA02ED">
        <w:rPr>
          <w:rFonts w:eastAsia="Calibri"/>
          <w:color w:val="000000" w:themeColor="text1"/>
          <w:spacing w:val="-3"/>
          <w:lang w:eastAsia="en-US"/>
        </w:rPr>
        <w:t>g</w:t>
      </w:r>
      <w:r w:rsidRPr="00BA02ED">
        <w:rPr>
          <w:rFonts w:eastAsia="Calibri"/>
          <w:color w:val="000000" w:themeColor="text1"/>
          <w:lang w:eastAsia="en-US"/>
        </w:rPr>
        <w:t>t</w:t>
      </w:r>
      <w:r w:rsidRPr="00BA02ED">
        <w:rPr>
          <w:rFonts w:eastAsia="Calibri"/>
          <w:color w:val="000000" w:themeColor="text1"/>
          <w:spacing w:val="2"/>
          <w:lang w:eastAsia="en-US"/>
        </w:rPr>
        <w:t>e</w:t>
      </w:r>
      <w:r w:rsidRPr="00BA02ED">
        <w:rPr>
          <w:rFonts w:eastAsia="Calibri"/>
          <w:color w:val="000000" w:themeColor="text1"/>
          <w:lang w:eastAsia="en-US"/>
        </w:rPr>
        <w:t>r</w:t>
      </w:r>
      <w:r w:rsidRPr="00BA02ED">
        <w:rPr>
          <w:rFonts w:eastAsia="Calibri"/>
          <w:color w:val="000000" w:themeColor="text1"/>
          <w:spacing w:val="-2"/>
          <w:lang w:eastAsia="en-US"/>
        </w:rPr>
        <w:t>e</w:t>
      </w:r>
      <w:r w:rsidRPr="00BA02ED">
        <w:rPr>
          <w:rFonts w:eastAsia="Calibri"/>
          <w:color w:val="000000" w:themeColor="text1"/>
          <w:lang w:eastAsia="en-US"/>
        </w:rPr>
        <w:t>m</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1"/>
          <w:lang w:eastAsia="en-US"/>
        </w:rPr>
        <w:t>é</w:t>
      </w:r>
      <w:r w:rsidRPr="00BA02ED">
        <w:rPr>
          <w:rFonts w:eastAsia="Calibri"/>
          <w:color w:val="000000" w:themeColor="text1"/>
          <w:spacing w:val="-1"/>
          <w:lang w:eastAsia="en-US"/>
        </w:rPr>
        <w:t>é</w:t>
      </w:r>
      <w:r w:rsidRPr="00BA02ED">
        <w:rPr>
          <w:rFonts w:eastAsia="Calibri"/>
          <w:color w:val="000000" w:themeColor="text1"/>
          <w:lang w:eastAsia="en-US"/>
        </w:rPr>
        <w:t>rt.</w:t>
      </w:r>
    </w:p>
    <w:p w14:paraId="0B96B396" w14:textId="77777777" w:rsidR="00C2287D" w:rsidRPr="00BA02ED" w:rsidRDefault="00C2287D" w:rsidP="00F808A3">
      <w:pPr>
        <w:widowControl w:val="0"/>
        <w:autoSpaceDE w:val="0"/>
        <w:autoSpaceDN w:val="0"/>
        <w:adjustRightInd w:val="0"/>
        <w:spacing w:after="120"/>
        <w:ind w:right="81"/>
        <w:jc w:val="both"/>
        <w:rPr>
          <w:rFonts w:eastAsia="Calibri"/>
          <w:color w:val="000000" w:themeColor="text1"/>
          <w:lang w:eastAsia="en-US"/>
        </w:rPr>
      </w:pP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1"/>
          <w:lang w:eastAsia="en-US"/>
        </w:rPr>
        <w:t xml:space="preserve"> </w:t>
      </w:r>
      <w:r w:rsidRPr="00BA02ED">
        <w:rPr>
          <w:rFonts w:eastAsia="Calibri"/>
          <w:color w:val="000000" w:themeColor="text1"/>
          <w:lang w:eastAsia="en-US"/>
        </w:rPr>
        <w:t>intézményvezető</w:t>
      </w:r>
      <w:r w:rsidRPr="00BA02ED">
        <w:rPr>
          <w:rFonts w:eastAsia="Calibri"/>
          <w:color w:val="000000" w:themeColor="text1"/>
          <w:spacing w:val="3"/>
          <w:lang w:eastAsia="en-US"/>
        </w:rPr>
        <w:t xml:space="preserve"> </w:t>
      </w:r>
      <w:r w:rsidRPr="00BA02ED">
        <w:rPr>
          <w:rFonts w:eastAsia="Calibri"/>
          <w:color w:val="000000" w:themeColor="text1"/>
          <w:lang w:eastAsia="en-US"/>
        </w:rPr>
        <w:t>e</w:t>
      </w:r>
      <w:r w:rsidRPr="00BA02ED">
        <w:rPr>
          <w:rFonts w:eastAsia="Calibri"/>
          <w:color w:val="000000" w:themeColor="text1"/>
          <w:spacing w:val="-1"/>
          <w:lang w:eastAsia="en-US"/>
        </w:rPr>
        <w:t xml:space="preserve"> fe</w:t>
      </w:r>
      <w:r w:rsidRPr="00BA02ED">
        <w:rPr>
          <w:rFonts w:eastAsia="Calibri"/>
          <w:color w:val="000000" w:themeColor="text1"/>
          <w:lang w:eastAsia="en-US"/>
        </w:rPr>
        <w:t>la</w:t>
      </w:r>
      <w:r w:rsidRPr="00BA02ED">
        <w:rPr>
          <w:rFonts w:eastAsia="Calibri"/>
          <w:color w:val="000000" w:themeColor="text1"/>
          <w:spacing w:val="2"/>
          <w:lang w:eastAsia="en-US"/>
        </w:rPr>
        <w:t>d</w:t>
      </w:r>
      <w:r w:rsidRPr="00BA02ED">
        <w:rPr>
          <w:rFonts w:eastAsia="Calibri"/>
          <w:color w:val="000000" w:themeColor="text1"/>
          <w:spacing w:val="-1"/>
          <w:lang w:eastAsia="en-US"/>
        </w:rPr>
        <w:t>a</w:t>
      </w:r>
      <w:r w:rsidRPr="00BA02ED">
        <w:rPr>
          <w:rFonts w:eastAsia="Calibri"/>
          <w:color w:val="000000" w:themeColor="text1"/>
          <w:lang w:eastAsia="en-US"/>
        </w:rPr>
        <w:t xml:space="preserve">ta </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l</w:t>
      </w:r>
      <w:r w:rsidRPr="00BA02ED">
        <w:rPr>
          <w:rFonts w:eastAsia="Calibri"/>
          <w:color w:val="000000" w:themeColor="text1"/>
          <w:spacing w:val="-1"/>
          <w:lang w:eastAsia="en-US"/>
        </w:rPr>
        <w:t>á</w:t>
      </w:r>
      <w:r w:rsidRPr="00BA02ED">
        <w:rPr>
          <w:rFonts w:eastAsia="Calibri"/>
          <w:color w:val="000000" w:themeColor="text1"/>
          <w:spacing w:val="3"/>
          <w:lang w:eastAsia="en-US"/>
        </w:rPr>
        <w:t>t</w:t>
      </w:r>
      <w:r w:rsidRPr="00BA02ED">
        <w:rPr>
          <w:rFonts w:eastAsia="Calibri"/>
          <w:color w:val="000000" w:themeColor="text1"/>
          <w:spacing w:val="-1"/>
          <w:lang w:eastAsia="en-US"/>
        </w:rPr>
        <w:t>á</w:t>
      </w:r>
      <w:r w:rsidRPr="00BA02ED">
        <w:rPr>
          <w:rFonts w:eastAsia="Calibri"/>
          <w:color w:val="000000" w:themeColor="text1"/>
          <w:lang w:eastAsia="en-US"/>
        </w:rPr>
        <w:t>sa</w:t>
      </w:r>
      <w:r w:rsidRPr="00BA02ED">
        <w:rPr>
          <w:rFonts w:eastAsia="Calibri"/>
          <w:color w:val="000000" w:themeColor="text1"/>
          <w:spacing w:val="-1"/>
          <w:lang w:eastAsia="en-US"/>
        </w:rPr>
        <w:t xml:space="preserve"> </w:t>
      </w:r>
      <w:r w:rsidRPr="00BA02ED">
        <w:rPr>
          <w:rFonts w:eastAsia="Calibri"/>
          <w:color w:val="000000" w:themeColor="text1"/>
          <w:lang w:eastAsia="en-US"/>
        </w:rPr>
        <w:t>s</w:t>
      </w:r>
      <w:r w:rsidRPr="00BA02ED">
        <w:rPr>
          <w:rFonts w:eastAsia="Calibri"/>
          <w:color w:val="000000" w:themeColor="text1"/>
          <w:spacing w:val="2"/>
          <w:lang w:eastAsia="en-US"/>
        </w:rPr>
        <w:t>o</w:t>
      </w:r>
      <w:r w:rsidRPr="00BA02ED">
        <w:rPr>
          <w:rFonts w:eastAsia="Calibri"/>
          <w:color w:val="000000" w:themeColor="text1"/>
          <w:lang w:eastAsia="en-US"/>
        </w:rPr>
        <w:t>r</w:t>
      </w:r>
      <w:r w:rsidRPr="00BA02ED">
        <w:rPr>
          <w:rFonts w:eastAsia="Calibri"/>
          <w:color w:val="000000" w:themeColor="text1"/>
          <w:spacing w:val="-2"/>
          <w:lang w:eastAsia="en-US"/>
        </w:rPr>
        <w:t>á</w:t>
      </w:r>
      <w:r w:rsidRPr="00BA02ED">
        <w:rPr>
          <w:rFonts w:eastAsia="Calibri"/>
          <w:color w:val="000000" w:themeColor="text1"/>
          <w:lang w:eastAsia="en-US"/>
        </w:rPr>
        <w:t>n;</w:t>
      </w:r>
    </w:p>
    <w:p w14:paraId="2F743AE4" w14:textId="77777777" w:rsidR="00C2287D" w:rsidRPr="00BA02ED" w:rsidRDefault="00C2287D" w:rsidP="00F808A3">
      <w:pPr>
        <w:widowControl w:val="0"/>
        <w:numPr>
          <w:ilvl w:val="0"/>
          <w:numId w:val="82"/>
        </w:numPr>
        <w:autoSpaceDE w:val="0"/>
        <w:autoSpaceDN w:val="0"/>
        <w:adjustRightInd w:val="0"/>
        <w:spacing w:after="120"/>
        <w:ind w:right="83"/>
        <w:jc w:val="both"/>
        <w:rPr>
          <w:rFonts w:eastAsia="Calibri"/>
          <w:color w:val="000000" w:themeColor="text1"/>
          <w:lang w:eastAsia="en-US"/>
        </w:rPr>
      </w:pPr>
      <w:r w:rsidRPr="00BA02ED">
        <w:rPr>
          <w:rFonts w:eastAsia="Calibri"/>
          <w:color w:val="000000" w:themeColor="text1"/>
          <w:lang w:eastAsia="en-US"/>
        </w:rPr>
        <w:t>dönt minden olyan, a vizsga előkészítésével és lebonyolításával összefüggő ü</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me</w:t>
      </w:r>
      <w:r w:rsidRPr="00BA02ED">
        <w:rPr>
          <w:rFonts w:eastAsia="Calibri"/>
          <w:color w:val="000000" w:themeColor="text1"/>
          <w:spacing w:val="5"/>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 xml:space="preserve">t a </w:t>
      </w:r>
      <w:r w:rsidRPr="00BA02ED">
        <w:rPr>
          <w:rFonts w:eastAsia="Calibri"/>
          <w:color w:val="000000" w:themeColor="text1"/>
          <w:spacing w:val="2"/>
          <w:lang w:eastAsia="en-US"/>
        </w:rPr>
        <w:t>h</w:t>
      </w:r>
      <w:r w:rsidRPr="00BA02ED">
        <w:rPr>
          <w:rFonts w:eastAsia="Calibri"/>
          <w:color w:val="000000" w:themeColor="text1"/>
          <w:spacing w:val="-1"/>
          <w:lang w:eastAsia="en-US"/>
        </w:rPr>
        <w:t>e</w:t>
      </w:r>
      <w:r w:rsidRPr="00BA02ED">
        <w:rPr>
          <w:rFonts w:eastAsia="Calibri"/>
          <w:color w:val="000000" w:themeColor="text1"/>
          <w:spacing w:val="5"/>
          <w:lang w:eastAsia="en-US"/>
        </w:rPr>
        <w:t>l</w:t>
      </w:r>
      <w:r w:rsidRPr="00BA02ED">
        <w:rPr>
          <w:rFonts w:eastAsia="Calibri"/>
          <w:color w:val="000000" w:themeColor="text1"/>
          <w:spacing w:val="-5"/>
          <w:lang w:eastAsia="en-US"/>
        </w:rPr>
        <w:t>y</w:t>
      </w:r>
      <w:r w:rsidRPr="00BA02ED">
        <w:rPr>
          <w:rFonts w:eastAsia="Calibri"/>
          <w:color w:val="000000" w:themeColor="text1"/>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n me</w:t>
      </w:r>
      <w:r w:rsidRPr="00BA02ED">
        <w:rPr>
          <w:rFonts w:eastAsia="Calibri"/>
          <w:color w:val="000000" w:themeColor="text1"/>
          <w:spacing w:val="-3"/>
          <w:lang w:eastAsia="en-US"/>
        </w:rPr>
        <w:t>g</w:t>
      </w:r>
      <w:r w:rsidRPr="00BA02ED">
        <w:rPr>
          <w:rFonts w:eastAsia="Calibri"/>
          <w:color w:val="000000" w:themeColor="text1"/>
          <w:spacing w:val="2"/>
          <w:lang w:eastAsia="en-US"/>
        </w:rPr>
        <w:t>h</w:t>
      </w:r>
      <w:r w:rsidRPr="00BA02ED">
        <w:rPr>
          <w:rFonts w:eastAsia="Calibri"/>
          <w:color w:val="000000" w:themeColor="text1"/>
          <w:spacing w:val="-1"/>
          <w:lang w:eastAsia="en-US"/>
        </w:rPr>
        <w:t>a</w:t>
      </w:r>
      <w:r w:rsidRPr="00BA02ED">
        <w:rPr>
          <w:rFonts w:eastAsia="Calibri"/>
          <w:color w:val="000000" w:themeColor="text1"/>
          <w:lang w:eastAsia="en-US"/>
        </w:rPr>
        <w:t>tá</w:t>
      </w:r>
      <w:r w:rsidRPr="00BA02ED">
        <w:rPr>
          <w:rFonts w:eastAsia="Calibri"/>
          <w:color w:val="000000" w:themeColor="text1"/>
          <w:spacing w:val="-1"/>
          <w:lang w:eastAsia="en-US"/>
        </w:rPr>
        <w:t>r</w:t>
      </w:r>
      <w:r w:rsidRPr="00BA02ED">
        <w:rPr>
          <w:rFonts w:eastAsia="Calibri"/>
          <w:color w:val="000000" w:themeColor="text1"/>
          <w:lang w:eastAsia="en-US"/>
        </w:rPr>
        <w:t>o</w:t>
      </w:r>
      <w:r w:rsidRPr="00BA02ED">
        <w:rPr>
          <w:rFonts w:eastAsia="Calibri"/>
          <w:color w:val="000000" w:themeColor="text1"/>
          <w:spacing w:val="1"/>
          <w:lang w:eastAsia="en-US"/>
        </w:rPr>
        <w:t>z</w:t>
      </w:r>
      <w:r w:rsidRPr="00BA02ED">
        <w:rPr>
          <w:rFonts w:eastAsia="Calibri"/>
          <w:color w:val="000000" w:themeColor="text1"/>
          <w:lang w:eastAsia="en-US"/>
        </w:rPr>
        <w:t>ott</w:t>
      </w:r>
      <w:r w:rsidRPr="00BA02ED">
        <w:rPr>
          <w:rFonts w:eastAsia="Calibri"/>
          <w:color w:val="000000" w:themeColor="text1"/>
          <w:spacing w:val="1"/>
          <w:lang w:eastAsia="en-US"/>
        </w:rPr>
        <w:t xml:space="preserve"> </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b</w:t>
      </w:r>
      <w:r w:rsidRPr="00BA02ED">
        <w:rPr>
          <w:rFonts w:eastAsia="Calibri"/>
          <w:color w:val="000000" w:themeColor="text1"/>
          <w:spacing w:val="-1"/>
          <w:lang w:eastAsia="en-US"/>
        </w:rPr>
        <w:t>á</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spacing w:val="2"/>
          <w:lang w:eastAsia="en-US"/>
        </w:rPr>
        <w:t>o</w:t>
      </w:r>
      <w:r w:rsidRPr="00BA02ED">
        <w:rPr>
          <w:rFonts w:eastAsia="Calibri"/>
          <w:color w:val="000000" w:themeColor="text1"/>
          <w:lang w:eastAsia="en-US"/>
        </w:rPr>
        <w:t>k n</w:t>
      </w:r>
      <w:r w:rsidRPr="00BA02ED">
        <w:rPr>
          <w:rFonts w:eastAsia="Calibri"/>
          <w:color w:val="000000" w:themeColor="text1"/>
          <w:spacing w:val="-1"/>
          <w:lang w:eastAsia="en-US"/>
        </w:rPr>
        <w:t>e</w:t>
      </w:r>
      <w:r w:rsidRPr="00BA02ED">
        <w:rPr>
          <w:rFonts w:eastAsia="Calibri"/>
          <w:color w:val="000000" w:themeColor="text1"/>
          <w:lang w:eastAsia="en-US"/>
        </w:rPr>
        <w:t>m u</w:t>
      </w:r>
      <w:r w:rsidRPr="00BA02ED">
        <w:rPr>
          <w:rFonts w:eastAsia="Calibri"/>
          <w:color w:val="000000" w:themeColor="text1"/>
          <w:spacing w:val="1"/>
          <w:lang w:eastAsia="en-US"/>
        </w:rPr>
        <w:t>t</w:t>
      </w:r>
      <w:r w:rsidRPr="00BA02ED">
        <w:rPr>
          <w:rFonts w:eastAsia="Calibri"/>
          <w:color w:val="000000" w:themeColor="text1"/>
          <w:spacing w:val="-1"/>
          <w:lang w:eastAsia="en-US"/>
        </w:rPr>
        <w:t>a</w:t>
      </w:r>
      <w:r w:rsidRPr="00BA02ED">
        <w:rPr>
          <w:rFonts w:eastAsia="Calibri"/>
          <w:color w:val="000000" w:themeColor="text1"/>
          <w:lang w:eastAsia="en-US"/>
        </w:rPr>
        <w:t>lnak m</w:t>
      </w:r>
      <w:r w:rsidRPr="00BA02ED">
        <w:rPr>
          <w:rFonts w:eastAsia="Calibri"/>
          <w:color w:val="000000" w:themeColor="text1"/>
          <w:spacing w:val="-1"/>
          <w:lang w:eastAsia="en-US"/>
        </w:rPr>
        <w:t>á</w:t>
      </w:r>
      <w:r w:rsidRPr="00BA02ED">
        <w:rPr>
          <w:rFonts w:eastAsia="Calibri"/>
          <w:color w:val="000000" w:themeColor="text1"/>
          <w:lang w:eastAsia="en-US"/>
        </w:rPr>
        <w:t>s</w:t>
      </w:r>
      <w:r w:rsidRPr="00BA02ED">
        <w:rPr>
          <w:rFonts w:eastAsia="Calibri"/>
          <w:color w:val="000000" w:themeColor="text1"/>
          <w:spacing w:val="5"/>
          <w:lang w:eastAsia="en-US"/>
        </w:rPr>
        <w:t xml:space="preserve"> </w:t>
      </w:r>
      <w:r w:rsidRPr="00BA02ED">
        <w:rPr>
          <w:rFonts w:eastAsia="Calibri"/>
          <w:color w:val="000000" w:themeColor="text1"/>
          <w:lang w:eastAsia="en-US"/>
        </w:rPr>
        <w:t>jo</w:t>
      </w:r>
      <w:r w:rsidRPr="00BA02ED">
        <w:rPr>
          <w:rFonts w:eastAsia="Calibri"/>
          <w:color w:val="000000" w:themeColor="text1"/>
          <w:spacing w:val="-2"/>
          <w:lang w:eastAsia="en-US"/>
        </w:rPr>
        <w:t>g</w:t>
      </w:r>
      <w:r w:rsidRPr="00BA02ED">
        <w:rPr>
          <w:rFonts w:eastAsia="Calibri"/>
          <w:color w:val="000000" w:themeColor="text1"/>
          <w:lang w:eastAsia="en-US"/>
        </w:rPr>
        <w:t>k</w:t>
      </w:r>
      <w:r w:rsidRPr="00BA02ED">
        <w:rPr>
          <w:rFonts w:eastAsia="Calibri"/>
          <w:color w:val="000000" w:themeColor="text1"/>
          <w:spacing w:val="2"/>
          <w:lang w:eastAsia="en-US"/>
        </w:rPr>
        <w:t>ö</w:t>
      </w:r>
      <w:r w:rsidRPr="00BA02ED">
        <w:rPr>
          <w:rFonts w:eastAsia="Calibri"/>
          <w:color w:val="000000" w:themeColor="text1"/>
          <w:lang w:eastAsia="en-US"/>
        </w:rPr>
        <w:t>r</w:t>
      </w:r>
      <w:r w:rsidRPr="00BA02ED">
        <w:rPr>
          <w:rFonts w:eastAsia="Calibri"/>
          <w:color w:val="000000" w:themeColor="text1"/>
          <w:spacing w:val="-2"/>
          <w:lang w:eastAsia="en-US"/>
        </w:rPr>
        <w:t>é</w:t>
      </w:r>
      <w:r w:rsidRPr="00BA02ED">
        <w:rPr>
          <w:rFonts w:eastAsia="Calibri"/>
          <w:color w:val="000000" w:themeColor="text1"/>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w:t>
      </w:r>
    </w:p>
    <w:p w14:paraId="19040C8C" w14:textId="77777777" w:rsidR="00C2287D" w:rsidRPr="00BA02ED" w:rsidRDefault="00C2287D" w:rsidP="00F808A3">
      <w:pPr>
        <w:widowControl w:val="0"/>
        <w:numPr>
          <w:ilvl w:val="0"/>
          <w:numId w:val="82"/>
        </w:numPr>
        <w:autoSpaceDE w:val="0"/>
        <w:autoSpaceDN w:val="0"/>
        <w:adjustRightInd w:val="0"/>
        <w:spacing w:after="120"/>
        <w:ind w:right="79"/>
        <w:jc w:val="both"/>
        <w:rPr>
          <w:rFonts w:eastAsia="Calibri"/>
          <w:color w:val="000000" w:themeColor="text1"/>
          <w:lang w:eastAsia="en-US"/>
        </w:rPr>
      </w:pPr>
      <w:r w:rsidRPr="00BA02ED">
        <w:rPr>
          <w:rFonts w:eastAsia="Calibri"/>
          <w:color w:val="000000" w:themeColor="text1"/>
          <w:lang w:eastAsia="en-US"/>
        </w:rPr>
        <w:t>írásban kiadja az előírt megbízásokat, szükség esetén gondoskodik a h</w:t>
      </w:r>
      <w:r w:rsidRPr="00BA02ED">
        <w:rPr>
          <w:rFonts w:eastAsia="Calibri"/>
          <w:color w:val="000000" w:themeColor="text1"/>
          <w:spacing w:val="-1"/>
          <w:lang w:eastAsia="en-US"/>
        </w:rPr>
        <w:t>e</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3"/>
          <w:lang w:eastAsia="en-US"/>
        </w:rPr>
        <w:t>t</w:t>
      </w:r>
      <w:r w:rsidRPr="00BA02ED">
        <w:rPr>
          <w:rFonts w:eastAsia="Calibri"/>
          <w:color w:val="000000" w:themeColor="text1"/>
          <w:spacing w:val="-1"/>
          <w:lang w:eastAsia="en-US"/>
        </w:rPr>
        <w:t>e</w:t>
      </w:r>
      <w:r w:rsidRPr="00BA02ED">
        <w:rPr>
          <w:rFonts w:eastAsia="Calibri"/>
          <w:color w:val="000000" w:themeColor="text1"/>
          <w:lang w:eastAsia="en-US"/>
        </w:rPr>
        <w:t>sí</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lang w:eastAsia="en-US"/>
        </w:rPr>
        <w:t>sről,</w:t>
      </w:r>
    </w:p>
    <w:p w14:paraId="4B620547" w14:textId="77777777" w:rsidR="00C2287D" w:rsidRPr="00BA02ED" w:rsidRDefault="00C2287D" w:rsidP="00F808A3">
      <w:pPr>
        <w:widowControl w:val="0"/>
        <w:numPr>
          <w:ilvl w:val="0"/>
          <w:numId w:val="82"/>
        </w:numPr>
        <w:autoSpaceDE w:val="0"/>
        <w:autoSpaceDN w:val="0"/>
        <w:adjustRightInd w:val="0"/>
        <w:spacing w:after="120"/>
        <w:jc w:val="both"/>
        <w:rPr>
          <w:rFonts w:eastAsia="Calibri"/>
          <w:color w:val="000000" w:themeColor="text1"/>
          <w:lang w:eastAsia="en-US"/>
        </w:rPr>
      </w:pP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l</w:t>
      </w:r>
      <w:r w:rsidRPr="00BA02ED">
        <w:rPr>
          <w:rFonts w:eastAsia="Calibri"/>
          <w:color w:val="000000" w:themeColor="text1"/>
          <w:spacing w:val="1"/>
          <w:position w:val="-1"/>
          <w:lang w:eastAsia="en-US"/>
        </w:rPr>
        <w:t>l</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nőrzi a vi</w:t>
      </w:r>
      <w:r w:rsidRPr="00BA02ED">
        <w:rPr>
          <w:rFonts w:eastAsia="Calibri"/>
          <w:color w:val="000000" w:themeColor="text1"/>
          <w:spacing w:val="1"/>
          <w:position w:val="-1"/>
          <w:lang w:eastAsia="en-US"/>
        </w:rPr>
        <w:t>z</w:t>
      </w:r>
      <w:r w:rsidRPr="00BA02ED">
        <w:rPr>
          <w:rFonts w:eastAsia="Calibri"/>
          <w:color w:val="000000" w:themeColor="text1"/>
          <w:position w:val="-1"/>
          <w:lang w:eastAsia="en-US"/>
        </w:rPr>
        <w:t>s</w:t>
      </w:r>
      <w:r w:rsidRPr="00BA02ED">
        <w:rPr>
          <w:rFonts w:eastAsia="Calibri"/>
          <w:color w:val="000000" w:themeColor="text1"/>
          <w:spacing w:val="-2"/>
          <w:position w:val="-1"/>
          <w:lang w:eastAsia="en-US"/>
        </w:rPr>
        <w:t>g</w:t>
      </w:r>
      <w:r w:rsidRPr="00BA02ED">
        <w:rPr>
          <w:rFonts w:eastAsia="Calibri"/>
          <w:color w:val="000000" w:themeColor="text1"/>
          <w:spacing w:val="-1"/>
          <w:position w:val="-1"/>
          <w:lang w:eastAsia="en-US"/>
        </w:rPr>
        <w:t>á</w:t>
      </w:r>
      <w:r w:rsidRPr="00BA02ED">
        <w:rPr>
          <w:rFonts w:eastAsia="Calibri"/>
          <w:color w:val="000000" w:themeColor="text1"/>
          <w:spacing w:val="1"/>
          <w:position w:val="-1"/>
          <w:lang w:eastAsia="en-US"/>
        </w:rPr>
        <w:t>z</w:t>
      </w:r>
      <w:r w:rsidRPr="00BA02ED">
        <w:rPr>
          <w:rFonts w:eastAsia="Calibri"/>
          <w:color w:val="000000" w:themeColor="text1"/>
          <w:position w:val="-1"/>
          <w:lang w:eastAsia="en-US"/>
        </w:rPr>
        <w:t>tat</w:t>
      </w:r>
      <w:r w:rsidRPr="00BA02ED">
        <w:rPr>
          <w:rFonts w:eastAsia="Calibri"/>
          <w:color w:val="000000" w:themeColor="text1"/>
          <w:spacing w:val="-1"/>
          <w:position w:val="-1"/>
          <w:lang w:eastAsia="en-US"/>
        </w:rPr>
        <w:t>á</w:t>
      </w:r>
      <w:r w:rsidRPr="00BA02ED">
        <w:rPr>
          <w:rFonts w:eastAsia="Calibri"/>
          <w:color w:val="000000" w:themeColor="text1"/>
          <w:position w:val="-1"/>
          <w:lang w:eastAsia="en-US"/>
        </w:rPr>
        <w:t xml:space="preserve">s </w:t>
      </w:r>
      <w:r w:rsidRPr="00BA02ED">
        <w:rPr>
          <w:rFonts w:eastAsia="Calibri"/>
          <w:color w:val="000000" w:themeColor="text1"/>
          <w:spacing w:val="2"/>
          <w:position w:val="-1"/>
          <w:lang w:eastAsia="en-US"/>
        </w:rPr>
        <w:t>r</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ndjén</w:t>
      </w:r>
      <w:r w:rsidRPr="00BA02ED">
        <w:rPr>
          <w:rFonts w:eastAsia="Calibri"/>
          <w:color w:val="000000" w:themeColor="text1"/>
          <w:spacing w:val="-1"/>
          <w:position w:val="-1"/>
          <w:lang w:eastAsia="en-US"/>
        </w:rPr>
        <w:t>e</w:t>
      </w:r>
      <w:r w:rsidRPr="00BA02ED">
        <w:rPr>
          <w:rFonts w:eastAsia="Calibri"/>
          <w:color w:val="000000" w:themeColor="text1"/>
          <w:position w:val="-1"/>
          <w:lang w:eastAsia="en-US"/>
        </w:rPr>
        <w:t>k m</w:t>
      </w:r>
      <w:r w:rsidRPr="00BA02ED">
        <w:rPr>
          <w:rFonts w:eastAsia="Calibri"/>
          <w:color w:val="000000" w:themeColor="text1"/>
          <w:spacing w:val="2"/>
          <w:position w:val="-1"/>
          <w:lang w:eastAsia="en-US"/>
        </w:rPr>
        <w:t>e</w:t>
      </w:r>
      <w:r w:rsidRPr="00BA02ED">
        <w:rPr>
          <w:rFonts w:eastAsia="Calibri"/>
          <w:color w:val="000000" w:themeColor="text1"/>
          <w:spacing w:val="-2"/>
          <w:position w:val="-1"/>
          <w:lang w:eastAsia="en-US"/>
        </w:rPr>
        <w:t>g</w:t>
      </w:r>
      <w:r w:rsidRPr="00BA02ED">
        <w:rPr>
          <w:rFonts w:eastAsia="Calibri"/>
          <w:color w:val="000000" w:themeColor="text1"/>
          <w:position w:val="-1"/>
          <w:lang w:eastAsia="en-US"/>
        </w:rPr>
        <w:t>t</w:t>
      </w:r>
      <w:r w:rsidRPr="00BA02ED">
        <w:rPr>
          <w:rFonts w:eastAsia="Calibri"/>
          <w:color w:val="000000" w:themeColor="text1"/>
          <w:spacing w:val="2"/>
          <w:position w:val="-1"/>
          <w:lang w:eastAsia="en-US"/>
        </w:rPr>
        <w:t>a</w:t>
      </w:r>
      <w:r w:rsidRPr="00BA02ED">
        <w:rPr>
          <w:rFonts w:eastAsia="Calibri"/>
          <w:color w:val="000000" w:themeColor="text1"/>
          <w:position w:val="-1"/>
          <w:lang w:eastAsia="en-US"/>
        </w:rPr>
        <w:t>rt</w:t>
      </w:r>
      <w:r w:rsidRPr="00BA02ED">
        <w:rPr>
          <w:rFonts w:eastAsia="Calibri"/>
          <w:color w:val="000000" w:themeColor="text1"/>
          <w:spacing w:val="-1"/>
          <w:position w:val="-1"/>
          <w:lang w:eastAsia="en-US"/>
        </w:rPr>
        <w:t>á</w:t>
      </w:r>
      <w:r w:rsidRPr="00BA02ED">
        <w:rPr>
          <w:rFonts w:eastAsia="Calibri"/>
          <w:color w:val="000000" w:themeColor="text1"/>
          <w:position w:val="-1"/>
          <w:lang w:eastAsia="en-US"/>
        </w:rPr>
        <w:t>s</w:t>
      </w:r>
      <w:r w:rsidRPr="00BA02ED">
        <w:rPr>
          <w:rFonts w:eastAsia="Calibri"/>
          <w:color w:val="000000" w:themeColor="text1"/>
          <w:spacing w:val="-1"/>
          <w:position w:val="-1"/>
          <w:lang w:eastAsia="en-US"/>
        </w:rPr>
        <w:t>á</w:t>
      </w:r>
      <w:r w:rsidRPr="00BA02ED">
        <w:rPr>
          <w:rFonts w:eastAsia="Calibri"/>
          <w:color w:val="000000" w:themeColor="text1"/>
          <w:position w:val="-1"/>
          <w:lang w:eastAsia="en-US"/>
        </w:rPr>
        <w:t>t,</w:t>
      </w:r>
    </w:p>
    <w:p w14:paraId="0A714FA6" w14:textId="77777777" w:rsidR="00C2287D" w:rsidRPr="00BA02ED" w:rsidRDefault="00C2287D" w:rsidP="00F808A3">
      <w:pPr>
        <w:widowControl w:val="0"/>
        <w:numPr>
          <w:ilvl w:val="0"/>
          <w:numId w:val="82"/>
        </w:numPr>
        <w:autoSpaceDE w:val="0"/>
        <w:autoSpaceDN w:val="0"/>
        <w:adjustRightInd w:val="0"/>
        <w:spacing w:after="120"/>
        <w:ind w:right="85"/>
        <w:jc w:val="both"/>
        <w:rPr>
          <w:rFonts w:eastAsia="Calibri"/>
          <w:color w:val="000000" w:themeColor="text1"/>
          <w:lang w:eastAsia="en-US"/>
        </w:rPr>
      </w:pPr>
      <w:r w:rsidRPr="00BA02ED">
        <w:rPr>
          <w:rFonts w:eastAsia="Calibri"/>
          <w:color w:val="000000" w:themeColor="text1"/>
          <w:lang w:eastAsia="en-US"/>
        </w:rPr>
        <w:t>minden szükséges intézkedést megtesz annak érdekében, hogy a vizsgát s</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b</w:t>
      </w:r>
      <w:r w:rsidRPr="00BA02ED">
        <w:rPr>
          <w:rFonts w:eastAsia="Calibri"/>
          <w:color w:val="000000" w:themeColor="text1"/>
          <w:spacing w:val="-1"/>
          <w:lang w:eastAsia="en-US"/>
        </w:rPr>
        <w:t>á</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lang w:eastAsia="en-US"/>
        </w:rPr>
        <w:t>osan,</w:t>
      </w:r>
      <w:r w:rsidRPr="00BA02ED">
        <w:rPr>
          <w:rFonts w:eastAsia="Calibri"/>
          <w:color w:val="000000" w:themeColor="text1"/>
          <w:spacing w:val="-1"/>
          <w:lang w:eastAsia="en-US"/>
        </w:rPr>
        <w:t xml:space="preserve"> </w:t>
      </w:r>
      <w:r w:rsidRPr="00BA02ED">
        <w:rPr>
          <w:rFonts w:eastAsia="Calibri"/>
          <w:color w:val="000000" w:themeColor="text1"/>
          <w:lang w:eastAsia="en-US"/>
        </w:rPr>
        <w:t>pontos</w:t>
      </w:r>
      <w:r w:rsidRPr="00BA02ED">
        <w:rPr>
          <w:rFonts w:eastAsia="Calibri"/>
          <w:color w:val="000000" w:themeColor="text1"/>
          <w:spacing w:val="-1"/>
          <w:lang w:eastAsia="en-US"/>
        </w:rPr>
        <w:t>a</w:t>
      </w:r>
      <w:r w:rsidRPr="00BA02ED">
        <w:rPr>
          <w:rFonts w:eastAsia="Calibri"/>
          <w:color w:val="000000" w:themeColor="text1"/>
          <w:lang w:eastAsia="en-US"/>
        </w:rPr>
        <w:t xml:space="preserve">n </w:t>
      </w:r>
      <w:r w:rsidRPr="00BA02ED">
        <w:rPr>
          <w:rFonts w:eastAsia="Calibri"/>
          <w:color w:val="000000" w:themeColor="text1"/>
          <w:spacing w:val="3"/>
          <w:lang w:eastAsia="en-US"/>
        </w:rPr>
        <w:t>m</w:t>
      </w:r>
      <w:r w:rsidRPr="00BA02ED">
        <w:rPr>
          <w:rFonts w:eastAsia="Calibri"/>
          <w:color w:val="000000" w:themeColor="text1"/>
          <w:spacing w:val="-1"/>
          <w:lang w:eastAsia="en-US"/>
        </w:rPr>
        <w:t>e</w:t>
      </w:r>
      <w:r w:rsidRPr="00BA02ED">
        <w:rPr>
          <w:rFonts w:eastAsia="Calibri"/>
          <w:color w:val="000000" w:themeColor="text1"/>
          <w:lang w:eastAsia="en-US"/>
        </w:rPr>
        <w:t>g</w:t>
      </w:r>
      <w:r w:rsidRPr="00BA02ED">
        <w:rPr>
          <w:rFonts w:eastAsia="Calibri"/>
          <w:color w:val="000000" w:themeColor="text1"/>
          <w:spacing w:val="-2"/>
          <w:lang w:eastAsia="en-US"/>
        </w:rPr>
        <w:t xml:space="preserve"> </w:t>
      </w:r>
      <w:r w:rsidRPr="00BA02ED">
        <w:rPr>
          <w:rFonts w:eastAsia="Calibri"/>
          <w:color w:val="000000" w:themeColor="text1"/>
          <w:spacing w:val="3"/>
          <w:lang w:eastAsia="en-US"/>
        </w:rPr>
        <w:t>l</w:t>
      </w:r>
      <w:r w:rsidRPr="00BA02ED">
        <w:rPr>
          <w:rFonts w:eastAsia="Calibri"/>
          <w:color w:val="000000" w:themeColor="text1"/>
          <w:spacing w:val="-1"/>
          <w:lang w:eastAsia="en-US"/>
        </w:rPr>
        <w:t>e</w:t>
      </w:r>
      <w:r w:rsidRPr="00BA02ED">
        <w:rPr>
          <w:rFonts w:eastAsia="Calibri"/>
          <w:color w:val="000000" w:themeColor="text1"/>
          <w:lang w:eastAsia="en-US"/>
        </w:rPr>
        <w:t>h</w:t>
      </w:r>
      <w:r w:rsidRPr="00BA02ED">
        <w:rPr>
          <w:rFonts w:eastAsia="Calibri"/>
          <w:color w:val="000000" w:themeColor="text1"/>
          <w:spacing w:val="-1"/>
          <w:lang w:eastAsia="en-US"/>
        </w:rPr>
        <w:t>e</w:t>
      </w:r>
      <w:r w:rsidRPr="00BA02ED">
        <w:rPr>
          <w:rFonts w:eastAsia="Calibri"/>
          <w:color w:val="000000" w:themeColor="text1"/>
          <w:lang w:eastAsia="en-US"/>
        </w:rPr>
        <w:t xml:space="preserve">ssen </w:t>
      </w:r>
      <w:r w:rsidRPr="00BA02ED">
        <w:rPr>
          <w:rFonts w:eastAsia="Calibri"/>
          <w:color w:val="000000" w:themeColor="text1"/>
          <w:spacing w:val="2"/>
          <w:lang w:eastAsia="en-US"/>
        </w:rPr>
        <w:t>k</w:t>
      </w:r>
      <w:r w:rsidRPr="00BA02ED">
        <w:rPr>
          <w:rFonts w:eastAsia="Calibri"/>
          <w:color w:val="000000" w:themeColor="text1"/>
          <w:spacing w:val="-1"/>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d</w:t>
      </w:r>
      <w:r w:rsidRPr="00BA02ED">
        <w:rPr>
          <w:rFonts w:eastAsia="Calibri"/>
          <w:color w:val="000000" w:themeColor="text1"/>
          <w:spacing w:val="-1"/>
          <w:lang w:eastAsia="en-US"/>
        </w:rPr>
        <w:t>e</w:t>
      </w:r>
      <w:r w:rsidRPr="00BA02ED">
        <w:rPr>
          <w:rFonts w:eastAsia="Calibri"/>
          <w:color w:val="000000" w:themeColor="text1"/>
          <w:spacing w:val="3"/>
          <w:lang w:eastAsia="en-US"/>
        </w:rPr>
        <w:t>n</w:t>
      </w:r>
      <w:r w:rsidRPr="00BA02ED">
        <w:rPr>
          <w:rFonts w:eastAsia="Calibri"/>
          <w:color w:val="000000" w:themeColor="text1"/>
          <w:lang w:eastAsia="en-US"/>
        </w:rPr>
        <w:t>i és be</w:t>
      </w:r>
      <w:r w:rsidRPr="00BA02ED">
        <w:rPr>
          <w:rFonts w:eastAsia="Calibri"/>
          <w:color w:val="000000" w:themeColor="text1"/>
          <w:spacing w:val="1"/>
          <w:lang w:eastAsia="en-US"/>
        </w:rPr>
        <w:t xml:space="preserve"> </w:t>
      </w:r>
      <w:r w:rsidRPr="00BA02ED">
        <w:rPr>
          <w:rFonts w:eastAsia="Calibri"/>
          <w:color w:val="000000" w:themeColor="text1"/>
          <w:lang w:eastAsia="en-US"/>
        </w:rPr>
        <w:t>leh</w:t>
      </w:r>
      <w:r w:rsidRPr="00BA02ED">
        <w:rPr>
          <w:rFonts w:eastAsia="Calibri"/>
          <w:color w:val="000000" w:themeColor="text1"/>
          <w:spacing w:val="-1"/>
          <w:lang w:eastAsia="en-US"/>
        </w:rPr>
        <w:t>e</w:t>
      </w:r>
      <w:r w:rsidRPr="00BA02ED">
        <w:rPr>
          <w:rFonts w:eastAsia="Calibri"/>
          <w:color w:val="000000" w:themeColor="text1"/>
          <w:lang w:eastAsia="en-US"/>
        </w:rPr>
        <w:t xml:space="preserve">ssen </w:t>
      </w:r>
      <w:r w:rsidRPr="00BA02ED">
        <w:rPr>
          <w:rFonts w:eastAsia="Calibri"/>
          <w:color w:val="000000" w:themeColor="text1"/>
          <w:spacing w:val="-1"/>
          <w:lang w:eastAsia="en-US"/>
        </w:rPr>
        <w:t>fe</w:t>
      </w:r>
      <w:r w:rsidRPr="00BA02ED">
        <w:rPr>
          <w:rFonts w:eastAsia="Calibri"/>
          <w:color w:val="000000" w:themeColor="text1"/>
          <w:spacing w:val="3"/>
          <w:lang w:eastAsia="en-US"/>
        </w:rPr>
        <w:t>j</w:t>
      </w:r>
      <w:r w:rsidRPr="00BA02ED">
        <w:rPr>
          <w:rFonts w:eastAsia="Calibri"/>
          <w:color w:val="000000" w:themeColor="text1"/>
          <w:spacing w:val="-1"/>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ni.</w:t>
      </w:r>
    </w:p>
    <w:p w14:paraId="556EE987" w14:textId="77777777" w:rsidR="00C2287D" w:rsidRPr="00BA02ED" w:rsidRDefault="00C2287D" w:rsidP="00F808A3">
      <w:pPr>
        <w:widowControl w:val="0"/>
        <w:autoSpaceDE w:val="0"/>
        <w:autoSpaceDN w:val="0"/>
        <w:adjustRightInd w:val="0"/>
        <w:spacing w:after="120"/>
        <w:jc w:val="both"/>
        <w:rPr>
          <w:rFonts w:eastAsia="Calibri"/>
          <w:color w:val="000000" w:themeColor="text1"/>
          <w:lang w:eastAsia="en-US"/>
        </w:rPr>
      </w:pPr>
      <w:r w:rsidRPr="00BA02ED">
        <w:rPr>
          <w:rFonts w:eastAsia="Calibri"/>
          <w:color w:val="000000" w:themeColor="text1"/>
          <w:lang w:eastAsia="en-US"/>
        </w:rPr>
        <w:t>A vi</w:t>
      </w:r>
      <w:r w:rsidRPr="00BA02ED">
        <w:rPr>
          <w:rFonts w:eastAsia="Calibri"/>
          <w:color w:val="000000" w:themeColor="text1"/>
          <w:spacing w:val="1"/>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lang w:eastAsia="en-US"/>
        </w:rPr>
        <w:t>a</w:t>
      </w:r>
      <w:r w:rsidRPr="00BA02ED">
        <w:rPr>
          <w:rFonts w:eastAsia="Calibri"/>
          <w:color w:val="000000" w:themeColor="text1"/>
          <w:spacing w:val="-1"/>
          <w:lang w:eastAsia="en-US"/>
        </w:rPr>
        <w:t xml:space="preserve"> r</w:t>
      </w:r>
      <w:r w:rsidRPr="00BA02ED">
        <w:rPr>
          <w:rFonts w:eastAsia="Calibri"/>
          <w:color w:val="000000" w:themeColor="text1"/>
          <w:spacing w:val="1"/>
          <w:lang w:eastAsia="en-US"/>
        </w:rPr>
        <w:t>e</w:t>
      </w:r>
      <w:r w:rsidRPr="00BA02ED">
        <w:rPr>
          <w:rFonts w:eastAsia="Calibri"/>
          <w:color w:val="000000" w:themeColor="text1"/>
          <w:lang w:eastAsia="en-US"/>
        </w:rPr>
        <w:t>gg</w:t>
      </w:r>
      <w:r w:rsidRPr="00BA02ED">
        <w:rPr>
          <w:rFonts w:eastAsia="Calibri"/>
          <w:color w:val="000000" w:themeColor="text1"/>
          <w:spacing w:val="-1"/>
          <w:lang w:eastAsia="en-US"/>
        </w:rPr>
        <w:t>e</w:t>
      </w:r>
      <w:r w:rsidRPr="00BA02ED">
        <w:rPr>
          <w:rFonts w:eastAsia="Calibri"/>
          <w:color w:val="000000" w:themeColor="text1"/>
          <w:lang w:eastAsia="en-US"/>
        </w:rPr>
        <w:t xml:space="preserve">l </w:t>
      </w:r>
      <w:r w:rsidRPr="00BA02ED">
        <w:rPr>
          <w:rFonts w:eastAsia="Calibri"/>
          <w:color w:val="000000" w:themeColor="text1"/>
          <w:spacing w:val="5"/>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olc ó</w:t>
      </w:r>
      <w:r w:rsidRPr="00BA02ED">
        <w:rPr>
          <w:rFonts w:eastAsia="Calibri"/>
          <w:color w:val="000000" w:themeColor="text1"/>
          <w:spacing w:val="1"/>
          <w:lang w:eastAsia="en-US"/>
        </w:rPr>
        <w:t>r</w:t>
      </w:r>
      <w:r w:rsidRPr="00BA02ED">
        <w:rPr>
          <w:rFonts w:eastAsia="Calibri"/>
          <w:color w:val="000000" w:themeColor="text1"/>
          <w:lang w:eastAsia="en-US"/>
        </w:rPr>
        <w:t>a</w:t>
      </w:r>
      <w:r w:rsidRPr="00BA02ED">
        <w:rPr>
          <w:rFonts w:eastAsia="Calibri"/>
          <w:color w:val="000000" w:themeColor="text1"/>
          <w:spacing w:val="-1"/>
          <w:lang w:eastAsia="en-US"/>
        </w:rPr>
        <w:t xml:space="preserve"> e</w:t>
      </w:r>
      <w:r w:rsidRPr="00BA02ED">
        <w:rPr>
          <w:rFonts w:eastAsia="Calibri"/>
          <w:color w:val="000000" w:themeColor="text1"/>
          <w:lang w:eastAsia="en-US"/>
        </w:rPr>
        <w:t>lő</w:t>
      </w:r>
      <w:r w:rsidRPr="00BA02ED">
        <w:rPr>
          <w:rFonts w:eastAsia="Calibri"/>
          <w:color w:val="000000" w:themeColor="text1"/>
          <w:spacing w:val="1"/>
          <w:lang w:eastAsia="en-US"/>
        </w:rPr>
        <w:t>t</w:t>
      </w:r>
      <w:r w:rsidRPr="00BA02ED">
        <w:rPr>
          <w:rFonts w:eastAsia="Calibri"/>
          <w:color w:val="000000" w:themeColor="text1"/>
          <w:lang w:eastAsia="en-US"/>
        </w:rPr>
        <w:t>t nem k</w:t>
      </w:r>
      <w:r w:rsidRPr="00BA02ED">
        <w:rPr>
          <w:rFonts w:eastAsia="Calibri"/>
          <w:color w:val="000000" w:themeColor="text1"/>
          <w:spacing w:val="-1"/>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dh</w:t>
      </w:r>
      <w:r w:rsidRPr="00BA02ED">
        <w:rPr>
          <w:rFonts w:eastAsia="Calibri"/>
          <w:color w:val="000000" w:themeColor="text1"/>
          <w:spacing w:val="-1"/>
          <w:lang w:eastAsia="en-US"/>
        </w:rPr>
        <w:t>e</w:t>
      </w:r>
      <w:r w:rsidRPr="00BA02ED">
        <w:rPr>
          <w:rFonts w:eastAsia="Calibri"/>
          <w:color w:val="000000" w:themeColor="text1"/>
          <w:lang w:eastAsia="en-US"/>
        </w:rPr>
        <w:t xml:space="preserve">tő el, </w:t>
      </w:r>
      <w:r w:rsidRPr="00BA02ED">
        <w:rPr>
          <w:rFonts w:eastAsia="Calibri"/>
          <w:color w:val="000000" w:themeColor="text1"/>
          <w:spacing w:val="1"/>
          <w:lang w:eastAsia="en-US"/>
        </w:rPr>
        <w:t>é</w:t>
      </w:r>
      <w:r w:rsidRPr="00BA02ED">
        <w:rPr>
          <w:rFonts w:eastAsia="Calibri"/>
          <w:color w:val="000000" w:themeColor="text1"/>
          <w:lang w:eastAsia="en-US"/>
        </w:rPr>
        <w:t>s le</w:t>
      </w:r>
      <w:r w:rsidRPr="00BA02ED">
        <w:rPr>
          <w:rFonts w:eastAsia="Calibri"/>
          <w:color w:val="000000" w:themeColor="text1"/>
          <w:spacing w:val="-3"/>
          <w:lang w:eastAsia="en-US"/>
        </w:rPr>
        <w:t>g</w:t>
      </w:r>
      <w:r w:rsidRPr="00BA02ED">
        <w:rPr>
          <w:rFonts w:eastAsia="Calibri"/>
          <w:color w:val="000000" w:themeColor="text1"/>
          <w:spacing w:val="1"/>
          <w:lang w:eastAsia="en-US"/>
        </w:rPr>
        <w:t>f</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j</w:t>
      </w:r>
      <w:r w:rsidRPr="00BA02ED">
        <w:rPr>
          <w:rFonts w:eastAsia="Calibri"/>
          <w:color w:val="000000" w:themeColor="text1"/>
          <w:spacing w:val="-1"/>
          <w:lang w:eastAsia="en-US"/>
        </w:rPr>
        <w:t>e</w:t>
      </w:r>
      <w:r w:rsidRPr="00BA02ED">
        <w:rPr>
          <w:rFonts w:eastAsia="Calibri"/>
          <w:color w:val="000000" w:themeColor="text1"/>
          <w:lang w:eastAsia="en-US"/>
        </w:rPr>
        <w:t>bb t</w:t>
      </w:r>
      <w:r w:rsidRPr="00BA02ED">
        <w:rPr>
          <w:rFonts w:eastAsia="Calibri"/>
          <w:color w:val="000000" w:themeColor="text1"/>
          <w:spacing w:val="1"/>
          <w:lang w:eastAsia="en-US"/>
        </w:rPr>
        <w:t>iz</w:t>
      </w:r>
      <w:r w:rsidRPr="00BA02ED">
        <w:rPr>
          <w:rFonts w:eastAsia="Calibri"/>
          <w:color w:val="000000" w:themeColor="text1"/>
          <w:spacing w:val="-1"/>
          <w:lang w:eastAsia="en-US"/>
        </w:rPr>
        <w:t>e</w:t>
      </w:r>
      <w:r w:rsidRPr="00BA02ED">
        <w:rPr>
          <w:rFonts w:eastAsia="Calibri"/>
          <w:color w:val="000000" w:themeColor="text1"/>
          <w:lang w:eastAsia="en-US"/>
        </w:rPr>
        <w:t>nh</w:t>
      </w:r>
      <w:r w:rsidRPr="00BA02ED">
        <w:rPr>
          <w:rFonts w:eastAsia="Calibri"/>
          <w:color w:val="000000" w:themeColor="text1"/>
          <w:spacing w:val="-1"/>
          <w:lang w:eastAsia="en-US"/>
        </w:rPr>
        <w:t>é</w:t>
      </w:r>
      <w:r w:rsidRPr="00BA02ED">
        <w:rPr>
          <w:rFonts w:eastAsia="Calibri"/>
          <w:color w:val="000000" w:themeColor="text1"/>
          <w:lang w:eastAsia="en-US"/>
        </w:rPr>
        <w:t>t ór</w:t>
      </w:r>
      <w:r w:rsidRPr="00BA02ED">
        <w:rPr>
          <w:rFonts w:eastAsia="Calibri"/>
          <w:color w:val="000000" w:themeColor="text1"/>
          <w:spacing w:val="-1"/>
          <w:lang w:eastAsia="en-US"/>
        </w:rPr>
        <w:t>á</w:t>
      </w:r>
      <w:r w:rsidRPr="00BA02ED">
        <w:rPr>
          <w:rFonts w:eastAsia="Calibri"/>
          <w:color w:val="000000" w:themeColor="text1"/>
          <w:spacing w:val="3"/>
          <w:lang w:eastAsia="en-US"/>
        </w:rPr>
        <w:t>i</w:t>
      </w:r>
      <w:r w:rsidRPr="00BA02ED">
        <w:rPr>
          <w:rFonts w:eastAsia="Calibri"/>
          <w:color w:val="000000" w:themeColor="text1"/>
          <w:lang w:eastAsia="en-US"/>
        </w:rPr>
        <w:t>g</w:t>
      </w:r>
      <w:r w:rsidRPr="00BA02ED">
        <w:rPr>
          <w:rFonts w:eastAsia="Calibri"/>
          <w:color w:val="000000" w:themeColor="text1"/>
          <w:spacing w:val="-2"/>
          <w:lang w:eastAsia="en-US"/>
        </w:rPr>
        <w:t xml:space="preserve"> tarthat.</w:t>
      </w:r>
    </w:p>
    <w:p w14:paraId="1B01C473" w14:textId="77777777" w:rsidR="00C2287D" w:rsidRPr="00BA02ED" w:rsidRDefault="00C2287D" w:rsidP="00F808A3">
      <w:pPr>
        <w:widowControl w:val="0"/>
        <w:autoSpaceDE w:val="0"/>
        <w:autoSpaceDN w:val="0"/>
        <w:adjustRightInd w:val="0"/>
        <w:spacing w:after="120"/>
        <w:ind w:right="78"/>
        <w:jc w:val="both"/>
        <w:rPr>
          <w:rFonts w:eastAsia="Calibri"/>
          <w:color w:val="000000" w:themeColor="text1"/>
          <w:lang w:eastAsia="en-US"/>
        </w:rPr>
      </w:pPr>
      <w:r w:rsidRPr="00BA02ED">
        <w:rPr>
          <w:rFonts w:eastAsia="Calibri"/>
          <w:color w:val="000000" w:themeColor="text1"/>
          <w:lang w:eastAsia="en-US"/>
        </w:rPr>
        <w:t>Az</w:t>
      </w:r>
      <w:r w:rsidRPr="00BA02ED">
        <w:rPr>
          <w:rFonts w:eastAsia="Calibri"/>
          <w:color w:val="000000" w:themeColor="text1"/>
          <w:spacing w:val="2"/>
          <w:lang w:eastAsia="en-US"/>
        </w:rPr>
        <w:t xml:space="preserve"> </w:t>
      </w:r>
      <w:r w:rsidRPr="00BA02ED">
        <w:rPr>
          <w:rFonts w:eastAsia="Calibri"/>
          <w:color w:val="000000" w:themeColor="text1"/>
          <w:lang w:eastAsia="en-US"/>
        </w:rPr>
        <w:t>ír</w:t>
      </w:r>
      <w:r w:rsidRPr="00BA02ED">
        <w:rPr>
          <w:rFonts w:eastAsia="Calibri"/>
          <w:color w:val="000000" w:themeColor="text1"/>
          <w:spacing w:val="-1"/>
          <w:lang w:eastAsia="en-US"/>
        </w:rPr>
        <w:t>á</w:t>
      </w:r>
      <w:r w:rsidRPr="00BA02ED">
        <w:rPr>
          <w:rFonts w:eastAsia="Calibri"/>
          <w:color w:val="000000" w:themeColor="text1"/>
          <w:lang w:eastAsia="en-US"/>
        </w:rPr>
        <w:t>sbeli</w:t>
      </w:r>
      <w:r w:rsidRPr="00BA02ED">
        <w:rPr>
          <w:rFonts w:eastAsia="Calibri"/>
          <w:color w:val="000000" w:themeColor="text1"/>
          <w:spacing w:val="2"/>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 xml:space="preserve">ra </w:t>
      </w:r>
      <w:r w:rsidRPr="00BA02ED">
        <w:rPr>
          <w:rFonts w:eastAsia="Calibri"/>
          <w:color w:val="000000" w:themeColor="text1"/>
          <w:spacing w:val="2"/>
          <w:lang w:eastAsia="en-US"/>
        </w:rPr>
        <w:t>v</w:t>
      </w:r>
      <w:r w:rsidRPr="00BA02ED">
        <w:rPr>
          <w:rFonts w:eastAsia="Calibri"/>
          <w:color w:val="000000" w:themeColor="text1"/>
          <w:lang w:eastAsia="en-US"/>
        </w:rPr>
        <w:t>on</w:t>
      </w:r>
      <w:r w:rsidRPr="00BA02ED">
        <w:rPr>
          <w:rFonts w:eastAsia="Calibri"/>
          <w:color w:val="000000" w:themeColor="text1"/>
          <w:spacing w:val="-1"/>
          <w:lang w:eastAsia="en-US"/>
        </w:rPr>
        <w:t>a</w:t>
      </w:r>
      <w:r w:rsidRPr="00BA02ED">
        <w:rPr>
          <w:rFonts w:eastAsia="Calibri"/>
          <w:color w:val="000000" w:themeColor="text1"/>
          <w:lang w:eastAsia="en-US"/>
        </w:rPr>
        <w:t>tko</w:t>
      </w:r>
      <w:r w:rsidRPr="00BA02ED">
        <w:rPr>
          <w:rFonts w:eastAsia="Calibri"/>
          <w:color w:val="000000" w:themeColor="text1"/>
          <w:spacing w:val="2"/>
          <w:lang w:eastAsia="en-US"/>
        </w:rPr>
        <w:t>z</w:t>
      </w:r>
      <w:r w:rsidRPr="00BA02ED">
        <w:rPr>
          <w:rFonts w:eastAsia="Calibri"/>
          <w:color w:val="000000" w:themeColor="text1"/>
          <w:lang w:eastAsia="en-US"/>
        </w:rPr>
        <w:t>ó</w:t>
      </w:r>
      <w:r w:rsidRPr="00BA02ED">
        <w:rPr>
          <w:rFonts w:eastAsia="Calibri"/>
          <w:color w:val="000000" w:themeColor="text1"/>
          <w:spacing w:val="2"/>
          <w:lang w:eastAsia="en-US"/>
        </w:rPr>
        <w:t xml:space="preserve"> </w:t>
      </w:r>
      <w:r w:rsidRPr="00BA02ED">
        <w:rPr>
          <w:rFonts w:eastAsia="Calibri"/>
          <w:color w:val="000000" w:themeColor="text1"/>
          <w:lang w:eastAsia="en-US"/>
        </w:rPr>
        <w:t>r</w:t>
      </w:r>
      <w:r w:rsidRPr="00BA02ED">
        <w:rPr>
          <w:rFonts w:eastAsia="Calibri"/>
          <w:color w:val="000000" w:themeColor="text1"/>
          <w:spacing w:val="-2"/>
          <w:lang w:eastAsia="en-US"/>
        </w:rPr>
        <w:t>e</w:t>
      </w:r>
      <w:r w:rsidRPr="00BA02ED">
        <w:rPr>
          <w:rFonts w:eastAsia="Calibri"/>
          <w:color w:val="000000" w:themeColor="text1"/>
          <w:lang w:eastAsia="en-US"/>
        </w:rPr>
        <w:t>nd</w:t>
      </w:r>
      <w:r w:rsidRPr="00BA02ED">
        <w:rPr>
          <w:rFonts w:eastAsia="Calibri"/>
          <w:color w:val="000000" w:themeColor="text1"/>
          <w:spacing w:val="-1"/>
          <w:lang w:eastAsia="en-US"/>
        </w:rPr>
        <w:t>e</w:t>
      </w:r>
      <w:r w:rsidRPr="00BA02ED">
        <w:rPr>
          <w:rFonts w:eastAsia="Calibri"/>
          <w:color w:val="000000" w:themeColor="text1"/>
          <w:lang w:eastAsia="en-US"/>
        </w:rPr>
        <w:t>lke</w:t>
      </w:r>
      <w:r w:rsidRPr="00BA02ED">
        <w:rPr>
          <w:rFonts w:eastAsia="Calibri"/>
          <w:color w:val="000000" w:themeColor="text1"/>
          <w:spacing w:val="1"/>
          <w:lang w:eastAsia="en-US"/>
        </w:rPr>
        <w:t>z</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1"/>
          <w:lang w:eastAsia="en-US"/>
        </w:rPr>
        <w:t>e</w:t>
      </w:r>
      <w:r w:rsidRPr="00BA02ED">
        <w:rPr>
          <w:rFonts w:eastAsia="Calibri"/>
          <w:color w:val="000000" w:themeColor="text1"/>
          <w:spacing w:val="2"/>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2"/>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ll</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lkalma</w:t>
      </w:r>
      <w:r w:rsidRPr="00BA02ED">
        <w:rPr>
          <w:rFonts w:eastAsia="Calibri"/>
          <w:color w:val="000000" w:themeColor="text1"/>
          <w:spacing w:val="1"/>
          <w:lang w:eastAsia="en-US"/>
        </w:rPr>
        <w:t>z</w:t>
      </w:r>
      <w:r w:rsidRPr="00BA02ED">
        <w:rPr>
          <w:rFonts w:eastAsia="Calibri"/>
          <w:color w:val="000000" w:themeColor="text1"/>
          <w:lang w:eastAsia="en-US"/>
        </w:rPr>
        <w:t>ni</w:t>
      </w:r>
      <w:r w:rsidRPr="00BA02ED">
        <w:rPr>
          <w:rFonts w:eastAsia="Calibri"/>
          <w:color w:val="000000" w:themeColor="text1"/>
          <w:spacing w:val="2"/>
          <w:lang w:eastAsia="en-US"/>
        </w:rPr>
        <w:t xml:space="preserve"> </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g</w:t>
      </w:r>
      <w:r w:rsidRPr="00BA02ED">
        <w:rPr>
          <w:rFonts w:eastAsia="Calibri"/>
          <w:color w:val="000000" w:themeColor="text1"/>
          <w:spacing w:val="-5"/>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k</w:t>
      </w:r>
      <w:r w:rsidRPr="00BA02ED">
        <w:rPr>
          <w:rFonts w:eastAsia="Calibri"/>
          <w:color w:val="000000" w:themeColor="text1"/>
          <w:spacing w:val="2"/>
          <w:lang w:eastAsia="en-US"/>
        </w:rPr>
        <w:t>o</w:t>
      </w:r>
      <w:r w:rsidRPr="00BA02ED">
        <w:rPr>
          <w:rFonts w:eastAsia="Calibri"/>
          <w:color w:val="000000" w:themeColor="text1"/>
          <w:lang w:eastAsia="en-US"/>
        </w:rPr>
        <w:t>rl</w:t>
      </w:r>
      <w:r w:rsidRPr="00BA02ED">
        <w:rPr>
          <w:rFonts w:eastAsia="Calibri"/>
          <w:color w:val="000000" w:themeColor="text1"/>
          <w:spacing w:val="-1"/>
          <w:lang w:eastAsia="en-US"/>
        </w:rPr>
        <w:t>a</w:t>
      </w:r>
      <w:r w:rsidRPr="00BA02ED">
        <w:rPr>
          <w:rFonts w:eastAsia="Calibri"/>
          <w:color w:val="000000" w:themeColor="text1"/>
          <w:lang w:eastAsia="en-US"/>
        </w:rPr>
        <w:t>ti</w:t>
      </w:r>
      <w:r w:rsidRPr="00BA02ED">
        <w:rPr>
          <w:rFonts w:eastAsia="Calibri"/>
          <w:color w:val="000000" w:themeColor="text1"/>
          <w:spacing w:val="2"/>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r</w:t>
      </w:r>
      <w:r w:rsidRPr="00BA02ED">
        <w:rPr>
          <w:rFonts w:eastAsia="Calibri"/>
          <w:color w:val="000000" w:themeColor="text1"/>
          <w:spacing w:val="-1"/>
          <w:lang w:eastAsia="en-US"/>
        </w:rPr>
        <w:t>a</w:t>
      </w:r>
      <w:r w:rsidRPr="00BA02ED">
        <w:rPr>
          <w:rFonts w:eastAsia="Calibri"/>
          <w:color w:val="000000" w:themeColor="text1"/>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men</w:t>
      </w:r>
      <w:r w:rsidRPr="00BA02ED">
        <w:rPr>
          <w:rFonts w:eastAsia="Calibri"/>
          <w:color w:val="000000" w:themeColor="text1"/>
          <w:spacing w:val="4"/>
          <w:lang w:eastAsia="en-US"/>
        </w:rPr>
        <w:t>n</w:t>
      </w:r>
      <w:r w:rsidRPr="00BA02ED">
        <w:rPr>
          <w:rFonts w:eastAsia="Calibri"/>
          <w:color w:val="000000" w:themeColor="text1"/>
          <w:spacing w:val="-7"/>
          <w:lang w:eastAsia="en-US"/>
        </w:rPr>
        <w:t>y</w:t>
      </w:r>
      <w:r w:rsidRPr="00BA02ED">
        <w:rPr>
          <w:rFonts w:eastAsia="Calibri"/>
          <w:color w:val="000000" w:themeColor="text1"/>
          <w:lang w:eastAsia="en-US"/>
        </w:rPr>
        <w:t>i</w:t>
      </w:r>
      <w:r w:rsidRPr="00BA02ED">
        <w:rPr>
          <w:rFonts w:eastAsia="Calibri"/>
          <w:color w:val="000000" w:themeColor="text1"/>
          <w:spacing w:val="3"/>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57"/>
          <w:lang w:eastAsia="en-US"/>
        </w:rPr>
        <w:t xml:space="preserve"> </w:t>
      </w:r>
      <w:r w:rsidRPr="00BA02ED">
        <w:rPr>
          <w:rFonts w:eastAsia="Calibri"/>
          <w:color w:val="000000" w:themeColor="text1"/>
          <w:lang w:eastAsia="en-US"/>
        </w:rPr>
        <w:t>a</w:t>
      </w:r>
      <w:r w:rsidRPr="00BA02ED">
        <w:rPr>
          <w:rFonts w:eastAsia="Calibri"/>
          <w:color w:val="000000" w:themeColor="text1"/>
          <w:spacing w:val="56"/>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f</w:t>
      </w:r>
      <w:r w:rsidRPr="00BA02ED">
        <w:rPr>
          <w:rFonts w:eastAsia="Calibri"/>
          <w:color w:val="000000" w:themeColor="text1"/>
          <w:spacing w:val="-2"/>
          <w:lang w:eastAsia="en-US"/>
        </w:rPr>
        <w:t>e</w:t>
      </w:r>
      <w:r w:rsidRPr="00BA02ED">
        <w:rPr>
          <w:rFonts w:eastAsia="Calibri"/>
          <w:color w:val="000000" w:themeColor="text1"/>
          <w:spacing w:val="3"/>
          <w:lang w:eastAsia="en-US"/>
        </w:rPr>
        <w:t>l</w:t>
      </w:r>
      <w:r w:rsidRPr="00BA02ED">
        <w:rPr>
          <w:rFonts w:eastAsia="Calibri"/>
          <w:color w:val="000000" w:themeColor="text1"/>
          <w:spacing w:val="-1"/>
          <w:lang w:eastAsia="en-US"/>
        </w:rPr>
        <w:t>a</w:t>
      </w:r>
      <w:r w:rsidRPr="00BA02ED">
        <w:rPr>
          <w:rFonts w:eastAsia="Calibri"/>
          <w:color w:val="000000" w:themeColor="text1"/>
          <w:lang w:eastAsia="en-US"/>
        </w:rPr>
        <w:t>d</w:t>
      </w:r>
      <w:r w:rsidRPr="00BA02ED">
        <w:rPr>
          <w:rFonts w:eastAsia="Calibri"/>
          <w:color w:val="000000" w:themeColor="text1"/>
          <w:spacing w:val="-1"/>
          <w:lang w:eastAsia="en-US"/>
        </w:rPr>
        <w:t>a</w:t>
      </w:r>
      <w:r w:rsidRPr="00BA02ED">
        <w:rPr>
          <w:rFonts w:eastAsia="Calibri"/>
          <w:color w:val="000000" w:themeColor="text1"/>
          <w:lang w:eastAsia="en-US"/>
        </w:rPr>
        <w:t>t</w:t>
      </w:r>
      <w:r w:rsidRPr="00BA02ED">
        <w:rPr>
          <w:rFonts w:eastAsia="Calibri"/>
          <w:color w:val="000000" w:themeColor="text1"/>
          <w:spacing w:val="58"/>
          <w:lang w:eastAsia="en-US"/>
        </w:rPr>
        <w:t xml:space="preserve"> </w:t>
      </w:r>
      <w:r w:rsidRPr="00BA02ED">
        <w:rPr>
          <w:rFonts w:eastAsia="Calibri"/>
          <w:color w:val="000000" w:themeColor="text1"/>
          <w:lang w:eastAsia="en-US"/>
        </w:rPr>
        <w:t>m</w:t>
      </w:r>
      <w:r w:rsidRPr="00BA02ED">
        <w:rPr>
          <w:rFonts w:eastAsia="Calibri"/>
          <w:color w:val="000000" w:themeColor="text1"/>
          <w:spacing w:val="2"/>
          <w:lang w:eastAsia="en-US"/>
        </w:rPr>
        <w:t>e</w:t>
      </w:r>
      <w:r w:rsidRPr="00BA02ED">
        <w:rPr>
          <w:rFonts w:eastAsia="Calibri"/>
          <w:color w:val="000000" w:themeColor="text1"/>
          <w:spacing w:val="-2"/>
          <w:lang w:eastAsia="en-US"/>
        </w:rPr>
        <w:t>g</w:t>
      </w:r>
      <w:r w:rsidRPr="00BA02ED">
        <w:rPr>
          <w:rFonts w:eastAsia="Calibri"/>
          <w:color w:val="000000" w:themeColor="text1"/>
          <w:lang w:eastAsia="en-US"/>
        </w:rPr>
        <w:t>oldás</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58"/>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a</w:t>
      </w:r>
      <w:r w:rsidRPr="00BA02ED">
        <w:rPr>
          <w:rFonts w:eastAsia="Calibri"/>
          <w:color w:val="000000" w:themeColor="text1"/>
          <w:lang w:eastAsia="en-US"/>
        </w:rPr>
        <w:t>lami</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n rögzített</w:t>
      </w:r>
      <w:r w:rsidRPr="00BA02ED">
        <w:rPr>
          <w:rFonts w:eastAsia="Calibri"/>
          <w:color w:val="000000" w:themeColor="text1"/>
          <w:spacing w:val="58"/>
          <w:lang w:eastAsia="en-US"/>
        </w:rPr>
        <w:t xml:space="preserve"> </w:t>
      </w:r>
      <w:r w:rsidRPr="00BA02ED">
        <w:rPr>
          <w:rFonts w:eastAsia="Calibri"/>
          <w:color w:val="000000" w:themeColor="text1"/>
          <w:lang w:eastAsia="en-US"/>
        </w:rPr>
        <w:t>módon,</w:t>
      </w:r>
      <w:r w:rsidRPr="00BA02ED">
        <w:rPr>
          <w:rFonts w:eastAsia="Calibri"/>
          <w:color w:val="000000" w:themeColor="text1"/>
          <w:spacing w:val="58"/>
          <w:lang w:eastAsia="en-US"/>
        </w:rPr>
        <w:t xml:space="preserve"> </w:t>
      </w:r>
      <w:r w:rsidRPr="00BA02ED">
        <w:rPr>
          <w:rFonts w:eastAsia="Calibri"/>
          <w:color w:val="000000" w:themeColor="text1"/>
          <w:lang w:eastAsia="en-US"/>
        </w:rPr>
        <w:t>a</w:t>
      </w:r>
      <w:r w:rsidRPr="00BA02ED">
        <w:rPr>
          <w:rFonts w:eastAsia="Calibri"/>
          <w:color w:val="000000" w:themeColor="text1"/>
          <w:spacing w:val="54"/>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lang w:eastAsia="en-US"/>
        </w:rPr>
        <w:t>a</w:t>
      </w:r>
      <w:r w:rsidRPr="00BA02ED">
        <w:rPr>
          <w:rFonts w:eastAsia="Calibri"/>
          <w:color w:val="000000" w:themeColor="text1"/>
          <w:spacing w:val="56"/>
          <w:lang w:eastAsia="en-US"/>
        </w:rPr>
        <w:t xml:space="preserve"> </w:t>
      </w:r>
      <w:r w:rsidRPr="00BA02ED">
        <w:rPr>
          <w:rFonts w:eastAsia="Calibri"/>
          <w:color w:val="000000" w:themeColor="text1"/>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f</w:t>
      </w:r>
      <w:r w:rsidRPr="00BA02ED">
        <w:rPr>
          <w:rFonts w:eastAsia="Calibri"/>
          <w:color w:val="000000" w:themeColor="text1"/>
          <w:spacing w:val="-2"/>
          <w:lang w:eastAsia="en-US"/>
        </w:rPr>
        <w:t>e</w:t>
      </w:r>
      <w:r w:rsidRPr="00BA02ED">
        <w:rPr>
          <w:rFonts w:eastAsia="Calibri"/>
          <w:color w:val="000000" w:themeColor="text1"/>
          <w:spacing w:val="3"/>
          <w:lang w:eastAsia="en-US"/>
        </w:rPr>
        <w:t>j</w:t>
      </w:r>
      <w:r w:rsidRPr="00BA02ED">
        <w:rPr>
          <w:rFonts w:eastAsia="Calibri"/>
          <w:color w:val="000000" w:themeColor="text1"/>
          <w:spacing w:val="-1"/>
          <w:lang w:eastAsia="en-US"/>
        </w:rPr>
        <w:t>e</w:t>
      </w:r>
      <w:r w:rsidRPr="00BA02ED">
        <w:rPr>
          <w:rFonts w:eastAsia="Calibri"/>
          <w:color w:val="000000" w:themeColor="text1"/>
          <w:spacing w:val="1"/>
          <w:lang w:eastAsia="en-US"/>
        </w:rPr>
        <w:t>z</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1"/>
          <w:lang w:eastAsia="en-US"/>
        </w:rPr>
        <w:t>é</w:t>
      </w:r>
      <w:r w:rsidRPr="00BA02ED">
        <w:rPr>
          <w:rFonts w:eastAsia="Calibri"/>
          <w:color w:val="000000" w:themeColor="text1"/>
          <w:lang w:eastAsia="en-US"/>
        </w:rPr>
        <w:t>t köv</w:t>
      </w:r>
      <w:r w:rsidRPr="00BA02ED">
        <w:rPr>
          <w:rFonts w:eastAsia="Calibri"/>
          <w:color w:val="000000" w:themeColor="text1"/>
          <w:spacing w:val="-1"/>
          <w:lang w:eastAsia="en-US"/>
        </w:rPr>
        <w:t>e</w:t>
      </w:r>
      <w:r w:rsidRPr="00BA02ED">
        <w:rPr>
          <w:rFonts w:eastAsia="Calibri"/>
          <w:color w:val="000000" w:themeColor="text1"/>
          <w:lang w:eastAsia="en-US"/>
        </w:rPr>
        <w:t>tően</w:t>
      </w:r>
      <w:r w:rsidRPr="00BA02ED">
        <w:rPr>
          <w:rFonts w:eastAsia="Calibri"/>
          <w:color w:val="000000" w:themeColor="text1"/>
          <w:spacing w:val="4"/>
          <w:lang w:eastAsia="en-US"/>
        </w:rPr>
        <w:t xml:space="preserve"> </w:t>
      </w:r>
      <w:r w:rsidRPr="00BA02ED">
        <w:rPr>
          <w:rFonts w:eastAsia="Calibri"/>
          <w:color w:val="000000" w:themeColor="text1"/>
          <w:lang w:eastAsia="en-US"/>
        </w:rPr>
        <w:t>a</w:t>
      </w:r>
      <w:r w:rsidRPr="00BA02ED">
        <w:rPr>
          <w:rFonts w:eastAsia="Calibri"/>
          <w:color w:val="000000" w:themeColor="text1"/>
          <w:spacing w:val="4"/>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z</w:t>
      </w:r>
      <w:r w:rsidRPr="00BA02ED">
        <w:rPr>
          <w:rFonts w:eastAsia="Calibri"/>
          <w:color w:val="000000" w:themeColor="text1"/>
          <w:lang w:eastAsia="en-US"/>
        </w:rPr>
        <w:t>tató</w:t>
      </w:r>
      <w:r w:rsidRPr="00BA02ED">
        <w:rPr>
          <w:rFonts w:eastAsia="Calibri"/>
          <w:color w:val="000000" w:themeColor="text1"/>
          <w:spacing w:val="5"/>
          <w:lang w:eastAsia="en-US"/>
        </w:rPr>
        <w:t xml:space="preserve"> </w:t>
      </w:r>
      <w:r w:rsidRPr="00BA02ED">
        <w:rPr>
          <w:rFonts w:eastAsia="Calibri"/>
          <w:color w:val="000000" w:themeColor="text1"/>
          <w:lang w:eastAsia="en-US"/>
        </w:rPr>
        <w:t>p</w:t>
      </w:r>
      <w:r w:rsidRPr="00BA02ED">
        <w:rPr>
          <w:rFonts w:eastAsia="Calibri"/>
          <w:color w:val="000000" w:themeColor="text1"/>
          <w:spacing w:val="-1"/>
          <w:lang w:eastAsia="en-US"/>
        </w:rPr>
        <w:t>e</w:t>
      </w:r>
      <w:r w:rsidRPr="00BA02ED">
        <w:rPr>
          <w:rFonts w:eastAsia="Calibri"/>
          <w:color w:val="000000" w:themeColor="text1"/>
          <w:lang w:eastAsia="en-US"/>
        </w:rPr>
        <w:t>d</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spacing w:val="2"/>
          <w:lang w:eastAsia="en-US"/>
        </w:rPr>
        <w:t>ó</w:t>
      </w:r>
      <w:r w:rsidRPr="00BA02ED">
        <w:rPr>
          <w:rFonts w:eastAsia="Calibri"/>
          <w:color w:val="000000" w:themeColor="text1"/>
          <w:spacing w:val="-2"/>
          <w:lang w:eastAsia="en-US"/>
        </w:rPr>
        <w:t>g</w:t>
      </w:r>
      <w:r w:rsidRPr="00BA02ED">
        <w:rPr>
          <w:rFonts w:eastAsia="Calibri"/>
          <w:color w:val="000000" w:themeColor="text1"/>
          <w:lang w:eastAsia="en-US"/>
        </w:rPr>
        <w:t>us</w:t>
      </w:r>
      <w:r w:rsidRPr="00BA02ED">
        <w:rPr>
          <w:rFonts w:eastAsia="Calibri"/>
          <w:color w:val="000000" w:themeColor="text1"/>
          <w:spacing w:val="5"/>
          <w:lang w:eastAsia="en-US"/>
        </w:rPr>
        <w:t xml:space="preserve"> </w:t>
      </w:r>
      <w:r w:rsidRPr="00BA02ED">
        <w:rPr>
          <w:rFonts w:eastAsia="Calibri"/>
          <w:color w:val="000000" w:themeColor="text1"/>
          <w:spacing w:val="-1"/>
          <w:lang w:eastAsia="en-US"/>
        </w:rPr>
        <w:t>á</w:t>
      </w:r>
      <w:r w:rsidRPr="00BA02ED">
        <w:rPr>
          <w:rFonts w:eastAsia="Calibri"/>
          <w:color w:val="000000" w:themeColor="text1"/>
          <w:lang w:eastAsia="en-US"/>
        </w:rPr>
        <w:t>l</w:t>
      </w:r>
      <w:r w:rsidRPr="00BA02ED">
        <w:rPr>
          <w:rFonts w:eastAsia="Calibri"/>
          <w:color w:val="000000" w:themeColor="text1"/>
          <w:spacing w:val="1"/>
          <w:lang w:eastAsia="en-US"/>
        </w:rPr>
        <w:t>t</w:t>
      </w:r>
      <w:r w:rsidRPr="00BA02ED">
        <w:rPr>
          <w:rFonts w:eastAsia="Calibri"/>
          <w:color w:val="000000" w:themeColor="text1"/>
          <w:spacing w:val="-1"/>
          <w:lang w:eastAsia="en-US"/>
        </w:rPr>
        <w:t>a</w:t>
      </w:r>
      <w:r w:rsidRPr="00BA02ED">
        <w:rPr>
          <w:rFonts w:eastAsia="Calibri"/>
          <w:color w:val="000000" w:themeColor="text1"/>
          <w:lang w:eastAsia="en-US"/>
        </w:rPr>
        <w:t>l</w:t>
      </w:r>
      <w:r w:rsidRPr="00BA02ED">
        <w:rPr>
          <w:rFonts w:eastAsia="Calibri"/>
          <w:color w:val="000000" w:themeColor="text1"/>
          <w:spacing w:val="5"/>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rt</w:t>
      </w:r>
      <w:r w:rsidRPr="00BA02ED">
        <w:rPr>
          <w:rFonts w:eastAsia="Calibri"/>
          <w:color w:val="000000" w:themeColor="text1"/>
          <w:spacing w:val="-1"/>
          <w:lang w:eastAsia="en-US"/>
        </w:rPr>
        <w:t>é</w:t>
      </w:r>
      <w:r w:rsidRPr="00BA02ED">
        <w:rPr>
          <w:rFonts w:eastAsia="Calibri"/>
          <w:color w:val="000000" w:themeColor="text1"/>
          <w:spacing w:val="2"/>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lhető</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9"/>
          <w:lang w:eastAsia="en-US"/>
        </w:rPr>
        <w:t xml:space="preserve"> </w:t>
      </w:r>
      <w:r w:rsidRPr="00BA02ED">
        <w:rPr>
          <w:rFonts w:eastAsia="Calibri"/>
          <w:color w:val="000000" w:themeColor="text1"/>
          <w:lang w:eastAsia="en-US"/>
        </w:rPr>
        <w:t>kell</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lkés</w:t>
      </w:r>
      <w:r w:rsidRPr="00BA02ED">
        <w:rPr>
          <w:rFonts w:eastAsia="Calibri"/>
          <w:color w:val="000000" w:themeColor="text1"/>
          <w:spacing w:val="1"/>
          <w:lang w:eastAsia="en-US"/>
        </w:rPr>
        <w:t>z</w:t>
      </w:r>
      <w:r w:rsidRPr="00BA02ED">
        <w:rPr>
          <w:rFonts w:eastAsia="Calibri"/>
          <w:color w:val="000000" w:themeColor="text1"/>
          <w:lang w:eastAsia="en-US"/>
        </w:rPr>
        <w:t>í</w:t>
      </w:r>
      <w:r w:rsidRPr="00BA02ED">
        <w:rPr>
          <w:rFonts w:eastAsia="Calibri"/>
          <w:color w:val="000000" w:themeColor="text1"/>
          <w:spacing w:val="1"/>
          <w:lang w:eastAsia="en-US"/>
        </w:rPr>
        <w:t>t</w:t>
      </w:r>
      <w:r w:rsidRPr="00BA02ED">
        <w:rPr>
          <w:rFonts w:eastAsia="Calibri"/>
          <w:color w:val="000000" w:themeColor="text1"/>
          <w:spacing w:val="-1"/>
          <w:lang w:eastAsia="en-US"/>
        </w:rPr>
        <w:t>e</w:t>
      </w:r>
      <w:r w:rsidRPr="00BA02ED">
        <w:rPr>
          <w:rFonts w:eastAsia="Calibri"/>
          <w:color w:val="000000" w:themeColor="text1"/>
          <w:lang w:eastAsia="en-US"/>
        </w:rPr>
        <w:t>ni.</w:t>
      </w:r>
    </w:p>
    <w:p w14:paraId="26D1ABE8" w14:textId="77777777" w:rsidR="00C2287D" w:rsidRPr="00BA02ED" w:rsidRDefault="00C2287D" w:rsidP="00F808A3">
      <w:pPr>
        <w:widowControl w:val="0"/>
        <w:autoSpaceDE w:val="0"/>
        <w:autoSpaceDN w:val="0"/>
        <w:adjustRightInd w:val="0"/>
        <w:spacing w:after="120"/>
        <w:ind w:right="77"/>
        <w:jc w:val="both"/>
        <w:rPr>
          <w:rFonts w:eastAsia="Calibri"/>
          <w:color w:val="000000" w:themeColor="text1"/>
          <w:lang w:eastAsia="en-US"/>
        </w:rPr>
      </w:pPr>
      <w:r w:rsidRPr="00BA02ED">
        <w:rPr>
          <w:rFonts w:eastAsia="Calibri"/>
          <w:color w:val="000000" w:themeColor="text1"/>
          <w:lang w:eastAsia="en-US"/>
        </w:rPr>
        <w:t>A</w:t>
      </w:r>
      <w:r w:rsidRPr="00BA02ED">
        <w:rPr>
          <w:rFonts w:eastAsia="Calibri"/>
          <w:color w:val="000000" w:themeColor="text1"/>
          <w:spacing w:val="4"/>
          <w:lang w:eastAsia="en-US"/>
        </w:rPr>
        <w:t xml:space="preserve"> </w:t>
      </w:r>
      <w:r w:rsidRPr="00BA02ED">
        <w:rPr>
          <w:rFonts w:eastAsia="Calibri"/>
          <w:color w:val="000000" w:themeColor="text1"/>
          <w:lang w:eastAsia="en-US"/>
        </w:rPr>
        <w:t>tanulmá</w:t>
      </w:r>
      <w:r w:rsidRPr="00BA02ED">
        <w:rPr>
          <w:rFonts w:eastAsia="Calibri"/>
          <w:color w:val="000000" w:themeColor="text1"/>
          <w:spacing w:val="4"/>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ok</w:t>
      </w:r>
      <w:r w:rsidRPr="00BA02ED">
        <w:rPr>
          <w:rFonts w:eastAsia="Calibri"/>
          <w:color w:val="000000" w:themeColor="text1"/>
          <w:spacing w:val="5"/>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latti</w:t>
      </w:r>
      <w:r w:rsidRPr="00BA02ED">
        <w:rPr>
          <w:rFonts w:eastAsia="Calibri"/>
          <w:color w:val="000000" w:themeColor="text1"/>
          <w:spacing w:val="5"/>
          <w:lang w:eastAsia="en-US"/>
        </w:rPr>
        <w:t xml:space="preserve"> </w:t>
      </w:r>
      <w:r w:rsidRPr="00BA02ED">
        <w:rPr>
          <w:rFonts w:eastAsia="Calibri"/>
          <w:color w:val="000000" w:themeColor="text1"/>
          <w:lang w:eastAsia="en-US"/>
        </w:rPr>
        <w:t>v</w:t>
      </w:r>
      <w:r w:rsidRPr="00BA02ED">
        <w:rPr>
          <w:rFonts w:eastAsia="Calibri"/>
          <w:color w:val="000000" w:themeColor="text1"/>
          <w:spacing w:val="3"/>
          <w:lang w:eastAsia="en-US"/>
        </w:rPr>
        <w:t>i</w:t>
      </w:r>
      <w:r w:rsidRPr="00BA02ED">
        <w:rPr>
          <w:rFonts w:eastAsia="Calibri"/>
          <w:color w:val="000000" w:themeColor="text1"/>
          <w:spacing w:val="1"/>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n</w:t>
      </w:r>
      <w:r w:rsidRPr="00BA02ED">
        <w:rPr>
          <w:rFonts w:eastAsia="Calibri"/>
          <w:color w:val="000000" w:themeColor="text1"/>
          <w:spacing w:val="5"/>
          <w:lang w:eastAsia="en-US"/>
        </w:rPr>
        <w:t xml:space="preserve"> </w:t>
      </w:r>
      <w:r w:rsidRPr="00BA02ED">
        <w:rPr>
          <w:rFonts w:eastAsia="Calibri"/>
          <w:color w:val="000000" w:themeColor="text1"/>
          <w:lang w:eastAsia="en-US"/>
        </w:rPr>
        <w:t>a</w:t>
      </w:r>
      <w:r w:rsidRPr="00BA02ED">
        <w:rPr>
          <w:rFonts w:eastAsia="Calibri"/>
          <w:color w:val="000000" w:themeColor="text1"/>
          <w:spacing w:val="4"/>
          <w:lang w:eastAsia="en-US"/>
        </w:rPr>
        <w:t xml:space="preserve"> mentesítésre jogosult </w:t>
      </w:r>
      <w:r w:rsidRPr="00BA02ED">
        <w:rPr>
          <w:rFonts w:eastAsia="Calibri"/>
          <w:color w:val="000000" w:themeColor="text1"/>
          <w:lang w:eastAsia="en-US"/>
        </w:rPr>
        <w:t>tanulón</w:t>
      </w:r>
      <w:r w:rsidRPr="00BA02ED">
        <w:rPr>
          <w:rFonts w:eastAsia="Calibri"/>
          <w:color w:val="000000" w:themeColor="text1"/>
          <w:spacing w:val="-1"/>
          <w:lang w:eastAsia="en-US"/>
        </w:rPr>
        <w:t>á</w:t>
      </w:r>
      <w:r w:rsidRPr="00BA02ED">
        <w:rPr>
          <w:rFonts w:eastAsia="Calibri"/>
          <w:color w:val="000000" w:themeColor="text1"/>
          <w:lang w:eastAsia="en-US"/>
        </w:rPr>
        <w:t>l</w:t>
      </w:r>
      <w:r w:rsidRPr="00BA02ED">
        <w:rPr>
          <w:rFonts w:eastAsia="Calibri"/>
          <w:color w:val="000000" w:themeColor="text1"/>
          <w:spacing w:val="1"/>
          <w:lang w:eastAsia="en-US"/>
        </w:rPr>
        <w:t xml:space="preserve"> </w:t>
      </w: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lang w:eastAsia="en-US"/>
        </w:rPr>
        <w:t>a so</w:t>
      </w:r>
      <w:r w:rsidRPr="00BA02ED">
        <w:rPr>
          <w:rFonts w:eastAsia="Calibri"/>
          <w:color w:val="000000" w:themeColor="text1"/>
          <w:spacing w:val="2"/>
          <w:lang w:eastAsia="en-US"/>
        </w:rPr>
        <w:t>r</w:t>
      </w:r>
      <w:r w:rsidRPr="00BA02ED">
        <w:rPr>
          <w:rFonts w:eastAsia="Calibri"/>
          <w:color w:val="000000" w:themeColor="text1"/>
          <w:spacing w:val="-1"/>
          <w:lang w:eastAsia="en-US"/>
        </w:rPr>
        <w:t>á</w:t>
      </w:r>
      <w:r w:rsidRPr="00BA02ED">
        <w:rPr>
          <w:rFonts w:eastAsia="Calibri"/>
          <w:color w:val="000000" w:themeColor="text1"/>
          <w:lang w:eastAsia="en-US"/>
        </w:rPr>
        <w:t>n</w:t>
      </w:r>
      <w:r w:rsidRPr="00BA02ED">
        <w:rPr>
          <w:rFonts w:eastAsia="Calibri"/>
          <w:color w:val="000000" w:themeColor="text1"/>
          <w:spacing w:val="1"/>
          <w:lang w:eastAsia="en-US"/>
        </w:rPr>
        <w:t xml:space="preserve"> </w:t>
      </w:r>
      <w:r w:rsidRPr="00BA02ED">
        <w:rPr>
          <w:rFonts w:eastAsia="Calibri"/>
          <w:color w:val="000000" w:themeColor="text1"/>
          <w:lang w:eastAsia="en-US"/>
        </w:rPr>
        <w:t>leh</w:t>
      </w:r>
      <w:r w:rsidRPr="00BA02ED">
        <w:rPr>
          <w:rFonts w:eastAsia="Calibri"/>
          <w:color w:val="000000" w:themeColor="text1"/>
          <w:spacing w:val="-1"/>
          <w:lang w:eastAsia="en-US"/>
        </w:rPr>
        <w:t>e</w:t>
      </w:r>
      <w:r w:rsidRPr="00BA02ED">
        <w:rPr>
          <w:rFonts w:eastAsia="Calibri"/>
          <w:color w:val="000000" w:themeColor="text1"/>
          <w:lang w:eastAsia="en-US"/>
        </w:rPr>
        <w:t>tővé k</w:t>
      </w:r>
      <w:r w:rsidRPr="00BA02ED">
        <w:rPr>
          <w:rFonts w:eastAsia="Calibri"/>
          <w:color w:val="000000" w:themeColor="text1"/>
          <w:spacing w:val="-1"/>
          <w:lang w:eastAsia="en-US"/>
        </w:rPr>
        <w:t>e</w:t>
      </w:r>
      <w:r w:rsidRPr="00BA02ED">
        <w:rPr>
          <w:rFonts w:eastAsia="Calibri"/>
          <w:color w:val="000000" w:themeColor="text1"/>
          <w:lang w:eastAsia="en-US"/>
        </w:rPr>
        <w:t>ll</w:t>
      </w:r>
      <w:r w:rsidRPr="00BA02ED">
        <w:rPr>
          <w:rFonts w:eastAsia="Calibri"/>
          <w:color w:val="000000" w:themeColor="text1"/>
          <w:spacing w:val="1"/>
          <w:lang w:eastAsia="en-US"/>
        </w:rPr>
        <w:t xml:space="preserve"> </w:t>
      </w:r>
      <w:r w:rsidRPr="00BA02ED">
        <w:rPr>
          <w:rFonts w:eastAsia="Calibri"/>
          <w:color w:val="000000" w:themeColor="text1"/>
          <w:lang w:eastAsia="en-US"/>
        </w:rPr>
        <w:t>tenni</w:t>
      </w:r>
      <w:r w:rsidRPr="00BA02ED">
        <w:rPr>
          <w:rFonts w:eastAsia="Calibri"/>
          <w:color w:val="000000" w:themeColor="text1"/>
          <w:spacing w:val="1"/>
          <w:lang w:eastAsia="en-US"/>
        </w:rPr>
        <w:t xml:space="preserve"> </w:t>
      </w:r>
      <w:r w:rsidRPr="00BA02ED">
        <w:rPr>
          <w:rFonts w:eastAsia="Calibri"/>
          <w:color w:val="000000" w:themeColor="text1"/>
          <w:lang w:eastAsia="en-US"/>
        </w:rPr>
        <w:t>m</w:t>
      </w:r>
      <w:r w:rsidRPr="00BA02ED">
        <w:rPr>
          <w:rFonts w:eastAsia="Calibri"/>
          <w:color w:val="000000" w:themeColor="text1"/>
          <w:spacing w:val="1"/>
          <w:lang w:eastAsia="en-US"/>
        </w:rPr>
        <w:t>i</w:t>
      </w:r>
      <w:r w:rsidRPr="00BA02ED">
        <w:rPr>
          <w:rFonts w:eastAsia="Calibri"/>
          <w:color w:val="000000" w:themeColor="text1"/>
          <w:lang w:eastAsia="en-US"/>
        </w:rPr>
        <w:t>nd</w:t>
      </w:r>
      <w:r w:rsidRPr="00BA02ED">
        <w:rPr>
          <w:rFonts w:eastAsia="Calibri"/>
          <w:color w:val="000000" w:themeColor="text1"/>
          <w:spacing w:val="-1"/>
          <w:lang w:eastAsia="en-US"/>
        </w:rPr>
        <w:t>a</w:t>
      </w:r>
      <w:r w:rsidRPr="00BA02ED">
        <w:rPr>
          <w:rFonts w:eastAsia="Calibri"/>
          <w:color w:val="000000" w:themeColor="text1"/>
          <w:spacing w:val="1"/>
          <w:lang w:eastAsia="en-US"/>
        </w:rPr>
        <w:t>z</w:t>
      </w:r>
      <w:r w:rsidRPr="00BA02ED">
        <w:rPr>
          <w:rFonts w:eastAsia="Calibri"/>
          <w:color w:val="000000" w:themeColor="text1"/>
          <w:lang w:eastAsia="en-US"/>
        </w:rPr>
        <w:t>on</w:t>
      </w:r>
      <w:r w:rsidRPr="00BA02ED">
        <w:rPr>
          <w:rFonts w:eastAsia="Calibri"/>
          <w:color w:val="000000" w:themeColor="text1"/>
          <w:spacing w:val="1"/>
          <w:lang w:eastAsia="en-US"/>
        </w:rPr>
        <w:t xml:space="preserve"> </w:t>
      </w:r>
      <w:r w:rsidRPr="00BA02ED">
        <w:rPr>
          <w:rFonts w:eastAsia="Calibri"/>
          <w:color w:val="000000" w:themeColor="text1"/>
          <w:lang w:eastAsia="en-US"/>
        </w:rPr>
        <w:t>ment</w:t>
      </w:r>
      <w:r w:rsidRPr="00BA02ED">
        <w:rPr>
          <w:rFonts w:eastAsia="Calibri"/>
          <w:color w:val="000000" w:themeColor="text1"/>
          <w:spacing w:val="-1"/>
          <w:lang w:eastAsia="en-US"/>
        </w:rPr>
        <w:t>e</w:t>
      </w:r>
      <w:r w:rsidRPr="00BA02ED">
        <w:rPr>
          <w:rFonts w:eastAsia="Calibri"/>
          <w:color w:val="000000" w:themeColor="text1"/>
          <w:lang w:eastAsia="en-US"/>
        </w:rPr>
        <w:t>ssé</w:t>
      </w:r>
      <w:r w:rsidRPr="00BA02ED">
        <w:rPr>
          <w:rFonts w:eastAsia="Calibri"/>
          <w:color w:val="000000" w:themeColor="text1"/>
          <w:spacing w:val="-3"/>
          <w:lang w:eastAsia="en-US"/>
        </w:rPr>
        <w:t>g</w:t>
      </w:r>
      <w:r w:rsidRPr="00BA02ED">
        <w:rPr>
          <w:rFonts w:eastAsia="Calibri"/>
          <w:color w:val="000000" w:themeColor="text1"/>
          <w:spacing w:val="1"/>
          <w:lang w:eastAsia="en-US"/>
        </w:rPr>
        <w:t>e</w:t>
      </w:r>
      <w:r w:rsidRPr="00BA02ED">
        <w:rPr>
          <w:rFonts w:eastAsia="Calibri"/>
          <w:color w:val="000000" w:themeColor="text1"/>
          <w:lang w:eastAsia="en-US"/>
        </w:rPr>
        <w:t>k,</w:t>
      </w:r>
      <w:r w:rsidRPr="00BA02ED">
        <w:rPr>
          <w:rFonts w:eastAsia="Calibri"/>
          <w:color w:val="000000" w:themeColor="text1"/>
          <w:spacing w:val="1"/>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dv</w:t>
      </w:r>
      <w:r w:rsidRPr="00BA02ED">
        <w:rPr>
          <w:rFonts w:eastAsia="Calibri"/>
          <w:color w:val="000000" w:themeColor="text1"/>
          <w:spacing w:val="-1"/>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mé</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 xml:space="preserve">k </w:t>
      </w:r>
      <w:r w:rsidRPr="00BA02ED">
        <w:rPr>
          <w:rFonts w:eastAsia="Calibri"/>
          <w:color w:val="000000" w:themeColor="text1"/>
          <w:spacing w:val="-1"/>
          <w:lang w:eastAsia="en-US"/>
        </w:rPr>
        <w:t>é</w:t>
      </w:r>
      <w:r w:rsidRPr="00BA02ED">
        <w:rPr>
          <w:rFonts w:eastAsia="Calibri"/>
          <w:color w:val="000000" w:themeColor="text1"/>
          <w:lang w:eastAsia="en-US"/>
        </w:rPr>
        <w:t>rv</w:t>
      </w:r>
      <w:r w:rsidRPr="00BA02ED">
        <w:rPr>
          <w:rFonts w:eastAsia="Calibri"/>
          <w:color w:val="000000" w:themeColor="text1"/>
          <w:spacing w:val="-2"/>
          <w:lang w:eastAsia="en-US"/>
        </w:rPr>
        <w:t>é</w:t>
      </w:r>
      <w:r w:rsidRPr="00BA02ED">
        <w:rPr>
          <w:rFonts w:eastAsia="Calibri"/>
          <w:color w:val="000000" w:themeColor="text1"/>
          <w:spacing w:val="5"/>
          <w:lang w:eastAsia="en-US"/>
        </w:rPr>
        <w:t>n</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sí</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spacing w:val="2"/>
          <w:lang w:eastAsia="en-US"/>
        </w:rPr>
        <w:t>s</w:t>
      </w:r>
      <w:r w:rsidRPr="00BA02ED">
        <w:rPr>
          <w:rFonts w:eastAsia="Calibri"/>
          <w:color w:val="000000" w:themeColor="text1"/>
          <w:spacing w:val="-1"/>
          <w:lang w:eastAsia="en-US"/>
        </w:rPr>
        <w:t>é</w:t>
      </w:r>
      <w:r w:rsidRPr="00BA02ED">
        <w:rPr>
          <w:rFonts w:eastAsia="Calibri"/>
          <w:color w:val="000000" w:themeColor="text1"/>
          <w:lang w:eastAsia="en-US"/>
        </w:rPr>
        <w:t>t, am</w:t>
      </w:r>
      <w:r w:rsidRPr="00BA02ED">
        <w:rPr>
          <w:rFonts w:eastAsia="Calibri"/>
          <w:color w:val="000000" w:themeColor="text1"/>
          <w:spacing w:val="-1"/>
          <w:lang w:eastAsia="en-US"/>
        </w:rPr>
        <w:t>e</w:t>
      </w:r>
      <w:r w:rsidRPr="00BA02ED">
        <w:rPr>
          <w:rFonts w:eastAsia="Calibri"/>
          <w:color w:val="000000" w:themeColor="text1"/>
          <w:spacing w:val="5"/>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t a</w:t>
      </w:r>
      <w:r w:rsidRPr="00BA02ED">
        <w:rPr>
          <w:rFonts w:eastAsia="Calibri"/>
          <w:color w:val="000000" w:themeColor="text1"/>
          <w:spacing w:val="2"/>
          <w:lang w:eastAsia="en-US"/>
        </w:rPr>
        <w:t xml:space="preserve"> </w:t>
      </w:r>
      <w:r w:rsidRPr="00BA02ED">
        <w:rPr>
          <w:rFonts w:eastAsia="Calibri"/>
          <w:color w:val="000000" w:themeColor="text1"/>
          <w:lang w:eastAsia="en-US"/>
        </w:rPr>
        <w:t>tanuló me</w:t>
      </w:r>
      <w:r w:rsidRPr="00BA02ED">
        <w:rPr>
          <w:rFonts w:eastAsia="Calibri"/>
          <w:color w:val="000000" w:themeColor="text1"/>
          <w:spacing w:val="-3"/>
          <w:lang w:eastAsia="en-US"/>
        </w:rPr>
        <w:t>g</w:t>
      </w:r>
      <w:r w:rsidRPr="00BA02ED">
        <w:rPr>
          <w:rFonts w:eastAsia="Calibri"/>
          <w:color w:val="000000" w:themeColor="text1"/>
          <w:spacing w:val="1"/>
          <w:lang w:eastAsia="en-US"/>
        </w:rPr>
        <w:t>f</w:t>
      </w:r>
      <w:r w:rsidRPr="00BA02ED">
        <w:rPr>
          <w:rFonts w:eastAsia="Calibri"/>
          <w:color w:val="000000" w:themeColor="text1"/>
          <w:spacing w:val="-1"/>
          <w:lang w:eastAsia="en-US"/>
        </w:rPr>
        <w:t>e</w:t>
      </w:r>
      <w:r w:rsidRPr="00BA02ED">
        <w:rPr>
          <w:rFonts w:eastAsia="Calibri"/>
          <w:color w:val="000000" w:themeColor="text1"/>
          <w:lang w:eastAsia="en-US"/>
        </w:rPr>
        <w:t>lelő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3"/>
          <w:lang w:eastAsia="en-US"/>
        </w:rPr>
        <w:t>l</w:t>
      </w:r>
      <w:r w:rsidRPr="00BA02ED">
        <w:rPr>
          <w:rFonts w:eastAsia="Calibri"/>
          <w:color w:val="000000" w:themeColor="text1"/>
          <w:spacing w:val="-1"/>
          <w:lang w:eastAsia="en-US"/>
        </w:rPr>
        <w:t>a</w:t>
      </w:r>
      <w:r w:rsidRPr="00BA02ED">
        <w:rPr>
          <w:rFonts w:eastAsia="Calibri"/>
          <w:color w:val="000000" w:themeColor="text1"/>
          <w:lang w:eastAsia="en-US"/>
        </w:rPr>
        <w:t>t, s</w:t>
      </w:r>
      <w:r w:rsidRPr="00BA02ED">
        <w:rPr>
          <w:rFonts w:eastAsia="Calibri"/>
          <w:color w:val="000000" w:themeColor="text1"/>
          <w:spacing w:val="2"/>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k</w:t>
      </w:r>
      <w:r w:rsidRPr="00BA02ED">
        <w:rPr>
          <w:rFonts w:eastAsia="Calibri"/>
          <w:color w:val="000000" w:themeColor="text1"/>
          <w:spacing w:val="-1"/>
          <w:lang w:eastAsia="en-US"/>
        </w:rPr>
        <w:t>é</w:t>
      </w:r>
      <w:r w:rsidRPr="00BA02ED">
        <w:rPr>
          <w:rFonts w:eastAsia="Calibri"/>
          <w:color w:val="000000" w:themeColor="text1"/>
          <w:lang w:eastAsia="en-US"/>
        </w:rPr>
        <w:t>rtői v</w:t>
      </w:r>
      <w:r w:rsidRPr="00BA02ED">
        <w:rPr>
          <w:rFonts w:eastAsia="Calibri"/>
          <w:color w:val="000000" w:themeColor="text1"/>
          <w:spacing w:val="-1"/>
          <w:lang w:eastAsia="en-US"/>
        </w:rPr>
        <w:t>é</w:t>
      </w:r>
      <w:r w:rsidRPr="00BA02ED">
        <w:rPr>
          <w:rFonts w:eastAsia="Calibri"/>
          <w:color w:val="000000" w:themeColor="text1"/>
          <w:lang w:eastAsia="en-US"/>
        </w:rPr>
        <w:t>lem</w:t>
      </w:r>
      <w:r w:rsidRPr="00BA02ED">
        <w:rPr>
          <w:rFonts w:eastAsia="Calibri"/>
          <w:color w:val="000000" w:themeColor="text1"/>
          <w:spacing w:val="-1"/>
          <w:lang w:eastAsia="en-US"/>
        </w:rPr>
        <w:t>é</w:t>
      </w:r>
      <w:r w:rsidRPr="00BA02ED">
        <w:rPr>
          <w:rFonts w:eastAsia="Calibri"/>
          <w:color w:val="000000" w:themeColor="text1"/>
          <w:spacing w:val="5"/>
          <w:lang w:eastAsia="en-US"/>
        </w:rPr>
        <w:t>n</w:t>
      </w:r>
      <w:r w:rsidRPr="00BA02ED">
        <w:rPr>
          <w:rFonts w:eastAsia="Calibri"/>
          <w:color w:val="000000" w:themeColor="text1"/>
          <w:lang w:eastAsia="en-US"/>
        </w:rPr>
        <w:t>y</w:t>
      </w:r>
      <w:r w:rsidRPr="00BA02ED">
        <w:rPr>
          <w:rFonts w:eastAsia="Calibri"/>
          <w:color w:val="000000" w:themeColor="text1"/>
          <w:spacing w:val="-5"/>
          <w:lang w:eastAsia="en-US"/>
        </w:rPr>
        <w:t xml:space="preserve"> </w:t>
      </w:r>
      <w:r w:rsidRPr="00BA02ED">
        <w:rPr>
          <w:rFonts w:eastAsia="Calibri"/>
          <w:color w:val="000000" w:themeColor="text1"/>
          <w:spacing w:val="-1"/>
          <w:lang w:eastAsia="en-US"/>
        </w:rPr>
        <w:t>a</w:t>
      </w:r>
      <w:r w:rsidRPr="00BA02ED">
        <w:rPr>
          <w:rFonts w:eastAsia="Calibri"/>
          <w:color w:val="000000" w:themeColor="text1"/>
          <w:spacing w:val="3"/>
          <w:lang w:eastAsia="en-US"/>
        </w:rPr>
        <w:t>l</w:t>
      </w:r>
      <w:r w:rsidRPr="00BA02ED">
        <w:rPr>
          <w:rFonts w:eastAsia="Calibri"/>
          <w:color w:val="000000" w:themeColor="text1"/>
          <w:spacing w:val="-1"/>
          <w:lang w:eastAsia="en-US"/>
        </w:rPr>
        <w:t>a</w:t>
      </w:r>
      <w:r w:rsidRPr="00BA02ED">
        <w:rPr>
          <w:rFonts w:eastAsia="Calibri"/>
          <w:color w:val="000000" w:themeColor="text1"/>
          <w:lang w:eastAsia="en-US"/>
        </w:rPr>
        <w:t>pján k</w:t>
      </w:r>
      <w:r w:rsidRPr="00BA02ED">
        <w:rPr>
          <w:rFonts w:eastAsia="Calibri"/>
          <w:color w:val="000000" w:themeColor="text1"/>
          <w:spacing w:val="-1"/>
          <w:lang w:eastAsia="en-US"/>
        </w:rPr>
        <w:t>a</w:t>
      </w:r>
      <w:r w:rsidRPr="00BA02ED">
        <w:rPr>
          <w:rFonts w:eastAsia="Calibri"/>
          <w:color w:val="000000" w:themeColor="text1"/>
          <w:lang w:eastAsia="en-US"/>
        </w:rPr>
        <w:t>pot</w:t>
      </w:r>
      <w:r w:rsidRPr="00BA02ED">
        <w:rPr>
          <w:rFonts w:eastAsia="Calibri"/>
          <w:color w:val="000000" w:themeColor="text1"/>
          <w:spacing w:val="1"/>
          <w:lang w:eastAsia="en-US"/>
        </w:rPr>
        <w:t>t</w:t>
      </w:r>
      <w:r w:rsidRPr="00BA02ED">
        <w:rPr>
          <w:rFonts w:eastAsia="Calibri"/>
          <w:color w:val="000000" w:themeColor="text1"/>
          <w:lang w:eastAsia="en-US"/>
        </w:rPr>
        <w:t>.</w:t>
      </w:r>
    </w:p>
    <w:p w14:paraId="625D9D3B" w14:textId="77777777" w:rsidR="00C2287D" w:rsidRPr="00BA02ED" w:rsidRDefault="00C2287D" w:rsidP="00F808A3">
      <w:pPr>
        <w:widowControl w:val="0"/>
        <w:autoSpaceDE w:val="0"/>
        <w:autoSpaceDN w:val="0"/>
        <w:adjustRightInd w:val="0"/>
        <w:spacing w:after="120"/>
        <w:ind w:right="75"/>
        <w:jc w:val="both"/>
        <w:rPr>
          <w:rFonts w:eastAsia="Calibri"/>
          <w:color w:val="000000" w:themeColor="text1"/>
          <w:lang w:eastAsia="en-US"/>
        </w:rPr>
      </w:pPr>
      <w:r w:rsidRPr="00BA02ED">
        <w:rPr>
          <w:rFonts w:eastAsia="Calibri"/>
          <w:color w:val="000000" w:themeColor="text1"/>
          <w:lang w:eastAsia="en-US"/>
        </w:rPr>
        <w:t>A</w:t>
      </w:r>
      <w:r w:rsidRPr="00BA02ED">
        <w:rPr>
          <w:rFonts w:eastAsia="Calibri"/>
          <w:color w:val="000000" w:themeColor="text1"/>
          <w:spacing w:val="35"/>
          <w:lang w:eastAsia="en-US"/>
        </w:rPr>
        <w:t xml:space="preserve"> </w:t>
      </w:r>
      <w:r w:rsidRPr="00BA02ED">
        <w:rPr>
          <w:rFonts w:eastAsia="Calibri"/>
          <w:color w:val="000000" w:themeColor="text1"/>
          <w:lang w:eastAsia="en-US"/>
        </w:rPr>
        <w:t>tanulmá</w:t>
      </w:r>
      <w:r w:rsidRPr="00BA02ED">
        <w:rPr>
          <w:rFonts w:eastAsia="Calibri"/>
          <w:color w:val="000000" w:themeColor="text1"/>
          <w:spacing w:val="4"/>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ok</w:t>
      </w:r>
      <w:r w:rsidRPr="00BA02ED">
        <w:rPr>
          <w:rFonts w:eastAsia="Calibri"/>
          <w:color w:val="000000" w:themeColor="text1"/>
          <w:spacing w:val="36"/>
          <w:lang w:eastAsia="en-US"/>
        </w:rPr>
        <w:t xml:space="preserve"> </w:t>
      </w:r>
      <w:r w:rsidRPr="00BA02ED">
        <w:rPr>
          <w:rFonts w:eastAsia="Calibri"/>
          <w:color w:val="000000" w:themeColor="text1"/>
          <w:spacing w:val="-1"/>
          <w:lang w:eastAsia="en-US"/>
        </w:rPr>
        <w:t>a</w:t>
      </w:r>
      <w:r w:rsidRPr="00BA02ED">
        <w:rPr>
          <w:rFonts w:eastAsia="Calibri"/>
          <w:color w:val="000000" w:themeColor="text1"/>
          <w:spacing w:val="3"/>
          <w:lang w:eastAsia="en-US"/>
        </w:rPr>
        <w:t>l</w:t>
      </w:r>
      <w:r w:rsidRPr="00BA02ED">
        <w:rPr>
          <w:rFonts w:eastAsia="Calibri"/>
          <w:color w:val="000000" w:themeColor="text1"/>
          <w:spacing w:val="-1"/>
          <w:lang w:eastAsia="en-US"/>
        </w:rPr>
        <w:t>a</w:t>
      </w:r>
      <w:r w:rsidRPr="00BA02ED">
        <w:rPr>
          <w:rFonts w:eastAsia="Calibri"/>
          <w:color w:val="000000" w:themeColor="text1"/>
          <w:lang w:eastAsia="en-US"/>
        </w:rPr>
        <w:t>t</w:t>
      </w:r>
      <w:r w:rsidRPr="00BA02ED">
        <w:rPr>
          <w:rFonts w:eastAsia="Calibri"/>
          <w:color w:val="000000" w:themeColor="text1"/>
          <w:spacing w:val="1"/>
          <w:lang w:eastAsia="en-US"/>
        </w:rPr>
        <w:t>t</w:t>
      </w:r>
      <w:r w:rsidRPr="00BA02ED">
        <w:rPr>
          <w:rFonts w:eastAsia="Calibri"/>
          <w:color w:val="000000" w:themeColor="text1"/>
          <w:lang w:eastAsia="en-US"/>
        </w:rPr>
        <w:t>i</w:t>
      </w:r>
      <w:r w:rsidRPr="00BA02ED">
        <w:rPr>
          <w:rFonts w:eastAsia="Calibri"/>
          <w:color w:val="000000" w:themeColor="text1"/>
          <w:spacing w:val="36"/>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n</w:t>
      </w:r>
      <w:r w:rsidRPr="00BA02ED">
        <w:rPr>
          <w:rFonts w:eastAsia="Calibri"/>
          <w:color w:val="000000" w:themeColor="text1"/>
          <w:spacing w:val="36"/>
          <w:lang w:eastAsia="en-US"/>
        </w:rPr>
        <w:t xml:space="preserve"> </w:t>
      </w:r>
      <w:r w:rsidRPr="00BA02ED">
        <w:rPr>
          <w:rFonts w:eastAsia="Calibri"/>
          <w:color w:val="000000" w:themeColor="text1"/>
          <w:spacing w:val="-1"/>
          <w:lang w:eastAsia="en-US"/>
        </w:rPr>
        <w:t>e</w:t>
      </w:r>
      <w:r w:rsidRPr="00BA02ED">
        <w:rPr>
          <w:rFonts w:eastAsia="Calibri"/>
          <w:color w:val="000000" w:themeColor="text1"/>
          <w:spacing w:val="3"/>
          <w:lang w:eastAsia="en-US"/>
        </w:rPr>
        <w:t>l</w:t>
      </w:r>
      <w:r w:rsidRPr="00BA02ED">
        <w:rPr>
          <w:rFonts w:eastAsia="Calibri"/>
          <w:color w:val="000000" w:themeColor="text1"/>
          <w:spacing w:val="-1"/>
          <w:lang w:eastAsia="en-US"/>
        </w:rPr>
        <w:t>é</w:t>
      </w:r>
      <w:r w:rsidRPr="00BA02ED">
        <w:rPr>
          <w:rFonts w:eastAsia="Calibri"/>
          <w:color w:val="000000" w:themeColor="text1"/>
          <w:lang w:eastAsia="en-US"/>
        </w:rPr>
        <w:t>rt</w:t>
      </w:r>
      <w:r w:rsidRPr="00BA02ED">
        <w:rPr>
          <w:rFonts w:eastAsia="Calibri"/>
          <w:color w:val="000000" w:themeColor="text1"/>
          <w:spacing w:val="36"/>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r</w:t>
      </w:r>
      <w:r w:rsidRPr="00BA02ED">
        <w:rPr>
          <w:rFonts w:eastAsia="Calibri"/>
          <w:color w:val="000000" w:themeColor="text1"/>
          <w:spacing w:val="-2"/>
          <w:lang w:eastAsia="en-US"/>
        </w:rPr>
        <w:t>e</w:t>
      </w:r>
      <w:r w:rsidRPr="00BA02ED">
        <w:rPr>
          <w:rFonts w:eastAsia="Calibri"/>
          <w:color w:val="000000" w:themeColor="text1"/>
          <w:lang w:eastAsia="en-US"/>
        </w:rPr>
        <w:t>dmé</w:t>
      </w:r>
      <w:r w:rsidRPr="00BA02ED">
        <w:rPr>
          <w:rFonts w:eastAsia="Calibri"/>
          <w:color w:val="000000" w:themeColor="text1"/>
          <w:spacing w:val="4"/>
          <w:lang w:eastAsia="en-US"/>
        </w:rPr>
        <w:t>n</w:t>
      </w:r>
      <w:r w:rsidRPr="00BA02ED">
        <w:rPr>
          <w:rFonts w:eastAsia="Calibri"/>
          <w:color w:val="000000" w:themeColor="text1"/>
          <w:lang w:eastAsia="en-US"/>
        </w:rPr>
        <w:t>y</w:t>
      </w:r>
      <w:r w:rsidRPr="00BA02ED">
        <w:rPr>
          <w:rFonts w:eastAsia="Calibri"/>
          <w:color w:val="000000" w:themeColor="text1"/>
          <w:spacing w:val="33"/>
          <w:lang w:eastAsia="en-US"/>
        </w:rPr>
        <w:t xml:space="preserve"> </w:t>
      </w:r>
      <w:r w:rsidRPr="00BA02ED">
        <w:rPr>
          <w:rFonts w:eastAsia="Calibri"/>
          <w:color w:val="000000" w:themeColor="text1"/>
          <w:spacing w:val="-1"/>
          <w:lang w:eastAsia="en-US"/>
        </w:rPr>
        <w:t>c</w:t>
      </w:r>
      <w:r w:rsidRPr="00BA02ED">
        <w:rPr>
          <w:rFonts w:eastAsia="Calibri"/>
          <w:color w:val="000000" w:themeColor="text1"/>
          <w:spacing w:val="2"/>
          <w:lang w:eastAsia="en-US"/>
        </w:rPr>
        <w:t>s</w:t>
      </w:r>
      <w:r w:rsidRPr="00BA02ED">
        <w:rPr>
          <w:rFonts w:eastAsia="Calibri"/>
          <w:color w:val="000000" w:themeColor="text1"/>
          <w:spacing w:val="-1"/>
          <w:lang w:eastAsia="en-US"/>
        </w:rPr>
        <w:t>a</w:t>
      </w:r>
      <w:r w:rsidRPr="00BA02ED">
        <w:rPr>
          <w:rFonts w:eastAsia="Calibri"/>
          <w:color w:val="000000" w:themeColor="text1"/>
          <w:lang w:eastAsia="en-US"/>
        </w:rPr>
        <w:t>k</w:t>
      </w:r>
      <w:r w:rsidRPr="00BA02ED">
        <w:rPr>
          <w:rFonts w:eastAsia="Calibri"/>
          <w:color w:val="000000" w:themeColor="text1"/>
          <w:spacing w:val="36"/>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kkor</w:t>
      </w:r>
      <w:r w:rsidRPr="00BA02ED">
        <w:rPr>
          <w:rFonts w:eastAsia="Calibri"/>
          <w:color w:val="000000" w:themeColor="text1"/>
          <w:spacing w:val="37"/>
          <w:lang w:eastAsia="en-US"/>
        </w:rPr>
        <w:t xml:space="preserve"> </w:t>
      </w:r>
      <w:r w:rsidRPr="00BA02ED">
        <w:rPr>
          <w:rFonts w:eastAsia="Calibri"/>
          <w:color w:val="000000" w:themeColor="text1"/>
          <w:lang w:eastAsia="en-US"/>
        </w:rPr>
        <w:t>tám</w:t>
      </w:r>
      <w:r w:rsidRPr="00BA02ED">
        <w:rPr>
          <w:rFonts w:eastAsia="Calibri"/>
          <w:color w:val="000000" w:themeColor="text1"/>
          <w:spacing w:val="-1"/>
          <w:lang w:eastAsia="en-US"/>
        </w:rPr>
        <w:t>a</w:t>
      </w:r>
      <w:r w:rsidRPr="00BA02ED">
        <w:rPr>
          <w:rFonts w:eastAsia="Calibri"/>
          <w:color w:val="000000" w:themeColor="text1"/>
          <w:lang w:eastAsia="en-US"/>
        </w:rPr>
        <w:t>d</w:t>
      </w:r>
      <w:r w:rsidRPr="00BA02ED">
        <w:rPr>
          <w:rFonts w:eastAsia="Calibri"/>
          <w:color w:val="000000" w:themeColor="text1"/>
          <w:spacing w:val="2"/>
          <w:lang w:eastAsia="en-US"/>
        </w:rPr>
        <w:t>h</w:t>
      </w:r>
      <w:r w:rsidRPr="00BA02ED">
        <w:rPr>
          <w:rFonts w:eastAsia="Calibri"/>
          <w:color w:val="000000" w:themeColor="text1"/>
          <w:spacing w:val="-1"/>
          <w:lang w:eastAsia="en-US"/>
        </w:rPr>
        <w:t>a</w:t>
      </w:r>
      <w:r w:rsidRPr="00BA02ED">
        <w:rPr>
          <w:rFonts w:eastAsia="Calibri"/>
          <w:color w:val="000000" w:themeColor="text1"/>
          <w:lang w:eastAsia="en-US"/>
        </w:rPr>
        <w:t>tó</w:t>
      </w:r>
      <w:r w:rsidRPr="00BA02ED">
        <w:rPr>
          <w:rFonts w:eastAsia="Calibri"/>
          <w:color w:val="000000" w:themeColor="text1"/>
          <w:spacing w:val="42"/>
          <w:lang w:eastAsia="en-US"/>
        </w:rPr>
        <w:t xml:space="preserve"> </w:t>
      </w:r>
      <w:r w:rsidRPr="00BA02ED">
        <w:rPr>
          <w:rFonts w:eastAsia="Calibri"/>
          <w:color w:val="000000" w:themeColor="text1"/>
          <w:lang w:eastAsia="en-US"/>
        </w:rPr>
        <w:t>m</w:t>
      </w:r>
      <w:r w:rsidRPr="00BA02ED">
        <w:rPr>
          <w:rFonts w:eastAsia="Calibri"/>
          <w:color w:val="000000" w:themeColor="text1"/>
          <w:spacing w:val="2"/>
          <w:lang w:eastAsia="en-US"/>
        </w:rPr>
        <w:t>e</w:t>
      </w:r>
      <w:r w:rsidRPr="00BA02ED">
        <w:rPr>
          <w:rFonts w:eastAsia="Calibri"/>
          <w:color w:val="000000" w:themeColor="text1"/>
          <w:spacing w:val="-2"/>
          <w:lang w:eastAsia="en-US"/>
        </w:rPr>
        <w:t>g</w:t>
      </w:r>
      <w:r w:rsidRPr="00BA02ED">
        <w:rPr>
          <w:rFonts w:eastAsia="Calibri"/>
          <w:color w:val="000000" w:themeColor="text1"/>
          <w:lang w:eastAsia="en-US"/>
        </w:rPr>
        <w:t>,</w:t>
      </w:r>
      <w:r w:rsidRPr="00BA02ED">
        <w:rPr>
          <w:rFonts w:eastAsia="Calibri"/>
          <w:color w:val="000000" w:themeColor="text1"/>
          <w:spacing w:val="36"/>
          <w:lang w:eastAsia="en-US"/>
        </w:rPr>
        <w:t xml:space="preserve"> </w:t>
      </w:r>
      <w:r w:rsidRPr="00BA02ED">
        <w:rPr>
          <w:rFonts w:eastAsia="Calibri"/>
          <w:color w:val="000000" w:themeColor="text1"/>
          <w:spacing w:val="2"/>
          <w:lang w:eastAsia="en-US"/>
        </w:rPr>
        <w:t>h</w:t>
      </w:r>
      <w:r w:rsidRPr="00BA02ED">
        <w:rPr>
          <w:rFonts w:eastAsia="Calibri"/>
          <w:color w:val="000000" w:themeColor="text1"/>
          <w:lang w:eastAsia="en-US"/>
        </w:rPr>
        <w:t>a</w:t>
      </w:r>
      <w:r w:rsidRPr="00BA02ED">
        <w:rPr>
          <w:rFonts w:eastAsia="Calibri"/>
          <w:color w:val="000000" w:themeColor="text1"/>
          <w:spacing w:val="35"/>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42"/>
          <w:lang w:eastAsia="en-US"/>
        </w:rPr>
        <w:t xml:space="preserve"> </w:t>
      </w:r>
      <w:r w:rsidRPr="00BA02ED">
        <w:rPr>
          <w:rFonts w:eastAsia="Calibri"/>
          <w:color w:val="000000" w:themeColor="text1"/>
          <w:spacing w:val="-3"/>
          <w:lang w:eastAsia="en-US"/>
        </w:rPr>
        <w:t>i</w:t>
      </w:r>
      <w:r w:rsidRPr="00BA02ED">
        <w:rPr>
          <w:rFonts w:eastAsia="Calibri"/>
          <w:color w:val="000000" w:themeColor="text1"/>
          <w:lang w:eastAsia="en-US"/>
        </w:rPr>
        <w:t>nté</w:t>
      </w:r>
      <w:r w:rsidRPr="00BA02ED">
        <w:rPr>
          <w:rFonts w:eastAsia="Calibri"/>
          <w:color w:val="000000" w:themeColor="text1"/>
          <w:spacing w:val="1"/>
          <w:lang w:eastAsia="en-US"/>
        </w:rPr>
        <w:t>z</w:t>
      </w:r>
      <w:r w:rsidRPr="00BA02ED">
        <w:rPr>
          <w:rFonts w:eastAsia="Calibri"/>
          <w:color w:val="000000" w:themeColor="text1"/>
          <w:lang w:eastAsia="en-US"/>
        </w:rPr>
        <w:t>mé</w:t>
      </w:r>
      <w:r w:rsidRPr="00BA02ED">
        <w:rPr>
          <w:rFonts w:eastAsia="Calibri"/>
          <w:color w:val="000000" w:themeColor="text1"/>
          <w:spacing w:val="2"/>
          <w:lang w:eastAsia="en-US"/>
        </w:rPr>
        <w:t>n</w:t>
      </w:r>
      <w:r w:rsidRPr="00BA02ED">
        <w:rPr>
          <w:rFonts w:eastAsia="Calibri"/>
          <w:color w:val="000000" w:themeColor="text1"/>
          <w:lang w:eastAsia="en-US"/>
        </w:rPr>
        <w:t>y n</w:t>
      </w:r>
      <w:r w:rsidRPr="00BA02ED">
        <w:rPr>
          <w:rFonts w:eastAsia="Calibri"/>
          <w:color w:val="000000" w:themeColor="text1"/>
          <w:spacing w:val="-1"/>
          <w:lang w:eastAsia="en-US"/>
        </w:rPr>
        <w:t>e</w:t>
      </w:r>
      <w:r w:rsidRPr="00BA02ED">
        <w:rPr>
          <w:rFonts w:eastAsia="Calibri"/>
          <w:color w:val="000000" w:themeColor="text1"/>
          <w:lang w:eastAsia="en-US"/>
        </w:rPr>
        <w:t>m</w:t>
      </w:r>
      <w:r w:rsidRPr="00BA02ED">
        <w:rPr>
          <w:rFonts w:eastAsia="Calibri"/>
          <w:color w:val="000000" w:themeColor="text1"/>
          <w:spacing w:val="3"/>
          <w:lang w:eastAsia="en-US"/>
        </w:rPr>
        <w:t xml:space="preserve"> </w:t>
      </w:r>
      <w:r w:rsidRPr="00BA02ED">
        <w:rPr>
          <w:rFonts w:eastAsia="Calibri"/>
          <w:color w:val="000000" w:themeColor="text1"/>
          <w:lang w:eastAsia="en-US"/>
        </w:rPr>
        <w:t>a</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P</w:t>
      </w:r>
      <w:r w:rsidRPr="00BA02ED">
        <w:rPr>
          <w:rFonts w:eastAsia="Calibri"/>
          <w:color w:val="000000" w:themeColor="text1"/>
          <w:spacing w:val="-1"/>
          <w:lang w:eastAsia="en-US"/>
        </w:rPr>
        <w:t>e</w:t>
      </w:r>
      <w:r w:rsidRPr="00BA02ED">
        <w:rPr>
          <w:rFonts w:eastAsia="Calibri"/>
          <w:color w:val="000000" w:themeColor="text1"/>
          <w:spacing w:val="2"/>
          <w:lang w:eastAsia="en-US"/>
        </w:rPr>
        <w:t>d</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spacing w:val="2"/>
          <w:lang w:eastAsia="en-US"/>
        </w:rPr>
        <w:t>ó</w:t>
      </w:r>
      <w:r w:rsidRPr="00BA02ED">
        <w:rPr>
          <w:rFonts w:eastAsia="Calibri"/>
          <w:color w:val="000000" w:themeColor="text1"/>
          <w:spacing w:val="-2"/>
          <w:lang w:eastAsia="en-US"/>
        </w:rPr>
        <w:t>g</w:t>
      </w:r>
      <w:r w:rsidRPr="00BA02ED">
        <w:rPr>
          <w:rFonts w:eastAsia="Calibri"/>
          <w:color w:val="000000" w:themeColor="text1"/>
          <w:lang w:eastAsia="en-US"/>
        </w:rPr>
        <w:t>iai</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p</w:t>
      </w:r>
      <w:r w:rsidRPr="00BA02ED">
        <w:rPr>
          <w:rFonts w:eastAsia="Calibri"/>
          <w:color w:val="000000" w:themeColor="text1"/>
          <w:lang w:eastAsia="en-US"/>
        </w:rPr>
        <w:t>r</w:t>
      </w:r>
      <w:r w:rsidRPr="00BA02ED">
        <w:rPr>
          <w:rFonts w:eastAsia="Calibri"/>
          <w:color w:val="000000" w:themeColor="text1"/>
          <w:spacing w:val="1"/>
          <w:lang w:eastAsia="en-US"/>
        </w:rPr>
        <w:t>o</w:t>
      </w:r>
      <w:r w:rsidRPr="00BA02ED">
        <w:rPr>
          <w:rFonts w:eastAsia="Calibri"/>
          <w:color w:val="000000" w:themeColor="text1"/>
          <w:spacing w:val="-2"/>
          <w:lang w:eastAsia="en-US"/>
        </w:rPr>
        <w:t>g</w:t>
      </w:r>
      <w:r w:rsidRPr="00BA02ED">
        <w:rPr>
          <w:rFonts w:eastAsia="Calibri"/>
          <w:color w:val="000000" w:themeColor="text1"/>
          <w:spacing w:val="1"/>
          <w:lang w:eastAsia="en-US"/>
        </w:rPr>
        <w:t>r</w:t>
      </w:r>
      <w:r w:rsidRPr="00BA02ED">
        <w:rPr>
          <w:rFonts w:eastAsia="Calibri"/>
          <w:color w:val="000000" w:themeColor="text1"/>
          <w:spacing w:val="-1"/>
          <w:lang w:eastAsia="en-US"/>
        </w:rPr>
        <w:t>a</w:t>
      </w:r>
      <w:r w:rsidRPr="00BA02ED">
        <w:rPr>
          <w:rFonts w:eastAsia="Calibri"/>
          <w:color w:val="000000" w:themeColor="text1"/>
          <w:lang w:eastAsia="en-US"/>
        </w:rPr>
        <w:t>mban</w:t>
      </w:r>
      <w:r w:rsidRPr="00BA02ED">
        <w:rPr>
          <w:rFonts w:eastAsia="Calibri"/>
          <w:color w:val="000000" w:themeColor="text1"/>
          <w:spacing w:val="2"/>
          <w:lang w:eastAsia="en-US"/>
        </w:rPr>
        <w:t xml:space="preserve"> </w:t>
      </w:r>
      <w:r w:rsidRPr="00BA02ED">
        <w:rPr>
          <w:rFonts w:eastAsia="Calibri"/>
          <w:color w:val="000000" w:themeColor="text1"/>
          <w:lang w:eastAsia="en-US"/>
        </w:rPr>
        <w:t>m</w:t>
      </w:r>
      <w:r w:rsidRPr="00BA02ED">
        <w:rPr>
          <w:rFonts w:eastAsia="Calibri"/>
          <w:color w:val="000000" w:themeColor="text1"/>
          <w:spacing w:val="2"/>
          <w:lang w:eastAsia="en-US"/>
        </w:rPr>
        <w:t>e</w:t>
      </w:r>
      <w:r w:rsidRPr="00BA02ED">
        <w:rPr>
          <w:rFonts w:eastAsia="Calibri"/>
          <w:color w:val="000000" w:themeColor="text1"/>
          <w:spacing w:val="-2"/>
          <w:lang w:eastAsia="en-US"/>
        </w:rPr>
        <w:t>g</w:t>
      </w:r>
      <w:r w:rsidRPr="00BA02ED">
        <w:rPr>
          <w:rFonts w:eastAsia="Calibri"/>
          <w:color w:val="000000" w:themeColor="text1"/>
          <w:spacing w:val="2"/>
          <w:lang w:eastAsia="en-US"/>
        </w:rPr>
        <w:t>h</w:t>
      </w:r>
      <w:r w:rsidRPr="00BA02ED">
        <w:rPr>
          <w:rFonts w:eastAsia="Calibri"/>
          <w:color w:val="000000" w:themeColor="text1"/>
          <w:spacing w:val="-1"/>
          <w:lang w:eastAsia="en-US"/>
        </w:rPr>
        <w:t>a</w:t>
      </w:r>
      <w:r w:rsidRPr="00BA02ED">
        <w:rPr>
          <w:rFonts w:eastAsia="Calibri"/>
          <w:color w:val="000000" w:themeColor="text1"/>
          <w:lang w:eastAsia="en-US"/>
        </w:rPr>
        <w:t>tá</w:t>
      </w:r>
      <w:r w:rsidRPr="00BA02ED">
        <w:rPr>
          <w:rFonts w:eastAsia="Calibri"/>
          <w:color w:val="000000" w:themeColor="text1"/>
          <w:spacing w:val="-1"/>
          <w:lang w:eastAsia="en-US"/>
        </w:rPr>
        <w:t>r</w:t>
      </w:r>
      <w:r w:rsidRPr="00BA02ED">
        <w:rPr>
          <w:rFonts w:eastAsia="Calibri"/>
          <w:color w:val="000000" w:themeColor="text1"/>
          <w:lang w:eastAsia="en-US"/>
        </w:rPr>
        <w:t>o</w:t>
      </w:r>
      <w:r w:rsidRPr="00BA02ED">
        <w:rPr>
          <w:rFonts w:eastAsia="Calibri"/>
          <w:color w:val="000000" w:themeColor="text1"/>
          <w:spacing w:val="1"/>
          <w:lang w:eastAsia="en-US"/>
        </w:rPr>
        <w:t>z</w:t>
      </w:r>
      <w:r w:rsidRPr="00BA02ED">
        <w:rPr>
          <w:rFonts w:eastAsia="Calibri"/>
          <w:color w:val="000000" w:themeColor="text1"/>
          <w:lang w:eastAsia="en-US"/>
        </w:rPr>
        <w:t>ott</w:t>
      </w:r>
      <w:r w:rsidRPr="00BA02ED">
        <w:rPr>
          <w:rFonts w:eastAsia="Calibri"/>
          <w:color w:val="000000" w:themeColor="text1"/>
          <w:spacing w:val="3"/>
          <w:lang w:eastAsia="en-US"/>
        </w:rPr>
        <w:t xml:space="preserve"> </w:t>
      </w:r>
      <w:r w:rsidRPr="00BA02ED">
        <w:rPr>
          <w:rFonts w:eastAsia="Calibri"/>
          <w:color w:val="000000" w:themeColor="text1"/>
          <w:lang w:eastAsia="en-US"/>
        </w:rPr>
        <w:t>köv</w:t>
      </w:r>
      <w:r w:rsidRPr="00BA02ED">
        <w:rPr>
          <w:rFonts w:eastAsia="Calibri"/>
          <w:color w:val="000000" w:themeColor="text1"/>
          <w:spacing w:val="-1"/>
          <w:lang w:eastAsia="en-US"/>
        </w:rPr>
        <w:t>e</w:t>
      </w:r>
      <w:r w:rsidRPr="00BA02ED">
        <w:rPr>
          <w:rFonts w:eastAsia="Calibri"/>
          <w:color w:val="000000" w:themeColor="text1"/>
          <w:lang w:eastAsia="en-US"/>
        </w:rPr>
        <w:t>telmé</w:t>
      </w:r>
      <w:r w:rsidRPr="00BA02ED">
        <w:rPr>
          <w:rFonts w:eastAsia="Calibri"/>
          <w:color w:val="000000" w:themeColor="text1"/>
          <w:spacing w:val="4"/>
          <w:lang w:eastAsia="en-US"/>
        </w:rPr>
        <w:t>n</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spacing w:val="2"/>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3"/>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é</w:t>
      </w:r>
      <w:r w:rsidRPr="00BA02ED">
        <w:rPr>
          <w:rFonts w:eastAsia="Calibri"/>
          <w:color w:val="000000" w:themeColor="text1"/>
          <w:lang w:eastAsia="en-US"/>
        </w:rPr>
        <w:t>ri</w:t>
      </w:r>
      <w:r w:rsidRPr="00BA02ED">
        <w:rPr>
          <w:rFonts w:eastAsia="Calibri"/>
          <w:color w:val="000000" w:themeColor="text1"/>
          <w:spacing w:val="4"/>
          <w:lang w:eastAsia="en-US"/>
        </w:rPr>
        <w:t xml:space="preserve"> </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mon,</w:t>
      </w:r>
      <w:r w:rsidRPr="00BA02ED">
        <w:rPr>
          <w:rFonts w:eastAsia="Calibri"/>
          <w:color w:val="000000" w:themeColor="text1"/>
          <w:spacing w:val="3"/>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y 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z</w:t>
      </w:r>
      <w:r w:rsidRPr="00BA02ED">
        <w:rPr>
          <w:rFonts w:eastAsia="Calibri"/>
          <w:color w:val="000000" w:themeColor="text1"/>
          <w:lang w:eastAsia="en-US"/>
        </w:rPr>
        <w:t>tat</w:t>
      </w:r>
      <w:r w:rsidRPr="00BA02ED">
        <w:rPr>
          <w:rFonts w:eastAsia="Calibri"/>
          <w:color w:val="000000" w:themeColor="text1"/>
          <w:spacing w:val="-1"/>
          <w:lang w:eastAsia="en-US"/>
        </w:rPr>
        <w:t>á</w:t>
      </w:r>
      <w:r w:rsidRPr="00BA02ED">
        <w:rPr>
          <w:rFonts w:eastAsia="Calibri"/>
          <w:color w:val="000000" w:themeColor="text1"/>
          <w:lang w:eastAsia="en-US"/>
        </w:rPr>
        <w:t>s</w:t>
      </w:r>
      <w:r w:rsidRPr="00BA02ED">
        <w:rPr>
          <w:rFonts w:eastAsia="Calibri"/>
          <w:color w:val="000000" w:themeColor="text1"/>
          <w:spacing w:val="7"/>
          <w:lang w:eastAsia="en-US"/>
        </w:rPr>
        <w:t xml:space="preserve"> </w:t>
      </w:r>
      <w:r w:rsidRPr="00BA02ED">
        <w:rPr>
          <w:rFonts w:eastAsia="Calibri"/>
          <w:color w:val="000000" w:themeColor="text1"/>
          <w:lang w:eastAsia="en-US"/>
        </w:rPr>
        <w:t>sor</w:t>
      </w:r>
      <w:r w:rsidRPr="00BA02ED">
        <w:rPr>
          <w:rFonts w:eastAsia="Calibri"/>
          <w:color w:val="000000" w:themeColor="text1"/>
          <w:spacing w:val="-1"/>
          <w:lang w:eastAsia="en-US"/>
        </w:rPr>
        <w:t>á</w:t>
      </w:r>
      <w:r w:rsidRPr="00BA02ED">
        <w:rPr>
          <w:rFonts w:eastAsia="Calibri"/>
          <w:color w:val="000000" w:themeColor="text1"/>
          <w:lang w:eastAsia="en-US"/>
        </w:rPr>
        <w:t>n</w:t>
      </w:r>
      <w:r w:rsidRPr="00BA02ED">
        <w:rPr>
          <w:rFonts w:eastAsia="Calibri"/>
          <w:color w:val="000000" w:themeColor="text1"/>
          <w:spacing w:val="7"/>
          <w:lang w:eastAsia="en-US"/>
        </w:rPr>
        <w:t xml:space="preserve"> </w:t>
      </w:r>
      <w:r w:rsidRPr="00BA02ED">
        <w:rPr>
          <w:rFonts w:eastAsia="Calibri"/>
          <w:color w:val="000000" w:themeColor="text1"/>
          <w:lang w:eastAsia="en-US"/>
        </w:rPr>
        <w:t>o</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n</w:t>
      </w:r>
      <w:r w:rsidRPr="00BA02ED">
        <w:rPr>
          <w:rFonts w:eastAsia="Calibri"/>
          <w:color w:val="000000" w:themeColor="text1"/>
          <w:spacing w:val="7"/>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j</w:t>
      </w:r>
      <w:r w:rsidRPr="00BA02ED">
        <w:rPr>
          <w:rFonts w:eastAsia="Calibri"/>
          <w:color w:val="000000" w:themeColor="text1"/>
          <w:spacing w:val="-1"/>
          <w:lang w:eastAsia="en-US"/>
        </w:rPr>
        <w:t>á</w:t>
      </w:r>
      <w:r w:rsidRPr="00BA02ED">
        <w:rPr>
          <w:rFonts w:eastAsia="Calibri"/>
          <w:color w:val="000000" w:themeColor="text1"/>
          <w:lang w:eastAsia="en-US"/>
        </w:rPr>
        <w:t>r</w:t>
      </w:r>
      <w:r w:rsidRPr="00BA02ED">
        <w:rPr>
          <w:rFonts w:eastAsia="Calibri"/>
          <w:color w:val="000000" w:themeColor="text1"/>
          <w:spacing w:val="-2"/>
          <w:lang w:eastAsia="en-US"/>
        </w:rPr>
        <w:t>á</w:t>
      </w:r>
      <w:r w:rsidRPr="00BA02ED">
        <w:rPr>
          <w:rFonts w:eastAsia="Calibri"/>
          <w:color w:val="000000" w:themeColor="text1"/>
          <w:lang w:eastAsia="en-US"/>
        </w:rPr>
        <w:t>si</w:t>
      </w:r>
      <w:r w:rsidRPr="00BA02ED">
        <w:rPr>
          <w:rFonts w:eastAsia="Calibri"/>
          <w:color w:val="000000" w:themeColor="text1"/>
          <w:spacing w:val="7"/>
          <w:lang w:eastAsia="en-US"/>
        </w:rPr>
        <w:t xml:space="preserve"> </w:t>
      </w:r>
      <w:r w:rsidRPr="00BA02ED">
        <w:rPr>
          <w:rFonts w:eastAsia="Calibri"/>
          <w:color w:val="000000" w:themeColor="text1"/>
          <w:lang w:eastAsia="en-US"/>
        </w:rPr>
        <w:t>hiba</w:t>
      </w:r>
      <w:r w:rsidRPr="00BA02ED">
        <w:rPr>
          <w:rFonts w:eastAsia="Calibri"/>
          <w:color w:val="000000" w:themeColor="text1"/>
          <w:spacing w:val="6"/>
          <w:lang w:eastAsia="en-US"/>
        </w:rPr>
        <w:t xml:space="preserve"> </w:t>
      </w:r>
      <w:r w:rsidRPr="00BA02ED">
        <w:rPr>
          <w:rFonts w:eastAsia="Calibri"/>
          <w:color w:val="000000" w:themeColor="text1"/>
          <w:lang w:eastAsia="en-US"/>
        </w:rPr>
        <w:t>tört</w:t>
      </w:r>
      <w:r w:rsidRPr="00BA02ED">
        <w:rPr>
          <w:rFonts w:eastAsia="Calibri"/>
          <w:color w:val="000000" w:themeColor="text1"/>
          <w:spacing w:val="-1"/>
          <w:lang w:eastAsia="en-US"/>
        </w:rPr>
        <w:t>é</w:t>
      </w:r>
      <w:r w:rsidRPr="00BA02ED">
        <w:rPr>
          <w:rFonts w:eastAsia="Calibri"/>
          <w:color w:val="000000" w:themeColor="text1"/>
          <w:lang w:eastAsia="en-US"/>
        </w:rPr>
        <w:t>nt,</w:t>
      </w:r>
      <w:r w:rsidRPr="00BA02ED">
        <w:rPr>
          <w:rFonts w:eastAsia="Calibri"/>
          <w:color w:val="000000" w:themeColor="text1"/>
          <w:spacing w:val="7"/>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me</w:t>
      </w:r>
      <w:r w:rsidRPr="00BA02ED">
        <w:rPr>
          <w:rFonts w:eastAsia="Calibri"/>
          <w:color w:val="000000" w:themeColor="text1"/>
          <w:spacing w:val="2"/>
          <w:lang w:eastAsia="en-US"/>
        </w:rPr>
        <w:t>l</w:t>
      </w:r>
      <w:r w:rsidRPr="00BA02ED">
        <w:rPr>
          <w:rFonts w:eastAsia="Calibri"/>
          <w:color w:val="000000" w:themeColor="text1"/>
          <w:lang w:eastAsia="en-US"/>
        </w:rPr>
        <w:t xml:space="preserve">y </w:t>
      </w:r>
      <w:r w:rsidRPr="00BA02ED">
        <w:rPr>
          <w:rFonts w:eastAsia="Calibri"/>
          <w:color w:val="000000" w:themeColor="text1"/>
          <w:spacing w:val="2"/>
          <w:lang w:eastAsia="en-US"/>
        </w:rPr>
        <w:t>v</w:t>
      </w:r>
      <w:r w:rsidRPr="00BA02ED">
        <w:rPr>
          <w:rFonts w:eastAsia="Calibri"/>
          <w:color w:val="000000" w:themeColor="text1"/>
          <w:spacing w:val="-1"/>
          <w:lang w:eastAsia="en-US"/>
        </w:rPr>
        <w:t>é</w:t>
      </w:r>
      <w:r w:rsidRPr="00BA02ED">
        <w:rPr>
          <w:rFonts w:eastAsia="Calibri"/>
          <w:color w:val="000000" w:themeColor="text1"/>
          <w:lang w:eastAsia="en-US"/>
        </w:rPr>
        <w:t>lhetől</w:t>
      </w:r>
      <w:r w:rsidRPr="00BA02ED">
        <w:rPr>
          <w:rFonts w:eastAsia="Calibri"/>
          <w:color w:val="000000" w:themeColor="text1"/>
          <w:spacing w:val="2"/>
          <w:lang w:eastAsia="en-US"/>
        </w:rPr>
        <w:t>e</w:t>
      </w:r>
      <w:r w:rsidRPr="00BA02ED">
        <w:rPr>
          <w:rFonts w:eastAsia="Calibri"/>
          <w:color w:val="000000" w:themeColor="text1"/>
          <w:lang w:eastAsia="en-US"/>
        </w:rPr>
        <w:t>g</w:t>
      </w:r>
      <w:r w:rsidRPr="00BA02ED">
        <w:rPr>
          <w:rFonts w:eastAsia="Calibri"/>
          <w:color w:val="000000" w:themeColor="text1"/>
          <w:spacing w:val="4"/>
          <w:lang w:eastAsia="en-US"/>
        </w:rPr>
        <w:t xml:space="preserve"> </w:t>
      </w:r>
      <w:r w:rsidRPr="00BA02ED">
        <w:rPr>
          <w:rFonts w:eastAsia="Calibri"/>
          <w:color w:val="000000" w:themeColor="text1"/>
          <w:lang w:eastAsia="en-US"/>
        </w:rPr>
        <w:t>a</w:t>
      </w:r>
      <w:r w:rsidRPr="00BA02ED">
        <w:rPr>
          <w:rFonts w:eastAsia="Calibri"/>
          <w:color w:val="000000" w:themeColor="text1"/>
          <w:spacing w:val="6"/>
          <w:lang w:eastAsia="en-US"/>
        </w:rPr>
        <w:t xml:space="preserve"> </w:t>
      </w:r>
      <w:r w:rsidRPr="00BA02ED">
        <w:rPr>
          <w:rFonts w:eastAsia="Calibri"/>
          <w:color w:val="000000" w:themeColor="text1"/>
          <w:lang w:eastAsia="en-US"/>
        </w:rPr>
        <w:t>t</w:t>
      </w:r>
      <w:r w:rsidRPr="00BA02ED">
        <w:rPr>
          <w:rFonts w:eastAsia="Calibri"/>
          <w:color w:val="000000" w:themeColor="text1"/>
          <w:spacing w:val="2"/>
          <w:lang w:eastAsia="en-US"/>
        </w:rPr>
        <w:t>a</w:t>
      </w:r>
      <w:r w:rsidRPr="00BA02ED">
        <w:rPr>
          <w:rFonts w:eastAsia="Calibri"/>
          <w:color w:val="000000" w:themeColor="text1"/>
          <w:lang w:eastAsia="en-US"/>
        </w:rPr>
        <w:t>nuló</w:t>
      </w:r>
      <w:r w:rsidRPr="00BA02ED">
        <w:rPr>
          <w:rFonts w:eastAsia="Calibri"/>
          <w:color w:val="000000" w:themeColor="text1"/>
          <w:spacing w:val="7"/>
          <w:lang w:eastAsia="en-US"/>
        </w:rPr>
        <w:t xml:space="preserve"> </w:t>
      </w:r>
      <w:r w:rsidRPr="00BA02ED">
        <w:rPr>
          <w:rFonts w:eastAsia="Calibri"/>
          <w:color w:val="000000" w:themeColor="text1"/>
          <w:lang w:eastAsia="en-US"/>
        </w:rPr>
        <w:t>teljesítmé</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spacing w:val="-1"/>
          <w:lang w:eastAsia="en-US"/>
        </w:rPr>
        <w:t>é</w:t>
      </w:r>
      <w:r w:rsidRPr="00BA02ED">
        <w:rPr>
          <w:rFonts w:eastAsia="Calibri"/>
          <w:color w:val="000000" w:themeColor="text1"/>
          <w:lang w:eastAsia="en-US"/>
        </w:rPr>
        <w:t>t h</w:t>
      </w:r>
      <w:r w:rsidRPr="00BA02ED">
        <w:rPr>
          <w:rFonts w:eastAsia="Calibri"/>
          <w:color w:val="000000" w:themeColor="text1"/>
          <w:spacing w:val="-1"/>
          <w:lang w:eastAsia="en-US"/>
        </w:rPr>
        <w:t>á</w:t>
      </w:r>
      <w:r w:rsidRPr="00BA02ED">
        <w:rPr>
          <w:rFonts w:eastAsia="Calibri"/>
          <w:color w:val="000000" w:themeColor="text1"/>
          <w:lang w:eastAsia="en-US"/>
        </w:rPr>
        <w:t>tr</w:t>
      </w:r>
      <w:r w:rsidRPr="00BA02ED">
        <w:rPr>
          <w:rFonts w:eastAsia="Calibri"/>
          <w:color w:val="000000" w:themeColor="text1"/>
          <w:spacing w:val="-1"/>
          <w:lang w:eastAsia="en-US"/>
        </w:rPr>
        <w:t>á</w:t>
      </w:r>
      <w:r w:rsidRPr="00BA02ED">
        <w:rPr>
          <w:rFonts w:eastAsia="Calibri"/>
          <w:color w:val="000000" w:themeColor="text1"/>
          <w:spacing w:val="5"/>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osan</w:t>
      </w:r>
      <w:r w:rsidRPr="00BA02ED">
        <w:rPr>
          <w:rFonts w:eastAsia="Calibri"/>
          <w:color w:val="000000" w:themeColor="text1"/>
          <w:spacing w:val="-1"/>
          <w:lang w:eastAsia="en-US"/>
        </w:rPr>
        <w:t xml:space="preserve"> </w:t>
      </w:r>
      <w:r w:rsidRPr="00BA02ED">
        <w:rPr>
          <w:rFonts w:eastAsia="Calibri"/>
          <w:color w:val="000000" w:themeColor="text1"/>
          <w:spacing w:val="2"/>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fo</w:t>
      </w:r>
      <w:r w:rsidRPr="00BA02ED">
        <w:rPr>
          <w:rFonts w:eastAsia="Calibri"/>
          <w:color w:val="000000" w:themeColor="text1"/>
          <w:spacing w:val="4"/>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á</w:t>
      </w:r>
      <w:r w:rsidRPr="00BA02ED">
        <w:rPr>
          <w:rFonts w:eastAsia="Calibri"/>
          <w:color w:val="000000" w:themeColor="text1"/>
          <w:lang w:eastAsia="en-US"/>
        </w:rPr>
        <w:t>sol</w:t>
      </w:r>
      <w:r w:rsidRPr="00BA02ED">
        <w:rPr>
          <w:rFonts w:eastAsia="Calibri"/>
          <w:color w:val="000000" w:themeColor="text1"/>
          <w:spacing w:val="1"/>
          <w:lang w:eastAsia="en-US"/>
        </w:rPr>
        <w:t>t</w:t>
      </w:r>
      <w:r w:rsidRPr="00BA02ED">
        <w:rPr>
          <w:rFonts w:eastAsia="Calibri"/>
          <w:color w:val="000000" w:themeColor="text1"/>
          <w:spacing w:val="-1"/>
          <w:lang w:eastAsia="en-US"/>
        </w:rPr>
        <w:t>a</w:t>
      </w:r>
      <w:r w:rsidRPr="00BA02ED">
        <w:rPr>
          <w:rFonts w:eastAsia="Calibri"/>
          <w:color w:val="000000" w:themeColor="text1"/>
          <w:lang w:eastAsia="en-US"/>
        </w:rPr>
        <w:t>.</w:t>
      </w:r>
    </w:p>
    <w:p w14:paraId="2ADDA519" w14:textId="77777777" w:rsidR="00C2287D" w:rsidRPr="00BA02ED" w:rsidRDefault="00C2287D" w:rsidP="00F808A3">
      <w:pPr>
        <w:widowControl w:val="0"/>
        <w:tabs>
          <w:tab w:val="left" w:pos="6804"/>
        </w:tabs>
        <w:autoSpaceDE w:val="0"/>
        <w:autoSpaceDN w:val="0"/>
        <w:adjustRightInd w:val="0"/>
        <w:spacing w:after="120"/>
        <w:ind w:left="116"/>
        <w:jc w:val="both"/>
        <w:rPr>
          <w:rFonts w:eastAsia="Calibri"/>
          <w:color w:val="000000" w:themeColor="text1"/>
          <w:lang w:eastAsia="en-US"/>
        </w:rPr>
      </w:pPr>
      <w:r w:rsidRPr="00BA02ED">
        <w:rPr>
          <w:rFonts w:eastAsia="Calibri"/>
          <w:b/>
          <w:bCs/>
          <w:color w:val="000000" w:themeColor="text1"/>
          <w:lang w:eastAsia="en-US"/>
        </w:rPr>
        <w:t>Osz</w:t>
      </w:r>
      <w:r w:rsidRPr="00BA02ED">
        <w:rPr>
          <w:rFonts w:eastAsia="Calibri"/>
          <w:b/>
          <w:bCs/>
          <w:color w:val="000000" w:themeColor="text1"/>
          <w:spacing w:val="-1"/>
          <w:lang w:eastAsia="en-US"/>
        </w:rPr>
        <w:t>t</w:t>
      </w:r>
      <w:r w:rsidRPr="00BA02ED">
        <w:rPr>
          <w:rFonts w:eastAsia="Calibri"/>
          <w:b/>
          <w:bCs/>
          <w:color w:val="000000" w:themeColor="text1"/>
          <w:lang w:eastAsia="en-US"/>
        </w:rPr>
        <w:t>ályozó vi</w:t>
      </w:r>
      <w:r w:rsidRPr="00BA02ED">
        <w:rPr>
          <w:rFonts w:eastAsia="Calibri"/>
          <w:b/>
          <w:bCs/>
          <w:color w:val="000000" w:themeColor="text1"/>
          <w:spacing w:val="-1"/>
          <w:lang w:eastAsia="en-US"/>
        </w:rPr>
        <w:t>z</w:t>
      </w:r>
      <w:r w:rsidRPr="00BA02ED">
        <w:rPr>
          <w:rFonts w:eastAsia="Calibri"/>
          <w:b/>
          <w:bCs/>
          <w:color w:val="000000" w:themeColor="text1"/>
          <w:lang w:eastAsia="en-US"/>
        </w:rPr>
        <w:t>sga</w:t>
      </w:r>
    </w:p>
    <w:p w14:paraId="1413691B" w14:textId="77777777" w:rsidR="00C2287D" w:rsidRPr="00BA02ED" w:rsidRDefault="00C2287D" w:rsidP="00F808A3">
      <w:pPr>
        <w:widowControl w:val="0"/>
        <w:autoSpaceDE w:val="0"/>
        <w:autoSpaceDN w:val="0"/>
        <w:adjustRightInd w:val="0"/>
        <w:spacing w:after="120"/>
        <w:ind w:right="82"/>
        <w:jc w:val="both"/>
        <w:rPr>
          <w:rFonts w:eastAsia="Calibri"/>
          <w:color w:val="000000" w:themeColor="text1"/>
          <w:lang w:eastAsia="en-US"/>
        </w:rPr>
      </w:pPr>
      <w:r w:rsidRPr="00BA02ED">
        <w:rPr>
          <w:rFonts w:eastAsia="Calibri"/>
          <w:color w:val="000000" w:themeColor="text1"/>
          <w:lang w:eastAsia="en-US"/>
        </w:rPr>
        <w:t>Az</w:t>
      </w:r>
      <w:r w:rsidRPr="00BA02ED">
        <w:rPr>
          <w:rFonts w:eastAsia="Calibri"/>
          <w:color w:val="000000" w:themeColor="text1"/>
          <w:spacing w:val="5"/>
          <w:lang w:eastAsia="en-US"/>
        </w:rPr>
        <w:t xml:space="preserve"> </w:t>
      </w:r>
      <w:r w:rsidRPr="00BA02ED">
        <w:rPr>
          <w:rFonts w:eastAsia="Calibri"/>
          <w:color w:val="000000" w:themeColor="text1"/>
          <w:lang w:eastAsia="en-US"/>
        </w:rPr>
        <w:t>in</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spacing w:val="1"/>
          <w:lang w:eastAsia="en-US"/>
        </w:rPr>
        <w:t>z</w:t>
      </w:r>
      <w:r w:rsidRPr="00BA02ED">
        <w:rPr>
          <w:rFonts w:eastAsia="Calibri"/>
          <w:color w:val="000000" w:themeColor="text1"/>
          <w:lang w:eastAsia="en-US"/>
        </w:rPr>
        <w:t>mé</w:t>
      </w:r>
      <w:r w:rsidRPr="00BA02ED">
        <w:rPr>
          <w:rFonts w:eastAsia="Calibri"/>
          <w:color w:val="000000" w:themeColor="text1"/>
          <w:spacing w:val="2"/>
          <w:lang w:eastAsia="en-US"/>
        </w:rPr>
        <w:t>n</w:t>
      </w:r>
      <w:r w:rsidRPr="00BA02ED">
        <w:rPr>
          <w:rFonts w:eastAsia="Calibri"/>
          <w:color w:val="000000" w:themeColor="text1"/>
          <w:lang w:eastAsia="en-US"/>
        </w:rPr>
        <w:t>y osztályozó</w:t>
      </w:r>
      <w:r w:rsidRPr="00BA02ED">
        <w:rPr>
          <w:rFonts w:eastAsia="Calibri"/>
          <w:color w:val="000000" w:themeColor="text1"/>
          <w:spacing w:val="4"/>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it</w:t>
      </w:r>
      <w:r w:rsidRPr="00BA02ED">
        <w:rPr>
          <w:rFonts w:eastAsia="Calibri"/>
          <w:color w:val="000000" w:themeColor="text1"/>
          <w:spacing w:val="5"/>
          <w:lang w:eastAsia="en-US"/>
        </w:rPr>
        <w:t xml:space="preserve"> </w:t>
      </w:r>
      <w:r w:rsidRPr="00BA02ED">
        <w:rPr>
          <w:rFonts w:eastAsia="Calibri"/>
          <w:color w:val="000000" w:themeColor="text1"/>
          <w:lang w:eastAsia="en-US"/>
        </w:rPr>
        <w:t>a</w:t>
      </w:r>
      <w:r w:rsidRPr="00BA02ED">
        <w:rPr>
          <w:rFonts w:eastAsia="Calibri"/>
          <w:color w:val="000000" w:themeColor="text1"/>
          <w:spacing w:val="7"/>
          <w:lang w:eastAsia="en-US"/>
        </w:rPr>
        <w:t xml:space="preserve"> </w:t>
      </w:r>
      <w:r w:rsidRPr="00BA02ED">
        <w:rPr>
          <w:rFonts w:eastAsia="Calibri"/>
          <w:color w:val="000000" w:themeColor="text1"/>
          <w:lang w:eastAsia="en-US"/>
        </w:rPr>
        <w:t>f</w:t>
      </w:r>
      <w:r w:rsidRPr="00BA02ED">
        <w:rPr>
          <w:rFonts w:eastAsia="Calibri"/>
          <w:color w:val="000000" w:themeColor="text1"/>
          <w:spacing w:val="-2"/>
          <w:lang w:eastAsia="en-US"/>
        </w:rPr>
        <w:t>é</w:t>
      </w:r>
      <w:r w:rsidRPr="00BA02ED">
        <w:rPr>
          <w:rFonts w:eastAsia="Calibri"/>
          <w:color w:val="000000" w:themeColor="text1"/>
          <w:spacing w:val="3"/>
          <w:lang w:eastAsia="en-US"/>
        </w:rPr>
        <w:t>l</w:t>
      </w:r>
      <w:r w:rsidRPr="00BA02ED">
        <w:rPr>
          <w:rFonts w:eastAsia="Calibri"/>
          <w:color w:val="000000" w:themeColor="text1"/>
          <w:spacing w:val="-1"/>
          <w:lang w:eastAsia="en-US"/>
        </w:rPr>
        <w:t>é</w:t>
      </w:r>
      <w:r w:rsidRPr="00BA02ED">
        <w:rPr>
          <w:rFonts w:eastAsia="Calibri"/>
          <w:color w:val="000000" w:themeColor="text1"/>
          <w:lang w:eastAsia="en-US"/>
        </w:rPr>
        <w:t>vi</w:t>
      </w:r>
      <w:r w:rsidRPr="00BA02ED">
        <w:rPr>
          <w:rFonts w:eastAsia="Calibri"/>
          <w:color w:val="000000" w:themeColor="text1"/>
          <w:spacing w:val="5"/>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7"/>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v</w:t>
      </w:r>
      <w:r w:rsidRPr="00BA02ED">
        <w:rPr>
          <w:rFonts w:eastAsia="Calibri"/>
          <w:color w:val="000000" w:themeColor="text1"/>
          <w:spacing w:val="7"/>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é</w:t>
      </w:r>
      <w:r w:rsidRPr="00BA02ED">
        <w:rPr>
          <w:rFonts w:eastAsia="Calibri"/>
          <w:color w:val="000000" w:themeColor="text1"/>
          <w:spacing w:val="-2"/>
          <w:lang w:eastAsia="en-US"/>
        </w:rPr>
        <w:t>g</w:t>
      </w:r>
      <w:r w:rsidRPr="00BA02ED">
        <w:rPr>
          <w:rFonts w:eastAsia="Calibri"/>
          <w:color w:val="000000" w:themeColor="text1"/>
          <w:lang w:eastAsia="en-US"/>
        </w:rPr>
        <w:t>i</w:t>
      </w:r>
      <w:r w:rsidRPr="00BA02ED">
        <w:rPr>
          <w:rFonts w:eastAsia="Calibri"/>
          <w:color w:val="000000" w:themeColor="text1"/>
          <w:spacing w:val="7"/>
          <w:lang w:eastAsia="en-US"/>
        </w:rPr>
        <w:t xml:space="preserve"> </w:t>
      </w:r>
      <w:r w:rsidRPr="00BA02ED">
        <w:rPr>
          <w:rFonts w:eastAsia="Calibri"/>
          <w:color w:val="000000" w:themeColor="text1"/>
          <w:lang w:eastAsia="en-US"/>
        </w:rPr>
        <w:t>j</w:t>
      </w:r>
      <w:r w:rsidRPr="00BA02ED">
        <w:rPr>
          <w:rFonts w:eastAsia="Calibri"/>
          <w:color w:val="000000" w:themeColor="text1"/>
          <w:spacing w:val="2"/>
          <w:lang w:eastAsia="en-US"/>
        </w:rPr>
        <w:t>eg</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k</w:t>
      </w:r>
      <w:r w:rsidRPr="00BA02ED">
        <w:rPr>
          <w:rFonts w:eastAsia="Calibri"/>
          <w:color w:val="000000" w:themeColor="text1"/>
          <w:spacing w:val="7"/>
          <w:lang w:eastAsia="en-US"/>
        </w:rPr>
        <w:t xml:space="preserve"> </w:t>
      </w:r>
      <w:r w:rsidRPr="00BA02ED">
        <w:rPr>
          <w:rFonts w:eastAsia="Calibri"/>
          <w:color w:val="000000" w:themeColor="text1"/>
          <w:lang w:eastAsia="en-US"/>
        </w:rPr>
        <w:t>le</w:t>
      </w:r>
      <w:r w:rsidRPr="00BA02ED">
        <w:rPr>
          <w:rFonts w:eastAsia="Calibri"/>
          <w:color w:val="000000" w:themeColor="text1"/>
          <w:spacing w:val="1"/>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r</w:t>
      </w:r>
      <w:r w:rsidRPr="00BA02ED">
        <w:rPr>
          <w:rFonts w:eastAsia="Calibri"/>
          <w:color w:val="000000" w:themeColor="text1"/>
          <w:spacing w:val="-2"/>
          <w:lang w:eastAsia="en-US"/>
        </w:rPr>
        <w:t>á</w:t>
      </w:r>
      <w:r w:rsidRPr="00BA02ED">
        <w:rPr>
          <w:rFonts w:eastAsia="Calibri"/>
          <w:color w:val="000000" w:themeColor="text1"/>
          <w:spacing w:val="2"/>
          <w:lang w:eastAsia="en-US"/>
        </w:rPr>
        <w:t>s</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5"/>
          <w:lang w:eastAsia="en-US"/>
        </w:rPr>
        <w:t xml:space="preserve"> </w:t>
      </w:r>
      <w:r w:rsidRPr="00BA02ED">
        <w:rPr>
          <w:rFonts w:eastAsia="Calibri"/>
          <w:color w:val="000000" w:themeColor="text1"/>
          <w:lang w:eastAsia="en-US"/>
        </w:rPr>
        <w:t>m</w:t>
      </w:r>
      <w:r w:rsidRPr="00BA02ED">
        <w:rPr>
          <w:rFonts w:eastAsia="Calibri"/>
          <w:color w:val="000000" w:themeColor="text1"/>
          <w:spacing w:val="2"/>
          <w:lang w:eastAsia="en-US"/>
        </w:rPr>
        <w:t>e</w:t>
      </w:r>
      <w:r w:rsidRPr="00BA02ED">
        <w:rPr>
          <w:rFonts w:eastAsia="Calibri"/>
          <w:color w:val="000000" w:themeColor="text1"/>
          <w:spacing w:val="-2"/>
          <w:lang w:eastAsia="en-US"/>
        </w:rPr>
        <w:t>g</w:t>
      </w:r>
      <w:r w:rsidRPr="00BA02ED">
        <w:rPr>
          <w:rFonts w:eastAsia="Calibri"/>
          <w:color w:val="000000" w:themeColor="text1"/>
          <w:spacing w:val="-1"/>
          <w:lang w:eastAsia="en-US"/>
        </w:rPr>
        <w:t>e</w:t>
      </w:r>
      <w:r w:rsidRPr="00BA02ED">
        <w:rPr>
          <w:rFonts w:eastAsia="Calibri"/>
          <w:color w:val="000000" w:themeColor="text1"/>
          <w:lang w:eastAsia="en-US"/>
        </w:rPr>
        <w:t>lő</w:t>
      </w:r>
      <w:r w:rsidRPr="00BA02ED">
        <w:rPr>
          <w:rFonts w:eastAsia="Calibri"/>
          <w:color w:val="000000" w:themeColor="text1"/>
          <w:spacing w:val="2"/>
          <w:lang w:eastAsia="en-US"/>
        </w:rPr>
        <w:t>z</w:t>
      </w:r>
      <w:r w:rsidRPr="00BA02ED">
        <w:rPr>
          <w:rFonts w:eastAsia="Calibri"/>
          <w:color w:val="000000" w:themeColor="text1"/>
          <w:lang w:eastAsia="en-US"/>
        </w:rPr>
        <w:t>ő</w:t>
      </w:r>
      <w:r w:rsidRPr="00BA02ED">
        <w:rPr>
          <w:rFonts w:eastAsia="Calibri"/>
          <w:color w:val="000000" w:themeColor="text1"/>
          <w:spacing w:val="4"/>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y</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6"/>
          <w:lang w:eastAsia="en-US"/>
        </w:rPr>
        <w:t xml:space="preserve"> </w:t>
      </w:r>
      <w:r w:rsidRPr="00BA02ED">
        <w:rPr>
          <w:rFonts w:eastAsia="Calibri"/>
          <w:color w:val="000000" w:themeColor="text1"/>
          <w:spacing w:val="-1"/>
          <w:lang w:eastAsia="en-US"/>
        </w:rPr>
        <w:t>a</w:t>
      </w:r>
      <w:r w:rsidRPr="00BA02ED">
        <w:rPr>
          <w:rFonts w:eastAsia="Calibri"/>
          <w:color w:val="000000" w:themeColor="text1"/>
          <w:spacing w:val="1"/>
          <w:lang w:eastAsia="en-US"/>
        </w:rPr>
        <w:t>z</w:t>
      </w:r>
      <w:r w:rsidRPr="00BA02ED">
        <w:rPr>
          <w:rFonts w:eastAsia="Calibri"/>
          <w:color w:val="000000" w:themeColor="text1"/>
          <w:lang w:eastAsia="en-US"/>
        </w:rPr>
        <w:t>t köv</w:t>
      </w:r>
      <w:r w:rsidRPr="00BA02ED">
        <w:rPr>
          <w:rFonts w:eastAsia="Calibri"/>
          <w:color w:val="000000" w:themeColor="text1"/>
          <w:spacing w:val="-1"/>
          <w:lang w:eastAsia="en-US"/>
        </w:rPr>
        <w:t>e</w:t>
      </w:r>
      <w:r w:rsidRPr="00BA02ED">
        <w:rPr>
          <w:rFonts w:eastAsia="Calibri"/>
          <w:color w:val="000000" w:themeColor="text1"/>
          <w:lang w:eastAsia="en-US"/>
        </w:rPr>
        <w:t>tő két h</w:t>
      </w:r>
      <w:r w:rsidRPr="00BA02ED">
        <w:rPr>
          <w:rFonts w:eastAsia="Calibri"/>
          <w:color w:val="000000" w:themeColor="text1"/>
          <w:spacing w:val="-1"/>
          <w:lang w:eastAsia="en-US"/>
        </w:rPr>
        <w:t>é</w:t>
      </w:r>
      <w:r w:rsidRPr="00BA02ED">
        <w:rPr>
          <w:rFonts w:eastAsia="Calibri"/>
          <w:color w:val="000000" w:themeColor="text1"/>
          <w:lang w:eastAsia="en-US"/>
        </w:rPr>
        <w:t>tben k</w:t>
      </w:r>
      <w:r w:rsidRPr="00BA02ED">
        <w:rPr>
          <w:rFonts w:eastAsia="Calibri"/>
          <w:color w:val="000000" w:themeColor="text1"/>
          <w:spacing w:val="-1"/>
          <w:lang w:eastAsia="en-US"/>
        </w:rPr>
        <w:t>e</w:t>
      </w:r>
      <w:r w:rsidRPr="00BA02ED">
        <w:rPr>
          <w:rFonts w:eastAsia="Calibri"/>
          <w:color w:val="000000" w:themeColor="text1"/>
          <w:lang w:eastAsia="en-US"/>
        </w:rPr>
        <w:t>ll</w:t>
      </w:r>
      <w:r w:rsidRPr="00BA02ED">
        <w:rPr>
          <w:rFonts w:eastAsia="Calibri"/>
          <w:color w:val="000000" w:themeColor="text1"/>
          <w:spacing w:val="1"/>
          <w:lang w:eastAsia="en-US"/>
        </w:rPr>
        <w:t xml:space="preserve"> </w:t>
      </w:r>
      <w:r w:rsidRPr="00BA02ED">
        <w:rPr>
          <w:rFonts w:eastAsia="Calibri"/>
          <w:color w:val="000000" w:themeColor="text1"/>
          <w:spacing w:val="3"/>
          <w:lang w:eastAsia="en-US"/>
        </w:rPr>
        <w:t>m</w:t>
      </w:r>
      <w:r w:rsidRPr="00BA02ED">
        <w:rPr>
          <w:rFonts w:eastAsia="Calibri"/>
          <w:color w:val="000000" w:themeColor="text1"/>
          <w:spacing w:val="-1"/>
          <w:lang w:eastAsia="en-US"/>
        </w:rPr>
        <w:t>e</w:t>
      </w:r>
      <w:r w:rsidRPr="00BA02ED">
        <w:rPr>
          <w:rFonts w:eastAsia="Calibri"/>
          <w:color w:val="000000" w:themeColor="text1"/>
          <w:spacing w:val="-2"/>
          <w:lang w:eastAsia="en-US"/>
        </w:rPr>
        <w:t>g</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r</w:t>
      </w:r>
      <w:r w:rsidRPr="00BA02ED">
        <w:rPr>
          <w:rFonts w:eastAsia="Calibri"/>
          <w:color w:val="000000" w:themeColor="text1"/>
          <w:spacing w:val="1"/>
          <w:lang w:eastAsia="en-US"/>
        </w:rPr>
        <w:t>v</w:t>
      </w:r>
      <w:r w:rsidRPr="00BA02ED">
        <w:rPr>
          <w:rFonts w:eastAsia="Calibri"/>
          <w:color w:val="000000" w:themeColor="text1"/>
          <w:spacing w:val="-1"/>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ni.</w:t>
      </w:r>
    </w:p>
    <w:p w14:paraId="5C99E70F" w14:textId="77777777" w:rsidR="00C2287D" w:rsidRPr="00BA02ED" w:rsidRDefault="00C2287D" w:rsidP="00F808A3">
      <w:pPr>
        <w:widowControl w:val="0"/>
        <w:autoSpaceDE w:val="0"/>
        <w:autoSpaceDN w:val="0"/>
        <w:adjustRightInd w:val="0"/>
        <w:spacing w:after="120"/>
        <w:jc w:val="both"/>
        <w:rPr>
          <w:rFonts w:eastAsia="Calibri"/>
          <w:i/>
          <w:iCs/>
          <w:color w:val="000000" w:themeColor="text1"/>
          <w:lang w:eastAsia="en-US"/>
        </w:rPr>
      </w:pPr>
      <w:r w:rsidRPr="00BA02ED">
        <w:rPr>
          <w:rFonts w:eastAsia="Calibri"/>
          <w:i/>
          <w:iCs/>
          <w:color w:val="000000" w:themeColor="text1"/>
          <w:lang w:eastAsia="en-US"/>
        </w:rPr>
        <w:t>Os</w:t>
      </w:r>
      <w:r w:rsidRPr="00BA02ED">
        <w:rPr>
          <w:rFonts w:eastAsia="Calibri"/>
          <w:i/>
          <w:iCs/>
          <w:color w:val="000000" w:themeColor="text1"/>
          <w:spacing w:val="1"/>
          <w:lang w:eastAsia="en-US"/>
        </w:rPr>
        <w:t>z</w:t>
      </w:r>
      <w:r w:rsidRPr="00BA02ED">
        <w:rPr>
          <w:rFonts w:eastAsia="Calibri"/>
          <w:i/>
          <w:iCs/>
          <w:color w:val="000000" w:themeColor="text1"/>
          <w:lang w:eastAsia="en-US"/>
        </w:rPr>
        <w:t>tá</w:t>
      </w:r>
      <w:r w:rsidRPr="00BA02ED">
        <w:rPr>
          <w:rFonts w:eastAsia="Calibri"/>
          <w:i/>
          <w:iCs/>
          <w:color w:val="000000" w:themeColor="text1"/>
          <w:spacing w:val="2"/>
          <w:lang w:eastAsia="en-US"/>
        </w:rPr>
        <w:t>l</w:t>
      </w:r>
      <w:r w:rsidRPr="00BA02ED">
        <w:rPr>
          <w:rFonts w:eastAsia="Calibri"/>
          <w:i/>
          <w:iCs/>
          <w:color w:val="000000" w:themeColor="text1"/>
          <w:spacing w:val="-7"/>
          <w:lang w:eastAsia="en-US"/>
        </w:rPr>
        <w:t>y</w:t>
      </w:r>
      <w:r w:rsidRPr="00BA02ED">
        <w:rPr>
          <w:rFonts w:eastAsia="Calibri"/>
          <w:i/>
          <w:iCs/>
          <w:color w:val="000000" w:themeColor="text1"/>
          <w:lang w:eastAsia="en-US"/>
        </w:rPr>
        <w:t>o</w:t>
      </w:r>
      <w:r w:rsidRPr="00BA02ED">
        <w:rPr>
          <w:rFonts w:eastAsia="Calibri"/>
          <w:i/>
          <w:iCs/>
          <w:color w:val="000000" w:themeColor="text1"/>
          <w:spacing w:val="1"/>
          <w:lang w:eastAsia="en-US"/>
        </w:rPr>
        <w:t>z</w:t>
      </w:r>
      <w:r w:rsidRPr="00BA02ED">
        <w:rPr>
          <w:rFonts w:eastAsia="Calibri"/>
          <w:i/>
          <w:iCs/>
          <w:color w:val="000000" w:themeColor="text1"/>
          <w:lang w:eastAsia="en-US"/>
        </w:rPr>
        <w:t>ó vi</w:t>
      </w:r>
      <w:r w:rsidRPr="00BA02ED">
        <w:rPr>
          <w:rFonts w:eastAsia="Calibri"/>
          <w:i/>
          <w:iCs/>
          <w:color w:val="000000" w:themeColor="text1"/>
          <w:spacing w:val="2"/>
          <w:lang w:eastAsia="en-US"/>
        </w:rPr>
        <w:t>z</w:t>
      </w:r>
      <w:r w:rsidRPr="00BA02ED">
        <w:rPr>
          <w:rFonts w:eastAsia="Calibri"/>
          <w:i/>
          <w:iCs/>
          <w:color w:val="000000" w:themeColor="text1"/>
          <w:lang w:eastAsia="en-US"/>
        </w:rPr>
        <w:t>s</w:t>
      </w:r>
      <w:r w:rsidRPr="00BA02ED">
        <w:rPr>
          <w:rFonts w:eastAsia="Calibri"/>
          <w:i/>
          <w:iCs/>
          <w:color w:val="000000" w:themeColor="text1"/>
          <w:spacing w:val="-2"/>
          <w:lang w:eastAsia="en-US"/>
        </w:rPr>
        <w:t>g</w:t>
      </w:r>
      <w:r w:rsidRPr="00BA02ED">
        <w:rPr>
          <w:rFonts w:eastAsia="Calibri"/>
          <w:i/>
          <w:iCs/>
          <w:color w:val="000000" w:themeColor="text1"/>
          <w:spacing w:val="-1"/>
          <w:lang w:eastAsia="en-US"/>
        </w:rPr>
        <w:t>á</w:t>
      </w:r>
      <w:r w:rsidRPr="00BA02ED">
        <w:rPr>
          <w:rFonts w:eastAsia="Calibri"/>
          <w:i/>
          <w:iCs/>
          <w:color w:val="000000" w:themeColor="text1"/>
          <w:lang w:eastAsia="en-US"/>
        </w:rPr>
        <w:t xml:space="preserve">t </w:t>
      </w:r>
      <w:r w:rsidRPr="00BA02ED">
        <w:rPr>
          <w:rFonts w:eastAsia="Calibri"/>
          <w:i/>
          <w:iCs/>
          <w:color w:val="000000" w:themeColor="text1"/>
          <w:spacing w:val="3"/>
          <w:lang w:eastAsia="en-US"/>
        </w:rPr>
        <w:t>k</w:t>
      </w:r>
      <w:r w:rsidRPr="00BA02ED">
        <w:rPr>
          <w:rFonts w:eastAsia="Calibri"/>
          <w:i/>
          <w:iCs/>
          <w:color w:val="000000" w:themeColor="text1"/>
          <w:spacing w:val="-1"/>
          <w:lang w:eastAsia="en-US"/>
        </w:rPr>
        <w:t>e</w:t>
      </w:r>
      <w:r w:rsidRPr="00BA02ED">
        <w:rPr>
          <w:rFonts w:eastAsia="Calibri"/>
          <w:i/>
          <w:iCs/>
          <w:color w:val="000000" w:themeColor="text1"/>
          <w:lang w:eastAsia="en-US"/>
        </w:rPr>
        <w:t>ll</w:t>
      </w:r>
      <w:r w:rsidRPr="00BA02ED">
        <w:rPr>
          <w:rFonts w:eastAsia="Calibri"/>
          <w:i/>
          <w:iCs/>
          <w:color w:val="000000" w:themeColor="text1"/>
          <w:spacing w:val="1"/>
          <w:lang w:eastAsia="en-US"/>
        </w:rPr>
        <w:t xml:space="preserve"> </w:t>
      </w:r>
      <w:r w:rsidRPr="00BA02ED">
        <w:rPr>
          <w:rFonts w:eastAsia="Calibri"/>
          <w:i/>
          <w:iCs/>
          <w:color w:val="000000" w:themeColor="text1"/>
          <w:lang w:eastAsia="en-US"/>
        </w:rPr>
        <w:t>tennie</w:t>
      </w:r>
      <w:r w:rsidRPr="00BA02ED">
        <w:rPr>
          <w:rFonts w:eastAsia="Calibri"/>
          <w:i/>
          <w:iCs/>
          <w:color w:val="000000" w:themeColor="text1"/>
          <w:spacing w:val="-1"/>
          <w:lang w:eastAsia="en-US"/>
        </w:rPr>
        <w:t xml:space="preserve"> </w:t>
      </w:r>
      <w:r w:rsidRPr="00BA02ED">
        <w:rPr>
          <w:rFonts w:eastAsia="Calibri"/>
          <w:i/>
          <w:iCs/>
          <w:color w:val="000000" w:themeColor="text1"/>
          <w:lang w:eastAsia="en-US"/>
        </w:rPr>
        <w:t>a</w:t>
      </w:r>
      <w:r w:rsidRPr="00BA02ED">
        <w:rPr>
          <w:rFonts w:eastAsia="Calibri"/>
          <w:i/>
          <w:iCs/>
          <w:color w:val="000000" w:themeColor="text1"/>
          <w:spacing w:val="-1"/>
          <w:lang w:eastAsia="en-US"/>
        </w:rPr>
        <w:t xml:space="preserve"> </w:t>
      </w:r>
      <w:r w:rsidRPr="00BA02ED">
        <w:rPr>
          <w:rFonts w:eastAsia="Calibri"/>
          <w:i/>
          <w:iCs/>
          <w:color w:val="000000" w:themeColor="text1"/>
          <w:lang w:eastAsia="en-US"/>
        </w:rPr>
        <w:t>tanulón</w:t>
      </w:r>
      <w:r w:rsidRPr="00BA02ED">
        <w:rPr>
          <w:rFonts w:eastAsia="Calibri"/>
          <w:i/>
          <w:iCs/>
          <w:color w:val="000000" w:themeColor="text1"/>
          <w:spacing w:val="-1"/>
          <w:lang w:eastAsia="en-US"/>
        </w:rPr>
        <w:t>a</w:t>
      </w:r>
      <w:r w:rsidRPr="00BA02ED">
        <w:rPr>
          <w:rFonts w:eastAsia="Calibri"/>
          <w:i/>
          <w:iCs/>
          <w:color w:val="000000" w:themeColor="text1"/>
          <w:spacing w:val="2"/>
          <w:lang w:eastAsia="en-US"/>
        </w:rPr>
        <w:t>k</w:t>
      </w:r>
      <w:r w:rsidRPr="00BA02ED">
        <w:rPr>
          <w:rFonts w:eastAsia="Calibri"/>
          <w:i/>
          <w:iCs/>
          <w:color w:val="000000" w:themeColor="text1"/>
          <w:lang w:eastAsia="en-US"/>
        </w:rPr>
        <w:t xml:space="preserve">, </w:t>
      </w:r>
      <w:r w:rsidRPr="00BA02ED">
        <w:rPr>
          <w:rFonts w:eastAsia="Calibri"/>
          <w:i/>
          <w:iCs/>
          <w:color w:val="000000" w:themeColor="text1"/>
          <w:spacing w:val="2"/>
          <w:lang w:eastAsia="en-US"/>
        </w:rPr>
        <w:t>h</w:t>
      </w:r>
      <w:r w:rsidRPr="00BA02ED">
        <w:rPr>
          <w:rFonts w:eastAsia="Calibri"/>
          <w:i/>
          <w:iCs/>
          <w:color w:val="000000" w:themeColor="text1"/>
          <w:lang w:eastAsia="en-US"/>
        </w:rPr>
        <w:t>a</w:t>
      </w:r>
    </w:p>
    <w:p w14:paraId="17421467" w14:textId="77777777" w:rsidR="00C2287D" w:rsidRPr="00BA02ED" w:rsidRDefault="00C2287D" w:rsidP="00F808A3">
      <w:pPr>
        <w:widowControl w:val="0"/>
        <w:numPr>
          <w:ilvl w:val="0"/>
          <w:numId w:val="83"/>
        </w:numPr>
        <w:autoSpaceDE w:val="0"/>
        <w:autoSpaceDN w:val="0"/>
        <w:adjustRightInd w:val="0"/>
        <w:spacing w:after="120"/>
        <w:jc w:val="both"/>
        <w:rPr>
          <w:rFonts w:eastAsia="Calibri"/>
          <w:color w:val="000000" w:themeColor="text1"/>
          <w:lang w:eastAsia="en-US"/>
        </w:rPr>
      </w:pPr>
      <w:r w:rsidRPr="00BA02ED">
        <w:rPr>
          <w:rFonts w:eastAsia="Calibri"/>
          <w:color w:val="000000" w:themeColor="text1"/>
          <w:spacing w:val="-2"/>
          <w:lang w:eastAsia="en-US"/>
        </w:rPr>
        <w:t>fe</w:t>
      </w:r>
      <w:r w:rsidRPr="00BA02ED">
        <w:rPr>
          <w:rFonts w:eastAsia="Calibri"/>
          <w:color w:val="000000" w:themeColor="text1"/>
          <w:lang w:eastAsia="en-US"/>
        </w:rPr>
        <w:t>l</w:t>
      </w:r>
      <w:r w:rsidRPr="00BA02ED">
        <w:rPr>
          <w:rFonts w:eastAsia="Calibri"/>
          <w:color w:val="000000" w:themeColor="text1"/>
          <w:spacing w:val="1"/>
          <w:lang w:eastAsia="en-US"/>
        </w:rPr>
        <w:t>m</w:t>
      </w:r>
      <w:r w:rsidRPr="00BA02ED">
        <w:rPr>
          <w:rFonts w:eastAsia="Calibri"/>
          <w:color w:val="000000" w:themeColor="text1"/>
          <w:spacing w:val="-1"/>
          <w:lang w:eastAsia="en-US"/>
        </w:rPr>
        <w:t>e</w:t>
      </w:r>
      <w:r w:rsidRPr="00BA02ED">
        <w:rPr>
          <w:rFonts w:eastAsia="Calibri"/>
          <w:color w:val="000000" w:themeColor="text1"/>
          <w:lang w:eastAsia="en-US"/>
        </w:rPr>
        <w:t>ntették a</w:t>
      </w:r>
      <w:r w:rsidRPr="00BA02ED">
        <w:rPr>
          <w:rFonts w:eastAsia="Calibri"/>
          <w:color w:val="000000" w:themeColor="text1"/>
          <w:spacing w:val="-1"/>
          <w:lang w:eastAsia="en-US"/>
        </w:rPr>
        <w:t xml:space="preserve"> </w:t>
      </w:r>
      <w:r w:rsidRPr="00BA02ED">
        <w:rPr>
          <w:rFonts w:eastAsia="Calibri"/>
          <w:color w:val="000000" w:themeColor="text1"/>
          <w:lang w:eastAsia="en-US"/>
        </w:rPr>
        <w:t>tan</w:t>
      </w:r>
      <w:r w:rsidRPr="00BA02ED">
        <w:rPr>
          <w:rFonts w:eastAsia="Calibri"/>
          <w:color w:val="000000" w:themeColor="text1"/>
          <w:spacing w:val="2"/>
          <w:lang w:eastAsia="en-US"/>
        </w:rPr>
        <w:t>ó</w:t>
      </w:r>
      <w:r w:rsidRPr="00BA02ED">
        <w:rPr>
          <w:rFonts w:eastAsia="Calibri"/>
          <w:color w:val="000000" w:themeColor="text1"/>
          <w:lang w:eastAsia="en-US"/>
        </w:rPr>
        <w:t>r</w:t>
      </w:r>
      <w:r w:rsidRPr="00BA02ED">
        <w:rPr>
          <w:rFonts w:eastAsia="Calibri"/>
          <w:color w:val="000000" w:themeColor="text1"/>
          <w:spacing w:val="-2"/>
          <w:lang w:eastAsia="en-US"/>
        </w:rPr>
        <w:t>a</w:t>
      </w:r>
      <w:r w:rsidRPr="00BA02ED">
        <w:rPr>
          <w:rFonts w:eastAsia="Calibri"/>
          <w:color w:val="000000" w:themeColor="text1"/>
          <w:lang w:eastAsia="en-US"/>
        </w:rPr>
        <w:t>i f</w:t>
      </w:r>
      <w:r w:rsidRPr="00BA02ED">
        <w:rPr>
          <w:rFonts w:eastAsia="Calibri"/>
          <w:color w:val="000000" w:themeColor="text1"/>
          <w:spacing w:val="2"/>
          <w:lang w:eastAsia="en-US"/>
        </w:rPr>
        <w:t>o</w:t>
      </w:r>
      <w:r w:rsidRPr="00BA02ED">
        <w:rPr>
          <w:rFonts w:eastAsia="Calibri"/>
          <w:color w:val="000000" w:themeColor="text1"/>
          <w:spacing w:val="-2"/>
          <w:lang w:eastAsia="en-US"/>
        </w:rPr>
        <w:t>g</w:t>
      </w:r>
      <w:r w:rsidRPr="00BA02ED">
        <w:rPr>
          <w:rFonts w:eastAsia="Calibri"/>
          <w:color w:val="000000" w:themeColor="text1"/>
          <w:lang w:eastAsia="en-US"/>
        </w:rPr>
        <w:t>lalko</w:t>
      </w:r>
      <w:r w:rsidRPr="00BA02ED">
        <w:rPr>
          <w:rFonts w:eastAsia="Calibri"/>
          <w:color w:val="000000" w:themeColor="text1"/>
          <w:spacing w:val="1"/>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sokon v</w:t>
      </w:r>
      <w:r w:rsidRPr="00BA02ED">
        <w:rPr>
          <w:rFonts w:eastAsia="Calibri"/>
          <w:color w:val="000000" w:themeColor="text1"/>
          <w:spacing w:val="-1"/>
          <w:lang w:eastAsia="en-US"/>
        </w:rPr>
        <w:t>a</w:t>
      </w:r>
      <w:r w:rsidRPr="00BA02ED">
        <w:rPr>
          <w:rFonts w:eastAsia="Calibri"/>
          <w:color w:val="000000" w:themeColor="text1"/>
          <w:lang w:eastAsia="en-US"/>
        </w:rPr>
        <w:t xml:space="preserve">ló </w:t>
      </w:r>
      <w:r w:rsidRPr="00BA02ED">
        <w:rPr>
          <w:rFonts w:eastAsia="Calibri"/>
          <w:color w:val="000000" w:themeColor="text1"/>
          <w:spacing w:val="2"/>
          <w:lang w:eastAsia="en-US"/>
        </w:rPr>
        <w:t>r</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lang w:eastAsia="en-US"/>
        </w:rPr>
        <w:t>v</w:t>
      </w:r>
      <w:r w:rsidRPr="00BA02ED">
        <w:rPr>
          <w:rFonts w:eastAsia="Calibri"/>
          <w:color w:val="000000" w:themeColor="text1"/>
          <w:spacing w:val="-1"/>
          <w:lang w:eastAsia="en-US"/>
        </w:rPr>
        <w:t>é</w:t>
      </w:r>
      <w:r w:rsidRPr="00BA02ED">
        <w:rPr>
          <w:rFonts w:eastAsia="Calibri"/>
          <w:color w:val="000000" w:themeColor="text1"/>
          <w:lang w:eastAsia="en-US"/>
        </w:rPr>
        <w:t>tele</w:t>
      </w:r>
      <w:r w:rsidRPr="00BA02ED">
        <w:rPr>
          <w:rFonts w:eastAsia="Calibri"/>
          <w:color w:val="000000" w:themeColor="text1"/>
          <w:spacing w:val="-1"/>
          <w:lang w:eastAsia="en-US"/>
        </w:rPr>
        <w:t xml:space="preserve"> a</w:t>
      </w:r>
      <w:r w:rsidRPr="00BA02ED">
        <w:rPr>
          <w:rFonts w:eastAsia="Calibri"/>
          <w:color w:val="000000" w:themeColor="text1"/>
          <w:lang w:eastAsia="en-US"/>
        </w:rPr>
        <w:t>ló</w:t>
      </w:r>
      <w:r w:rsidRPr="00BA02ED">
        <w:rPr>
          <w:rFonts w:eastAsia="Calibri"/>
          <w:color w:val="000000" w:themeColor="text1"/>
          <w:spacing w:val="1"/>
          <w:lang w:eastAsia="en-US"/>
        </w:rPr>
        <w:t>l</w:t>
      </w:r>
      <w:r w:rsidRPr="00BA02ED">
        <w:rPr>
          <w:rFonts w:eastAsia="Calibri"/>
          <w:color w:val="000000" w:themeColor="text1"/>
          <w:lang w:eastAsia="en-US"/>
        </w:rPr>
        <w:t>,</w:t>
      </w:r>
    </w:p>
    <w:p w14:paraId="5D1560C0" w14:textId="77777777" w:rsidR="00C2287D" w:rsidRPr="00BA02ED" w:rsidRDefault="00C2287D" w:rsidP="00F808A3">
      <w:pPr>
        <w:widowControl w:val="0"/>
        <w:numPr>
          <w:ilvl w:val="0"/>
          <w:numId w:val="83"/>
        </w:numPr>
        <w:autoSpaceDE w:val="0"/>
        <w:autoSpaceDN w:val="0"/>
        <w:adjustRightInd w:val="0"/>
        <w:spacing w:after="120"/>
        <w:ind w:right="76"/>
        <w:jc w:val="both"/>
        <w:rPr>
          <w:rFonts w:eastAsia="Calibri"/>
          <w:color w:val="000000" w:themeColor="text1"/>
          <w:lang w:eastAsia="en-US"/>
        </w:rPr>
      </w:pPr>
      <w:r w:rsidRPr="00BA02ED">
        <w:rPr>
          <w:rFonts w:eastAsia="Calibri"/>
          <w:color w:val="000000" w:themeColor="text1"/>
          <w:spacing w:val="-1"/>
          <w:lang w:eastAsia="en-US"/>
        </w:rPr>
        <w:t>e</w:t>
      </w:r>
      <w:r w:rsidRPr="00BA02ED">
        <w:rPr>
          <w:rFonts w:eastAsia="Calibri"/>
          <w:color w:val="000000" w:themeColor="text1"/>
          <w:lang w:eastAsia="en-US"/>
        </w:rPr>
        <w:t>ng</w:t>
      </w:r>
      <w:r w:rsidRPr="00BA02ED">
        <w:rPr>
          <w:rFonts w:eastAsia="Calibri"/>
          <w:color w:val="000000" w:themeColor="text1"/>
          <w:spacing w:val="-1"/>
          <w:lang w:eastAsia="en-US"/>
        </w:rPr>
        <w:t>e</w:t>
      </w:r>
      <w:r w:rsidRPr="00BA02ED">
        <w:rPr>
          <w:rFonts w:eastAsia="Calibri"/>
          <w:color w:val="000000" w:themeColor="text1"/>
          <w:lang w:eastAsia="en-US"/>
        </w:rPr>
        <w:t>d</w:t>
      </w:r>
      <w:r w:rsidRPr="00BA02ED">
        <w:rPr>
          <w:rFonts w:eastAsia="Calibri"/>
          <w:color w:val="000000" w:themeColor="text1"/>
          <w:spacing w:val="-1"/>
          <w:lang w:eastAsia="en-US"/>
        </w:rPr>
        <w:t>é</w:t>
      </w:r>
      <w:r w:rsidRPr="00BA02ED">
        <w:rPr>
          <w:rFonts w:eastAsia="Calibri"/>
          <w:color w:val="000000" w:themeColor="text1"/>
          <w:spacing w:val="5"/>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ték,</w:t>
      </w:r>
      <w:r w:rsidRPr="00BA02ED">
        <w:rPr>
          <w:rFonts w:eastAsia="Calibri"/>
          <w:color w:val="000000" w:themeColor="text1"/>
          <w:spacing w:val="50"/>
          <w:lang w:eastAsia="en-US"/>
        </w:rPr>
        <w:t xml:space="preserve"> </w:t>
      </w:r>
      <w:r w:rsidRPr="00BA02ED">
        <w:rPr>
          <w:rFonts w:eastAsia="Calibri"/>
          <w:color w:val="000000" w:themeColor="text1"/>
          <w:lang w:eastAsia="en-US"/>
        </w:rPr>
        <w:t>h</w:t>
      </w:r>
      <w:r w:rsidRPr="00BA02ED">
        <w:rPr>
          <w:rFonts w:eastAsia="Calibri"/>
          <w:color w:val="000000" w:themeColor="text1"/>
          <w:spacing w:val="2"/>
          <w:lang w:eastAsia="en-US"/>
        </w:rPr>
        <w:t>og</w:t>
      </w:r>
      <w:r w:rsidRPr="00BA02ED">
        <w:rPr>
          <w:rFonts w:eastAsia="Calibri"/>
          <w:color w:val="000000" w:themeColor="text1"/>
          <w:lang w:eastAsia="en-US"/>
        </w:rPr>
        <w:t>y</w:t>
      </w:r>
      <w:r w:rsidRPr="00BA02ED">
        <w:rPr>
          <w:rFonts w:eastAsia="Calibri"/>
          <w:color w:val="000000" w:themeColor="text1"/>
          <w:spacing w:val="45"/>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gy</w:t>
      </w:r>
      <w:r w:rsidRPr="00BA02ED">
        <w:rPr>
          <w:rFonts w:eastAsia="Calibri"/>
          <w:color w:val="000000" w:themeColor="text1"/>
          <w:spacing w:val="48"/>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y</w:t>
      </w:r>
      <w:r w:rsidRPr="00BA02ED">
        <w:rPr>
          <w:rFonts w:eastAsia="Calibri"/>
          <w:color w:val="000000" w:themeColor="text1"/>
          <w:spacing w:val="45"/>
          <w:lang w:eastAsia="en-US"/>
        </w:rPr>
        <w:t xml:space="preserve"> </w:t>
      </w:r>
      <w:r w:rsidRPr="00BA02ED">
        <w:rPr>
          <w:rFonts w:eastAsia="Calibri"/>
          <w:color w:val="000000" w:themeColor="text1"/>
          <w:lang w:eastAsia="en-US"/>
        </w:rPr>
        <w:t>több</w:t>
      </w:r>
      <w:r w:rsidRPr="00BA02ED">
        <w:rPr>
          <w:rFonts w:eastAsia="Calibri"/>
          <w:color w:val="000000" w:themeColor="text1"/>
          <w:spacing w:val="51"/>
          <w:lang w:eastAsia="en-US"/>
        </w:rPr>
        <w:t xml:space="preserve"> </w:t>
      </w:r>
      <w:r w:rsidRPr="00BA02ED">
        <w:rPr>
          <w:rFonts w:eastAsia="Calibri"/>
          <w:color w:val="000000" w:themeColor="text1"/>
          <w:lang w:eastAsia="en-US"/>
        </w:rPr>
        <w:t>tant</w:t>
      </w:r>
      <w:r w:rsidRPr="00BA02ED">
        <w:rPr>
          <w:rFonts w:eastAsia="Calibri"/>
          <w:color w:val="000000" w:themeColor="text1"/>
          <w:spacing w:val="-1"/>
          <w:lang w:eastAsia="en-US"/>
        </w:rPr>
        <w:t>á</w:t>
      </w:r>
      <w:r w:rsidRPr="00BA02ED">
        <w:rPr>
          <w:rFonts w:eastAsia="Calibri"/>
          <w:color w:val="000000" w:themeColor="text1"/>
          <w:spacing w:val="1"/>
          <w:lang w:eastAsia="en-US"/>
        </w:rPr>
        <w:t>r</w:t>
      </w:r>
      <w:r w:rsidRPr="00BA02ED">
        <w:rPr>
          <w:rFonts w:eastAsia="Calibri"/>
          <w:color w:val="000000" w:themeColor="text1"/>
          <w:spacing w:val="7"/>
          <w:lang w:eastAsia="en-US"/>
        </w:rPr>
        <w:t>g</w:t>
      </w:r>
      <w:r w:rsidRPr="00BA02ED">
        <w:rPr>
          <w:rFonts w:eastAsia="Calibri"/>
          <w:color w:val="000000" w:themeColor="text1"/>
          <w:lang w:eastAsia="en-US"/>
        </w:rPr>
        <w:t>y</w:t>
      </w:r>
      <w:r w:rsidRPr="00BA02ED">
        <w:rPr>
          <w:rFonts w:eastAsia="Calibri"/>
          <w:color w:val="000000" w:themeColor="text1"/>
          <w:spacing w:val="45"/>
          <w:lang w:eastAsia="en-US"/>
        </w:rPr>
        <w:t xml:space="preserve"> </w:t>
      </w:r>
      <w:r w:rsidRPr="00BA02ED">
        <w:rPr>
          <w:rFonts w:eastAsia="Calibri"/>
          <w:color w:val="000000" w:themeColor="text1"/>
          <w:lang w:eastAsia="en-US"/>
        </w:rPr>
        <w:t>t</w:t>
      </w:r>
      <w:r w:rsidRPr="00BA02ED">
        <w:rPr>
          <w:rFonts w:eastAsia="Calibri"/>
          <w:color w:val="000000" w:themeColor="text1"/>
          <w:spacing w:val="2"/>
          <w:lang w:eastAsia="en-US"/>
        </w:rPr>
        <w:t>a</w:t>
      </w:r>
      <w:r w:rsidRPr="00BA02ED">
        <w:rPr>
          <w:rFonts w:eastAsia="Calibri"/>
          <w:color w:val="000000" w:themeColor="text1"/>
          <w:lang w:eastAsia="en-US"/>
        </w:rPr>
        <w:t>nul</w:t>
      </w:r>
      <w:r w:rsidRPr="00BA02ED">
        <w:rPr>
          <w:rFonts w:eastAsia="Calibri"/>
          <w:color w:val="000000" w:themeColor="text1"/>
          <w:spacing w:val="1"/>
          <w:lang w:eastAsia="en-US"/>
        </w:rPr>
        <w:t>m</w:t>
      </w:r>
      <w:r w:rsidRPr="00BA02ED">
        <w:rPr>
          <w:rFonts w:eastAsia="Calibri"/>
          <w:color w:val="000000" w:themeColor="text1"/>
          <w:spacing w:val="-1"/>
          <w:lang w:eastAsia="en-US"/>
        </w:rPr>
        <w:t>á</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i</w:t>
      </w:r>
      <w:r w:rsidRPr="00BA02ED">
        <w:rPr>
          <w:rFonts w:eastAsia="Calibri"/>
          <w:color w:val="000000" w:themeColor="text1"/>
          <w:spacing w:val="51"/>
          <w:lang w:eastAsia="en-US"/>
        </w:rPr>
        <w:t xml:space="preserve"> </w:t>
      </w:r>
      <w:r w:rsidRPr="00BA02ED">
        <w:rPr>
          <w:rFonts w:eastAsia="Calibri"/>
          <w:color w:val="000000" w:themeColor="text1"/>
          <w:lang w:eastAsia="en-US"/>
        </w:rPr>
        <w:t>köv</w:t>
      </w:r>
      <w:r w:rsidRPr="00BA02ED">
        <w:rPr>
          <w:rFonts w:eastAsia="Calibri"/>
          <w:color w:val="000000" w:themeColor="text1"/>
          <w:spacing w:val="-1"/>
          <w:lang w:eastAsia="en-US"/>
        </w:rPr>
        <w:t>e</w:t>
      </w:r>
      <w:r w:rsidRPr="00BA02ED">
        <w:rPr>
          <w:rFonts w:eastAsia="Calibri"/>
          <w:color w:val="000000" w:themeColor="text1"/>
          <w:lang w:eastAsia="en-US"/>
        </w:rPr>
        <w:t>telmé</w:t>
      </w:r>
      <w:r w:rsidRPr="00BA02ED">
        <w:rPr>
          <w:rFonts w:eastAsia="Calibri"/>
          <w:color w:val="000000" w:themeColor="text1"/>
          <w:spacing w:val="4"/>
          <w:lang w:eastAsia="en-US"/>
        </w:rPr>
        <w:t>n</w:t>
      </w:r>
      <w:r w:rsidRPr="00BA02ED">
        <w:rPr>
          <w:rFonts w:eastAsia="Calibri"/>
          <w:color w:val="000000" w:themeColor="text1"/>
          <w:spacing w:val="-5"/>
          <w:lang w:eastAsia="en-US"/>
        </w:rPr>
        <w:t>y</w:t>
      </w:r>
      <w:r w:rsidRPr="00BA02ED">
        <w:rPr>
          <w:rFonts w:eastAsia="Calibri"/>
          <w:color w:val="000000" w:themeColor="text1"/>
          <w:spacing w:val="4"/>
          <w:lang w:eastAsia="en-US"/>
        </w:rPr>
        <w:t>é</w:t>
      </w:r>
      <w:r w:rsidRPr="00BA02ED">
        <w:rPr>
          <w:rFonts w:eastAsia="Calibri"/>
          <w:color w:val="000000" w:themeColor="text1"/>
          <w:lang w:eastAsia="en-US"/>
        </w:rPr>
        <w:t>n</w:t>
      </w:r>
      <w:r w:rsidRPr="00BA02ED">
        <w:rPr>
          <w:rFonts w:eastAsia="Calibri"/>
          <w:color w:val="000000" w:themeColor="text1"/>
          <w:spacing w:val="-1"/>
          <w:lang w:eastAsia="en-US"/>
        </w:rPr>
        <w:t>e</w:t>
      </w:r>
      <w:r w:rsidRPr="00BA02ED">
        <w:rPr>
          <w:rFonts w:eastAsia="Calibri"/>
          <w:color w:val="000000" w:themeColor="text1"/>
          <w:lang w:eastAsia="en-US"/>
        </w:rPr>
        <w:t>k</w:t>
      </w:r>
      <w:r w:rsidRPr="00BA02ED">
        <w:rPr>
          <w:rFonts w:eastAsia="Calibri"/>
          <w:color w:val="000000" w:themeColor="text1"/>
          <w:spacing w:val="50"/>
          <w:lang w:eastAsia="en-US"/>
        </w:rPr>
        <w:t xml:space="preserve"> </w:t>
      </w:r>
      <w:r w:rsidRPr="00BA02ED">
        <w:rPr>
          <w:rFonts w:eastAsia="Calibri"/>
          <w:color w:val="000000" w:themeColor="text1"/>
          <w:spacing w:val="1"/>
          <w:lang w:eastAsia="en-US"/>
        </w:rPr>
        <w:t>e</w:t>
      </w:r>
      <w:r w:rsidRPr="00BA02ED">
        <w:rPr>
          <w:rFonts w:eastAsia="Calibri"/>
          <w:color w:val="000000" w:themeColor="text1"/>
          <w:spacing w:val="2"/>
          <w:lang w:eastAsia="en-US"/>
        </w:rPr>
        <w:t>g</w:t>
      </w:r>
      <w:r w:rsidRPr="00BA02ED">
        <w:rPr>
          <w:rFonts w:eastAsia="Calibri"/>
          <w:color w:val="000000" w:themeColor="text1"/>
          <w:lang w:eastAsia="en-US"/>
        </w:rPr>
        <w:t>y tan</w:t>
      </w:r>
      <w:r w:rsidRPr="00BA02ED">
        <w:rPr>
          <w:rFonts w:eastAsia="Calibri"/>
          <w:color w:val="000000" w:themeColor="text1"/>
          <w:spacing w:val="-1"/>
          <w:lang w:eastAsia="en-US"/>
        </w:rPr>
        <w:t>é</w:t>
      </w:r>
      <w:r w:rsidRPr="00BA02ED">
        <w:rPr>
          <w:rFonts w:eastAsia="Calibri"/>
          <w:color w:val="000000" w:themeColor="text1"/>
          <w:lang w:eastAsia="en-US"/>
        </w:rPr>
        <w:t>vb</w:t>
      </w:r>
      <w:r w:rsidRPr="00BA02ED">
        <w:rPr>
          <w:rFonts w:eastAsia="Calibri"/>
          <w:color w:val="000000" w:themeColor="text1"/>
          <w:spacing w:val="-1"/>
          <w:lang w:eastAsia="en-US"/>
        </w:rPr>
        <w:t>e</w:t>
      </w:r>
      <w:r w:rsidRPr="00BA02ED">
        <w:rPr>
          <w:rFonts w:eastAsia="Calibri"/>
          <w:color w:val="000000" w:themeColor="text1"/>
          <w:lang w:eastAsia="en-US"/>
        </w:rPr>
        <w:t>n, i</w:t>
      </w:r>
      <w:r w:rsidRPr="00BA02ED">
        <w:rPr>
          <w:rFonts w:eastAsia="Calibri"/>
          <w:color w:val="000000" w:themeColor="text1"/>
          <w:spacing w:val="1"/>
          <w:lang w:eastAsia="en-US"/>
        </w:rPr>
        <w:t>l</w:t>
      </w:r>
      <w:r w:rsidRPr="00BA02ED">
        <w:rPr>
          <w:rFonts w:eastAsia="Calibri"/>
          <w:color w:val="000000" w:themeColor="text1"/>
          <w:lang w:eastAsia="en-US"/>
        </w:rPr>
        <w:t>letve</w:t>
      </w:r>
      <w:r w:rsidRPr="00BA02ED">
        <w:rPr>
          <w:rFonts w:eastAsia="Calibri"/>
          <w:color w:val="000000" w:themeColor="text1"/>
          <w:spacing w:val="-1"/>
          <w:lang w:eastAsia="en-US"/>
        </w:rPr>
        <w:t xml:space="preserve"> a</w:t>
      </w:r>
      <w:r w:rsidRPr="00BA02ED">
        <w:rPr>
          <w:rFonts w:eastAsia="Calibri"/>
          <w:color w:val="000000" w:themeColor="text1"/>
          <w:lang w:eastAsia="en-US"/>
        </w:rPr>
        <w:t>z</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lő</w:t>
      </w:r>
      <w:r w:rsidRPr="00BA02ED">
        <w:rPr>
          <w:rFonts w:eastAsia="Calibri"/>
          <w:color w:val="000000" w:themeColor="text1"/>
          <w:spacing w:val="1"/>
          <w:lang w:eastAsia="en-US"/>
        </w:rPr>
        <w:t>í</w:t>
      </w:r>
      <w:r w:rsidRPr="00BA02ED">
        <w:rPr>
          <w:rFonts w:eastAsia="Calibri"/>
          <w:color w:val="000000" w:themeColor="text1"/>
          <w:lang w:eastAsia="en-US"/>
        </w:rPr>
        <w:t>r</w:t>
      </w:r>
      <w:r w:rsidRPr="00BA02ED">
        <w:rPr>
          <w:rFonts w:eastAsia="Calibri"/>
          <w:color w:val="000000" w:themeColor="text1"/>
          <w:spacing w:val="2"/>
          <w:lang w:eastAsia="en-US"/>
        </w:rPr>
        <w:t>t</w:t>
      </w:r>
      <w:r w:rsidRPr="00BA02ED">
        <w:rPr>
          <w:rFonts w:eastAsia="Calibri"/>
          <w:color w:val="000000" w:themeColor="text1"/>
          <w:lang w:eastAsia="en-US"/>
        </w:rPr>
        <w:t>n</w:t>
      </w:r>
      <w:r w:rsidRPr="00BA02ED">
        <w:rPr>
          <w:rFonts w:eastAsia="Calibri"/>
          <w:color w:val="000000" w:themeColor="text1"/>
          <w:spacing w:val="-1"/>
          <w:lang w:eastAsia="en-US"/>
        </w:rPr>
        <w:t>á</w:t>
      </w:r>
      <w:r w:rsidRPr="00BA02ED">
        <w:rPr>
          <w:rFonts w:eastAsia="Calibri"/>
          <w:color w:val="000000" w:themeColor="text1"/>
          <w:lang w:eastAsia="en-US"/>
        </w:rPr>
        <w:t>l rövid</w:t>
      </w:r>
      <w:r w:rsidRPr="00BA02ED">
        <w:rPr>
          <w:rFonts w:eastAsia="Calibri"/>
          <w:color w:val="000000" w:themeColor="text1"/>
          <w:spacing w:val="-1"/>
          <w:lang w:eastAsia="en-US"/>
        </w:rPr>
        <w:t>e</w:t>
      </w:r>
      <w:r w:rsidRPr="00BA02ED">
        <w:rPr>
          <w:rFonts w:eastAsia="Calibri"/>
          <w:color w:val="000000" w:themeColor="text1"/>
          <w:lang w:eastAsia="en-US"/>
        </w:rPr>
        <w:t>bb idő al</w:t>
      </w:r>
      <w:r w:rsidRPr="00BA02ED">
        <w:rPr>
          <w:rFonts w:eastAsia="Calibri"/>
          <w:color w:val="000000" w:themeColor="text1"/>
          <w:spacing w:val="-1"/>
          <w:lang w:eastAsia="en-US"/>
        </w:rPr>
        <w:t>a</w:t>
      </w:r>
      <w:r w:rsidRPr="00BA02ED">
        <w:rPr>
          <w:rFonts w:eastAsia="Calibri"/>
          <w:color w:val="000000" w:themeColor="text1"/>
          <w:lang w:eastAsia="en-US"/>
        </w:rPr>
        <w:t>tt</w:t>
      </w:r>
      <w:r w:rsidRPr="00BA02ED">
        <w:rPr>
          <w:rFonts w:eastAsia="Calibri"/>
          <w:color w:val="000000" w:themeColor="text1"/>
          <w:spacing w:val="1"/>
          <w:lang w:eastAsia="en-US"/>
        </w:rPr>
        <w:t xml:space="preserve"> </w:t>
      </w:r>
      <w:r w:rsidRPr="00BA02ED">
        <w:rPr>
          <w:rFonts w:eastAsia="Calibri"/>
          <w:color w:val="000000" w:themeColor="text1"/>
          <w:lang w:eastAsia="en-US"/>
        </w:rPr>
        <w:t>t</w:t>
      </w:r>
      <w:r w:rsidRPr="00BA02ED">
        <w:rPr>
          <w:rFonts w:eastAsia="Calibri"/>
          <w:color w:val="000000" w:themeColor="text1"/>
          <w:spacing w:val="2"/>
          <w:lang w:eastAsia="en-US"/>
        </w:rPr>
        <w:t>e</w:t>
      </w:r>
      <w:r w:rsidRPr="00BA02ED">
        <w:rPr>
          <w:rFonts w:eastAsia="Calibri"/>
          <w:color w:val="000000" w:themeColor="text1"/>
          <w:lang w:eastAsia="en-US"/>
        </w:rPr>
        <w:t>g</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2"/>
          <w:lang w:eastAsia="en-US"/>
        </w:rPr>
        <w:t>e</w:t>
      </w:r>
      <w:r w:rsidRPr="00BA02ED">
        <w:rPr>
          <w:rFonts w:eastAsia="Calibri"/>
          <w:color w:val="000000" w:themeColor="text1"/>
          <w:spacing w:val="-2"/>
          <w:lang w:eastAsia="en-US"/>
        </w:rPr>
        <w:t>g</w:t>
      </w:r>
      <w:r w:rsidRPr="00BA02ED">
        <w:rPr>
          <w:rFonts w:eastAsia="Calibri"/>
          <w:color w:val="000000" w:themeColor="text1"/>
          <w:spacing w:val="-1"/>
          <w:lang w:eastAsia="en-US"/>
        </w:rPr>
        <w:t>e</w:t>
      </w:r>
      <w:r w:rsidRPr="00BA02ED">
        <w:rPr>
          <w:rFonts w:eastAsia="Calibri"/>
          <w:color w:val="000000" w:themeColor="text1"/>
          <w:lang w:eastAsia="en-US"/>
        </w:rPr>
        <w:t>t,</w:t>
      </w:r>
    </w:p>
    <w:p w14:paraId="182D7B79" w14:textId="77777777" w:rsidR="00C2287D" w:rsidRPr="00BA02ED" w:rsidRDefault="00C2287D" w:rsidP="00F808A3">
      <w:pPr>
        <w:widowControl w:val="0"/>
        <w:numPr>
          <w:ilvl w:val="0"/>
          <w:numId w:val="83"/>
        </w:numPr>
        <w:autoSpaceDE w:val="0"/>
        <w:autoSpaceDN w:val="0"/>
        <w:adjustRightInd w:val="0"/>
        <w:spacing w:after="120"/>
        <w:ind w:right="79"/>
        <w:jc w:val="both"/>
        <w:rPr>
          <w:rFonts w:eastAsia="Calibri"/>
          <w:color w:val="000000" w:themeColor="text1"/>
          <w:lang w:eastAsia="en-US"/>
        </w:rPr>
      </w:pPr>
      <w:r w:rsidRPr="00BA02ED">
        <w:rPr>
          <w:rFonts w:eastAsia="Calibri"/>
          <w:color w:val="000000" w:themeColor="text1"/>
          <w:spacing w:val="-1"/>
          <w:lang w:eastAsia="en-US"/>
        </w:rPr>
        <w:t>a</w:t>
      </w:r>
      <w:r w:rsidRPr="00BA02ED">
        <w:rPr>
          <w:rFonts w:eastAsia="Calibri"/>
          <w:color w:val="000000" w:themeColor="text1"/>
          <w:lang w:eastAsia="en-US"/>
        </w:rPr>
        <w:t xml:space="preserve">z </w:t>
      </w:r>
      <w:r w:rsidRPr="00BA02ED">
        <w:rPr>
          <w:rFonts w:eastAsia="Calibri"/>
          <w:color w:val="000000" w:themeColor="text1"/>
          <w:spacing w:val="4"/>
          <w:lang w:eastAsia="en-US"/>
        </w:rPr>
        <w:t>20</w:t>
      </w:r>
      <w:r w:rsidRPr="00BA02ED">
        <w:rPr>
          <w:rFonts w:eastAsia="Calibri"/>
          <w:color w:val="000000" w:themeColor="text1"/>
          <w:lang w:eastAsia="en-US"/>
        </w:rPr>
        <w:t xml:space="preserve">/2012. </w:t>
      </w:r>
      <w:r w:rsidRPr="00BA02ED">
        <w:rPr>
          <w:rFonts w:eastAsia="Calibri"/>
          <w:color w:val="000000" w:themeColor="text1"/>
          <w:spacing w:val="3"/>
          <w:lang w:eastAsia="en-US"/>
        </w:rPr>
        <w:t xml:space="preserve"> </w:t>
      </w:r>
      <w:r w:rsidRPr="00BA02ED">
        <w:rPr>
          <w:rFonts w:eastAsia="Calibri"/>
          <w:color w:val="000000" w:themeColor="text1"/>
          <w:lang w:eastAsia="en-US"/>
        </w:rPr>
        <w:t>(</w:t>
      </w:r>
      <w:r w:rsidRPr="00BA02ED">
        <w:rPr>
          <w:rFonts w:eastAsia="Calibri"/>
          <w:color w:val="000000" w:themeColor="text1"/>
          <w:spacing w:val="1"/>
          <w:lang w:eastAsia="en-US"/>
        </w:rPr>
        <w:t>V</w:t>
      </w:r>
      <w:r w:rsidRPr="00BA02ED">
        <w:rPr>
          <w:rFonts w:eastAsia="Calibri"/>
          <w:color w:val="000000" w:themeColor="text1"/>
          <w:spacing w:val="-3"/>
          <w:lang w:eastAsia="en-US"/>
        </w:rPr>
        <w:t>I</w:t>
      </w:r>
      <w:r w:rsidRPr="00BA02ED">
        <w:rPr>
          <w:rFonts w:eastAsia="Calibri"/>
          <w:color w:val="000000" w:themeColor="text1"/>
          <w:lang w:eastAsia="en-US"/>
        </w:rPr>
        <w:t>I</w:t>
      </w:r>
      <w:r w:rsidRPr="00BA02ED">
        <w:rPr>
          <w:rFonts w:eastAsia="Calibri"/>
          <w:color w:val="000000" w:themeColor="text1"/>
          <w:spacing w:val="-4"/>
          <w:lang w:eastAsia="en-US"/>
        </w:rPr>
        <w:t>I</w:t>
      </w:r>
      <w:r w:rsidRPr="00BA02ED">
        <w:rPr>
          <w:rFonts w:eastAsia="Calibri"/>
          <w:color w:val="000000" w:themeColor="text1"/>
          <w:lang w:eastAsia="en-US"/>
        </w:rPr>
        <w:t xml:space="preserve">. </w:t>
      </w:r>
      <w:r w:rsidRPr="00BA02ED">
        <w:rPr>
          <w:rFonts w:eastAsia="Calibri"/>
          <w:color w:val="000000" w:themeColor="text1"/>
          <w:spacing w:val="4"/>
          <w:lang w:eastAsia="en-US"/>
        </w:rPr>
        <w:t>31</w:t>
      </w:r>
      <w:r w:rsidRPr="00BA02ED">
        <w:rPr>
          <w:rFonts w:eastAsia="Calibri"/>
          <w:color w:val="000000" w:themeColor="text1"/>
          <w:lang w:eastAsia="en-US"/>
        </w:rPr>
        <w:t xml:space="preserve">.) </w:t>
      </w:r>
      <w:r w:rsidRPr="00BA02ED">
        <w:rPr>
          <w:rFonts w:eastAsia="Calibri"/>
          <w:color w:val="000000" w:themeColor="text1"/>
          <w:spacing w:val="4"/>
          <w:lang w:eastAsia="en-US"/>
        </w:rPr>
        <w:t xml:space="preserve"> </w:t>
      </w:r>
      <w:r w:rsidRPr="00BA02ED">
        <w:rPr>
          <w:rFonts w:eastAsia="Calibri"/>
          <w:color w:val="000000" w:themeColor="text1"/>
          <w:lang w:eastAsia="en-US"/>
        </w:rPr>
        <w:t>EM</w:t>
      </w:r>
      <w:r w:rsidRPr="00BA02ED">
        <w:rPr>
          <w:rFonts w:eastAsia="Calibri"/>
          <w:color w:val="000000" w:themeColor="text1"/>
          <w:spacing w:val="2"/>
          <w:lang w:eastAsia="en-US"/>
        </w:rPr>
        <w:t>M</w:t>
      </w:r>
      <w:r w:rsidRPr="00BA02ED">
        <w:rPr>
          <w:rFonts w:eastAsia="Calibri"/>
          <w:color w:val="000000" w:themeColor="text1"/>
          <w:lang w:eastAsia="en-US"/>
        </w:rPr>
        <w:t>I</w:t>
      </w:r>
      <w:r w:rsidRPr="00BA02ED">
        <w:rPr>
          <w:rFonts w:eastAsia="Calibri"/>
          <w:color w:val="000000" w:themeColor="text1"/>
          <w:spacing w:val="57"/>
          <w:lang w:eastAsia="en-US"/>
        </w:rPr>
        <w:t xml:space="preserve"> </w:t>
      </w:r>
      <w:r w:rsidRPr="00BA02ED">
        <w:rPr>
          <w:rFonts w:eastAsia="Calibri"/>
          <w:color w:val="000000" w:themeColor="text1"/>
          <w:spacing w:val="1"/>
          <w:lang w:eastAsia="en-US"/>
        </w:rPr>
        <w:t>r</w:t>
      </w:r>
      <w:r w:rsidRPr="00BA02ED">
        <w:rPr>
          <w:rFonts w:eastAsia="Calibri"/>
          <w:color w:val="000000" w:themeColor="text1"/>
          <w:spacing w:val="-1"/>
          <w:lang w:eastAsia="en-US"/>
        </w:rPr>
        <w:t>e</w:t>
      </w:r>
      <w:r w:rsidRPr="00BA02ED">
        <w:rPr>
          <w:rFonts w:eastAsia="Calibri"/>
          <w:color w:val="000000" w:themeColor="text1"/>
          <w:lang w:eastAsia="en-US"/>
        </w:rPr>
        <w:t>nd</w:t>
      </w:r>
      <w:r w:rsidRPr="00BA02ED">
        <w:rPr>
          <w:rFonts w:eastAsia="Calibri"/>
          <w:color w:val="000000" w:themeColor="text1"/>
          <w:spacing w:val="-1"/>
          <w:lang w:eastAsia="en-US"/>
        </w:rPr>
        <w:t>e</w:t>
      </w:r>
      <w:r w:rsidRPr="00BA02ED">
        <w:rPr>
          <w:rFonts w:eastAsia="Calibri"/>
          <w:color w:val="000000" w:themeColor="text1"/>
          <w:lang w:eastAsia="en-US"/>
        </w:rPr>
        <w:t xml:space="preserve">let </w:t>
      </w:r>
      <w:r w:rsidRPr="00BA02ED">
        <w:rPr>
          <w:rFonts w:eastAsia="Calibri"/>
          <w:color w:val="000000" w:themeColor="text1"/>
          <w:spacing w:val="6"/>
          <w:lang w:eastAsia="en-US"/>
        </w:rPr>
        <w:t>51</w:t>
      </w:r>
      <w:r w:rsidRPr="00BA02ED">
        <w:rPr>
          <w:rFonts w:eastAsia="Calibri"/>
          <w:color w:val="000000" w:themeColor="text1"/>
          <w:lang w:eastAsia="en-US"/>
        </w:rPr>
        <w:t xml:space="preserve">. § (6) </w:t>
      </w:r>
      <w:r w:rsidRPr="00BA02ED">
        <w:rPr>
          <w:rFonts w:eastAsia="Calibri"/>
          <w:color w:val="000000" w:themeColor="text1"/>
          <w:spacing w:val="1"/>
          <w:lang w:eastAsia="en-US"/>
        </w:rPr>
        <w:t>bekezdésben</w:t>
      </w:r>
      <w:r w:rsidRPr="00BA02ED">
        <w:rPr>
          <w:rFonts w:eastAsia="Calibri"/>
          <w:color w:val="000000" w:themeColor="text1"/>
          <w:lang w:eastAsia="en-US"/>
        </w:rPr>
        <w:t xml:space="preserve"> </w:t>
      </w:r>
      <w:r w:rsidRPr="00BA02ED">
        <w:rPr>
          <w:rFonts w:eastAsia="Calibri"/>
          <w:color w:val="000000" w:themeColor="text1"/>
          <w:spacing w:val="1"/>
          <w:lang w:eastAsia="en-US"/>
        </w:rPr>
        <w:t>meghatározott</w:t>
      </w:r>
      <w:r w:rsidRPr="00BA02ED">
        <w:rPr>
          <w:rFonts w:eastAsia="Calibri"/>
          <w:color w:val="000000" w:themeColor="text1"/>
          <w:lang w:eastAsia="en-US"/>
        </w:rPr>
        <w:t xml:space="preserve"> időnél</w:t>
      </w:r>
      <w:r w:rsidRPr="00BA02ED">
        <w:rPr>
          <w:rFonts w:eastAsia="Calibri"/>
          <w:color w:val="000000" w:themeColor="text1"/>
          <w:spacing w:val="2"/>
          <w:lang w:eastAsia="en-US"/>
        </w:rPr>
        <w:t xml:space="preserve"> </w:t>
      </w:r>
      <w:r w:rsidRPr="00BA02ED">
        <w:rPr>
          <w:rFonts w:eastAsia="Calibri"/>
          <w:color w:val="000000" w:themeColor="text1"/>
          <w:lang w:eastAsia="en-US"/>
        </w:rPr>
        <w:t>többet</w:t>
      </w:r>
      <w:r w:rsidRPr="00BA02ED">
        <w:rPr>
          <w:rFonts w:eastAsia="Calibri"/>
          <w:color w:val="000000" w:themeColor="text1"/>
          <w:spacing w:val="2"/>
          <w:lang w:eastAsia="en-US"/>
        </w:rPr>
        <w:t xml:space="preserve"> </w:t>
      </w:r>
      <w:r w:rsidRPr="00BA02ED">
        <w:rPr>
          <w:rFonts w:eastAsia="Calibri"/>
          <w:color w:val="000000" w:themeColor="text1"/>
          <w:lang w:eastAsia="en-US"/>
        </w:rPr>
        <w:t>mu</w:t>
      </w:r>
      <w:r w:rsidRPr="00BA02ED">
        <w:rPr>
          <w:rFonts w:eastAsia="Calibri"/>
          <w:color w:val="000000" w:themeColor="text1"/>
          <w:spacing w:val="1"/>
          <w:lang w:eastAsia="en-US"/>
        </w:rPr>
        <w:t>l</w:t>
      </w:r>
      <w:r w:rsidRPr="00BA02ED">
        <w:rPr>
          <w:rFonts w:eastAsia="Calibri"/>
          <w:color w:val="000000" w:themeColor="text1"/>
          <w:spacing w:val="-1"/>
          <w:lang w:eastAsia="en-US"/>
        </w:rPr>
        <w:t>a</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lang w:eastAsia="en-US"/>
        </w:rPr>
        <w:t>to</w:t>
      </w:r>
      <w:r w:rsidRPr="00BA02ED">
        <w:rPr>
          <w:rFonts w:eastAsia="Calibri"/>
          <w:color w:val="000000" w:themeColor="text1"/>
          <w:spacing w:val="1"/>
          <w:lang w:eastAsia="en-US"/>
        </w:rPr>
        <w:t>t</w:t>
      </w:r>
      <w:r w:rsidRPr="00BA02ED">
        <w:rPr>
          <w:rFonts w:eastAsia="Calibri"/>
          <w:color w:val="000000" w:themeColor="text1"/>
          <w:spacing w:val="-2"/>
          <w:lang w:eastAsia="en-US"/>
        </w:rPr>
        <w:t>t</w:t>
      </w:r>
      <w:r w:rsidRPr="00BA02ED">
        <w:rPr>
          <w:rFonts w:eastAsia="Calibri"/>
          <w:color w:val="000000" w:themeColor="text1"/>
          <w:lang w:eastAsia="en-US"/>
        </w:rPr>
        <w:t>,</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2"/>
          <w:lang w:eastAsia="en-US"/>
        </w:rPr>
        <w:t xml:space="preserve"> </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n</w:t>
      </w:r>
      <w:r w:rsidRPr="00BA02ED">
        <w:rPr>
          <w:rFonts w:eastAsia="Calibri"/>
          <w:color w:val="000000" w:themeColor="text1"/>
          <w:spacing w:val="-1"/>
          <w:lang w:eastAsia="en-US"/>
        </w:rPr>
        <w:t>e</w:t>
      </w:r>
      <w:r w:rsidRPr="00BA02ED">
        <w:rPr>
          <w:rFonts w:eastAsia="Calibri"/>
          <w:color w:val="000000" w:themeColor="text1"/>
          <w:lang w:eastAsia="en-US"/>
        </w:rPr>
        <w:t>v</w:t>
      </w:r>
      <w:r w:rsidRPr="00BA02ED">
        <w:rPr>
          <w:rFonts w:eastAsia="Calibri"/>
          <w:color w:val="000000" w:themeColor="text1"/>
          <w:spacing w:val="-1"/>
          <w:lang w:eastAsia="en-US"/>
        </w:rPr>
        <w:t>e</w:t>
      </w:r>
      <w:r w:rsidRPr="00BA02ED">
        <w:rPr>
          <w:rFonts w:eastAsia="Calibri"/>
          <w:color w:val="000000" w:themeColor="text1"/>
          <w:lang w:eastAsia="en-US"/>
        </w:rPr>
        <w:t>lő</w:t>
      </w:r>
      <w:r w:rsidRPr="00BA02ED">
        <w:rPr>
          <w:rFonts w:eastAsia="Calibri"/>
          <w:color w:val="000000" w:themeColor="text1"/>
          <w:spacing w:val="1"/>
          <w:lang w:eastAsia="en-US"/>
        </w:rPr>
        <w:t>t</w:t>
      </w:r>
      <w:r w:rsidRPr="00BA02ED">
        <w:rPr>
          <w:rFonts w:eastAsia="Calibri"/>
          <w:color w:val="000000" w:themeColor="text1"/>
          <w:spacing w:val="-1"/>
          <w:lang w:eastAsia="en-US"/>
        </w:rPr>
        <w:t>e</w:t>
      </w:r>
      <w:r w:rsidRPr="00BA02ED">
        <w:rPr>
          <w:rFonts w:eastAsia="Calibri"/>
          <w:color w:val="000000" w:themeColor="text1"/>
          <w:lang w:eastAsia="en-US"/>
        </w:rPr>
        <w:t>stü</w:t>
      </w:r>
      <w:r w:rsidRPr="00BA02ED">
        <w:rPr>
          <w:rFonts w:eastAsia="Calibri"/>
          <w:color w:val="000000" w:themeColor="text1"/>
          <w:spacing w:val="1"/>
          <w:lang w:eastAsia="en-US"/>
        </w:rPr>
        <w:t>l</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2"/>
          <w:lang w:eastAsia="en-US"/>
        </w:rPr>
        <w:t xml:space="preserve"> </w:t>
      </w:r>
      <w:r w:rsidRPr="00BA02ED">
        <w:rPr>
          <w:rFonts w:eastAsia="Calibri"/>
          <w:color w:val="000000" w:themeColor="text1"/>
          <w:lang w:eastAsia="en-US"/>
        </w:rPr>
        <w:t>d</w:t>
      </w:r>
      <w:r w:rsidRPr="00BA02ED">
        <w:rPr>
          <w:rFonts w:eastAsia="Calibri"/>
          <w:color w:val="000000" w:themeColor="text1"/>
          <w:spacing w:val="2"/>
          <w:lang w:eastAsia="en-US"/>
        </w:rPr>
        <w:t>ö</w:t>
      </w:r>
      <w:r w:rsidRPr="00BA02ED">
        <w:rPr>
          <w:rFonts w:eastAsia="Calibri"/>
          <w:color w:val="000000" w:themeColor="text1"/>
          <w:lang w:eastAsia="en-US"/>
        </w:rPr>
        <w:t xml:space="preserve">ntése </w:t>
      </w:r>
      <w:r w:rsidRPr="00BA02ED">
        <w:rPr>
          <w:rFonts w:eastAsia="Calibri"/>
          <w:color w:val="000000" w:themeColor="text1"/>
          <w:spacing w:val="-1"/>
          <w:lang w:eastAsia="en-US"/>
        </w:rPr>
        <w:t>a</w:t>
      </w:r>
      <w:r w:rsidRPr="00BA02ED">
        <w:rPr>
          <w:rFonts w:eastAsia="Calibri"/>
          <w:color w:val="000000" w:themeColor="text1"/>
          <w:lang w:eastAsia="en-US"/>
        </w:rPr>
        <w:t>lapj</w:t>
      </w:r>
      <w:r w:rsidRPr="00BA02ED">
        <w:rPr>
          <w:rFonts w:eastAsia="Calibri"/>
          <w:color w:val="000000" w:themeColor="text1"/>
          <w:spacing w:val="-1"/>
          <w:lang w:eastAsia="en-US"/>
        </w:rPr>
        <w:t>á</w:t>
      </w:r>
      <w:r w:rsidRPr="00BA02ED">
        <w:rPr>
          <w:rFonts w:eastAsia="Calibri"/>
          <w:color w:val="000000" w:themeColor="text1"/>
          <w:lang w:eastAsia="en-US"/>
        </w:rPr>
        <w:t>n</w:t>
      </w:r>
      <w:r w:rsidRPr="00BA02ED">
        <w:rPr>
          <w:rFonts w:eastAsia="Calibri"/>
          <w:color w:val="000000" w:themeColor="text1"/>
          <w:spacing w:val="2"/>
          <w:lang w:eastAsia="en-US"/>
        </w:rPr>
        <w:t xml:space="preserve"> </w:t>
      </w:r>
      <w:r w:rsidRPr="00BA02ED">
        <w:rPr>
          <w:rFonts w:eastAsia="Calibri"/>
          <w:color w:val="000000" w:themeColor="text1"/>
          <w:lang w:eastAsia="en-US"/>
        </w:rPr>
        <w:t>os</w:t>
      </w:r>
      <w:r w:rsidRPr="00BA02ED">
        <w:rPr>
          <w:rFonts w:eastAsia="Calibri"/>
          <w:color w:val="000000" w:themeColor="text1"/>
          <w:spacing w:val="1"/>
          <w:lang w:eastAsia="en-US"/>
        </w:rPr>
        <w:t>z</w:t>
      </w:r>
      <w:r w:rsidRPr="00BA02ED">
        <w:rPr>
          <w:rFonts w:eastAsia="Calibri"/>
          <w:color w:val="000000" w:themeColor="text1"/>
          <w:lang w:eastAsia="en-US"/>
        </w:rPr>
        <w:t>tá</w:t>
      </w:r>
      <w:r w:rsidRPr="00BA02ED">
        <w:rPr>
          <w:rFonts w:eastAsia="Calibri"/>
          <w:color w:val="000000" w:themeColor="text1"/>
          <w:spacing w:val="2"/>
          <w:lang w:eastAsia="en-US"/>
        </w:rPr>
        <w:t>l</w:t>
      </w:r>
      <w:r w:rsidRPr="00BA02ED">
        <w:rPr>
          <w:rFonts w:eastAsia="Calibri"/>
          <w:color w:val="000000" w:themeColor="text1"/>
          <w:spacing w:val="-5"/>
          <w:lang w:eastAsia="en-US"/>
        </w:rPr>
        <w:t>y</w:t>
      </w:r>
      <w:r w:rsidRPr="00BA02ED">
        <w:rPr>
          <w:rFonts w:eastAsia="Calibri"/>
          <w:color w:val="000000" w:themeColor="text1"/>
          <w:lang w:eastAsia="en-US"/>
        </w:rPr>
        <w:t>o</w:t>
      </w:r>
      <w:r w:rsidRPr="00BA02ED">
        <w:rPr>
          <w:rFonts w:eastAsia="Calibri"/>
          <w:color w:val="000000" w:themeColor="text1"/>
          <w:spacing w:val="1"/>
          <w:lang w:eastAsia="en-US"/>
        </w:rPr>
        <w:t>z</w:t>
      </w:r>
      <w:r w:rsidRPr="00BA02ED">
        <w:rPr>
          <w:rFonts w:eastAsia="Calibri"/>
          <w:color w:val="000000" w:themeColor="text1"/>
          <w:lang w:eastAsia="en-US"/>
        </w:rPr>
        <w:t>ó</w:t>
      </w:r>
      <w:r w:rsidRPr="00BA02ED">
        <w:rPr>
          <w:rFonts w:eastAsia="Calibri"/>
          <w:color w:val="000000" w:themeColor="text1"/>
          <w:spacing w:val="4"/>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t teh</w:t>
      </w:r>
      <w:r w:rsidRPr="00BA02ED">
        <w:rPr>
          <w:rFonts w:eastAsia="Calibri"/>
          <w:color w:val="000000" w:themeColor="text1"/>
          <w:spacing w:val="-1"/>
          <w:lang w:eastAsia="en-US"/>
        </w:rPr>
        <w:t>e</w:t>
      </w:r>
      <w:r w:rsidRPr="00BA02ED">
        <w:rPr>
          <w:rFonts w:eastAsia="Calibri"/>
          <w:color w:val="000000" w:themeColor="text1"/>
          <w:lang w:eastAsia="en-US"/>
        </w:rPr>
        <w:t>t,</w:t>
      </w:r>
    </w:p>
    <w:p w14:paraId="23E67CA4" w14:textId="77777777" w:rsidR="00C2287D" w:rsidRPr="00BA02ED" w:rsidRDefault="00C2287D" w:rsidP="00F808A3">
      <w:pPr>
        <w:widowControl w:val="0"/>
        <w:numPr>
          <w:ilvl w:val="0"/>
          <w:numId w:val="83"/>
        </w:numPr>
        <w:autoSpaceDE w:val="0"/>
        <w:autoSpaceDN w:val="0"/>
        <w:adjustRightInd w:val="0"/>
        <w:spacing w:after="120"/>
        <w:ind w:right="83"/>
        <w:jc w:val="both"/>
        <w:rPr>
          <w:rFonts w:eastAsia="Calibri"/>
          <w:color w:val="000000" w:themeColor="text1"/>
          <w:lang w:eastAsia="en-US"/>
        </w:rPr>
      </w:pPr>
      <w:r w:rsidRPr="00BA02ED">
        <w:rPr>
          <w:rFonts w:eastAsia="Calibri"/>
          <w:color w:val="000000" w:themeColor="text1"/>
          <w:lang w:eastAsia="en-US"/>
        </w:rPr>
        <w:lastRenderedPageBreak/>
        <w:t>a tanuló a félévi, illetőleg év végi osztályzatának megállapítása érdekében független vizsgabizottság előtt tesz vizsgát.</w:t>
      </w:r>
    </w:p>
    <w:p w14:paraId="62CE7665" w14:textId="77777777" w:rsidR="00C2287D" w:rsidRPr="00BA02ED" w:rsidRDefault="00C2287D" w:rsidP="00F808A3">
      <w:pPr>
        <w:widowControl w:val="0"/>
        <w:autoSpaceDE w:val="0"/>
        <w:autoSpaceDN w:val="0"/>
        <w:adjustRightInd w:val="0"/>
        <w:spacing w:after="120"/>
        <w:jc w:val="both"/>
        <w:rPr>
          <w:rFonts w:eastAsia="Calibri"/>
          <w:color w:val="000000" w:themeColor="text1"/>
          <w:lang w:eastAsia="en-US"/>
        </w:rPr>
      </w:pPr>
      <w:r w:rsidRPr="00BA02ED">
        <w:rPr>
          <w:rFonts w:eastAsia="Calibri"/>
          <w:color w:val="000000" w:themeColor="text1"/>
          <w:lang w:eastAsia="en-US"/>
        </w:rPr>
        <w:t>A szabályosan megtartott osztályozó vizsgát megismételni, eredményén javítani nem lehet.  Ha a szabályosan megtartott osztályozó vizsgán az egyéni munkarendben tanuló minősítése elégtelen, a tanulónak a tanévet ismételnie kell.</w:t>
      </w:r>
    </w:p>
    <w:p w14:paraId="2AD797F2" w14:textId="77777777" w:rsidR="00C2287D" w:rsidRPr="00BA02ED" w:rsidRDefault="00C2287D" w:rsidP="00F808A3">
      <w:pPr>
        <w:widowControl w:val="0"/>
        <w:autoSpaceDE w:val="0"/>
        <w:autoSpaceDN w:val="0"/>
        <w:adjustRightInd w:val="0"/>
        <w:spacing w:after="120"/>
        <w:ind w:right="81"/>
        <w:jc w:val="both"/>
        <w:rPr>
          <w:rFonts w:eastAsia="Calibri"/>
          <w:color w:val="000000" w:themeColor="text1"/>
          <w:lang w:eastAsia="en-US"/>
        </w:rPr>
      </w:pPr>
      <w:r w:rsidRPr="00BA02ED">
        <w:rPr>
          <w:rFonts w:eastAsia="Calibri"/>
          <w:color w:val="000000" w:themeColor="text1"/>
          <w:lang w:eastAsia="en-US"/>
        </w:rPr>
        <w:t>Osztályozó vizsgát az iskola a tanítási év során bármikor szervezhet. A vizsgák</w:t>
      </w:r>
      <w:r w:rsidRPr="00BA02ED">
        <w:rPr>
          <w:rFonts w:eastAsia="Calibri"/>
          <w:color w:val="000000" w:themeColor="text1"/>
          <w:spacing w:val="5"/>
          <w:lang w:eastAsia="en-US"/>
        </w:rPr>
        <w:t xml:space="preserve"> </w:t>
      </w:r>
      <w:r w:rsidRPr="00BA02ED">
        <w:rPr>
          <w:rFonts w:eastAsia="Calibri"/>
          <w:color w:val="000000" w:themeColor="text1"/>
          <w:lang w:eastAsia="en-US"/>
        </w:rPr>
        <w:t>időpon</w:t>
      </w:r>
      <w:r w:rsidRPr="00BA02ED">
        <w:rPr>
          <w:rFonts w:eastAsia="Calibri"/>
          <w:color w:val="000000" w:themeColor="text1"/>
          <w:spacing w:val="1"/>
          <w:lang w:eastAsia="en-US"/>
        </w:rPr>
        <w:t>t</w:t>
      </w:r>
      <w:r w:rsidRPr="00BA02ED">
        <w:rPr>
          <w:rFonts w:eastAsia="Calibri"/>
          <w:color w:val="000000" w:themeColor="text1"/>
          <w:lang w:eastAsia="en-US"/>
        </w:rPr>
        <w:t>já</w:t>
      </w:r>
      <w:r w:rsidRPr="00BA02ED">
        <w:rPr>
          <w:rFonts w:eastAsia="Calibri"/>
          <w:color w:val="000000" w:themeColor="text1"/>
          <w:spacing w:val="-1"/>
          <w:lang w:eastAsia="en-US"/>
        </w:rPr>
        <w:t>r</w:t>
      </w:r>
      <w:r w:rsidRPr="00BA02ED">
        <w:rPr>
          <w:rFonts w:eastAsia="Calibri"/>
          <w:color w:val="000000" w:themeColor="text1"/>
          <w:lang w:eastAsia="en-US"/>
        </w:rPr>
        <w:t>ól</w:t>
      </w:r>
      <w:r w:rsidRPr="00BA02ED">
        <w:rPr>
          <w:rFonts w:eastAsia="Calibri"/>
          <w:color w:val="000000" w:themeColor="text1"/>
          <w:spacing w:val="7"/>
          <w:lang w:eastAsia="en-US"/>
        </w:rPr>
        <w:t xml:space="preserve"> </w:t>
      </w: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z</w:t>
      </w:r>
      <w:r w:rsidRPr="00BA02ED">
        <w:rPr>
          <w:rFonts w:eastAsia="Calibri"/>
          <w:color w:val="000000" w:themeColor="text1"/>
          <w:lang w:eastAsia="en-US"/>
        </w:rPr>
        <w:t>ót a vi</w:t>
      </w:r>
      <w:r w:rsidRPr="00BA02ED">
        <w:rPr>
          <w:rFonts w:eastAsia="Calibri"/>
          <w:color w:val="000000" w:themeColor="text1"/>
          <w:spacing w:val="1"/>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ra</w:t>
      </w:r>
      <w:r w:rsidRPr="00BA02ED">
        <w:rPr>
          <w:rFonts w:eastAsia="Calibri"/>
          <w:color w:val="000000" w:themeColor="text1"/>
          <w:spacing w:val="-2"/>
          <w:lang w:eastAsia="en-US"/>
        </w:rPr>
        <w:t xml:space="preserve"> </w:t>
      </w:r>
      <w:r w:rsidRPr="00BA02ED">
        <w:rPr>
          <w:rFonts w:eastAsia="Calibri"/>
          <w:color w:val="000000" w:themeColor="text1"/>
          <w:lang w:eastAsia="en-US"/>
        </w:rPr>
        <w:t>tör</w:t>
      </w:r>
      <w:r w:rsidRPr="00BA02ED">
        <w:rPr>
          <w:rFonts w:eastAsia="Calibri"/>
          <w:color w:val="000000" w:themeColor="text1"/>
          <w:spacing w:val="2"/>
          <w:lang w:eastAsia="en-US"/>
        </w:rPr>
        <w:t>t</w:t>
      </w:r>
      <w:r w:rsidRPr="00BA02ED">
        <w:rPr>
          <w:rFonts w:eastAsia="Calibri"/>
          <w:color w:val="000000" w:themeColor="text1"/>
          <w:spacing w:val="1"/>
          <w:lang w:eastAsia="en-US"/>
        </w:rPr>
        <w:t>é</w:t>
      </w:r>
      <w:r w:rsidRPr="00BA02ED">
        <w:rPr>
          <w:rFonts w:eastAsia="Calibri"/>
          <w:color w:val="000000" w:themeColor="text1"/>
          <w:lang w:eastAsia="en-US"/>
        </w:rPr>
        <w:t>nő jel</w:t>
      </w:r>
      <w:r w:rsidRPr="00BA02ED">
        <w:rPr>
          <w:rFonts w:eastAsia="Calibri"/>
          <w:color w:val="000000" w:themeColor="text1"/>
          <w:spacing w:val="-1"/>
          <w:lang w:eastAsia="en-US"/>
        </w:rPr>
        <w:t>e</w:t>
      </w:r>
      <w:r w:rsidRPr="00BA02ED">
        <w:rPr>
          <w:rFonts w:eastAsia="Calibri"/>
          <w:color w:val="000000" w:themeColor="text1"/>
          <w:lang w:eastAsia="en-US"/>
        </w:rPr>
        <w:t>ntke</w:t>
      </w:r>
      <w:r w:rsidRPr="00BA02ED">
        <w:rPr>
          <w:rFonts w:eastAsia="Calibri"/>
          <w:color w:val="000000" w:themeColor="text1"/>
          <w:spacing w:val="1"/>
          <w:lang w:eastAsia="en-US"/>
        </w:rPr>
        <w:t>z</w:t>
      </w:r>
      <w:r w:rsidRPr="00BA02ED">
        <w:rPr>
          <w:rFonts w:eastAsia="Calibri"/>
          <w:color w:val="000000" w:themeColor="text1"/>
          <w:spacing w:val="-1"/>
          <w:lang w:eastAsia="en-US"/>
        </w:rPr>
        <w:t>é</w:t>
      </w:r>
      <w:r w:rsidRPr="00BA02ED">
        <w:rPr>
          <w:rFonts w:eastAsia="Calibri"/>
          <w:color w:val="000000" w:themeColor="text1"/>
          <w:lang w:eastAsia="en-US"/>
        </w:rPr>
        <w:t>skor í</w:t>
      </w:r>
      <w:r w:rsidRPr="00BA02ED">
        <w:rPr>
          <w:rFonts w:eastAsia="Calibri"/>
          <w:color w:val="000000" w:themeColor="text1"/>
          <w:spacing w:val="-1"/>
          <w:lang w:eastAsia="en-US"/>
        </w:rPr>
        <w:t>rá</w:t>
      </w:r>
      <w:r w:rsidRPr="00BA02ED">
        <w:rPr>
          <w:rFonts w:eastAsia="Calibri"/>
          <w:color w:val="000000" w:themeColor="text1"/>
          <w:lang w:eastAsia="en-US"/>
        </w:rPr>
        <w:t>sban</w:t>
      </w:r>
      <w:r w:rsidRPr="00BA02ED">
        <w:rPr>
          <w:rFonts w:eastAsia="Calibri"/>
          <w:color w:val="000000" w:themeColor="text1"/>
          <w:spacing w:val="1"/>
          <w:lang w:eastAsia="en-US"/>
        </w:rPr>
        <w:t xml:space="preserve"> </w:t>
      </w:r>
      <w:r w:rsidRPr="00BA02ED">
        <w:rPr>
          <w:rFonts w:eastAsia="Calibri"/>
          <w:color w:val="000000" w:themeColor="text1"/>
          <w:lang w:eastAsia="en-US"/>
        </w:rPr>
        <w:t>táj</w:t>
      </w:r>
      <w:r w:rsidRPr="00BA02ED">
        <w:rPr>
          <w:rFonts w:eastAsia="Calibri"/>
          <w:color w:val="000000" w:themeColor="text1"/>
          <w:spacing w:val="-1"/>
          <w:lang w:eastAsia="en-US"/>
        </w:rPr>
        <w:t>é</w:t>
      </w:r>
      <w:r w:rsidRPr="00BA02ED">
        <w:rPr>
          <w:rFonts w:eastAsia="Calibri"/>
          <w:color w:val="000000" w:themeColor="text1"/>
          <w:lang w:eastAsia="en-US"/>
        </w:rPr>
        <w:t>ko</w:t>
      </w:r>
      <w:r w:rsidRPr="00BA02ED">
        <w:rPr>
          <w:rFonts w:eastAsia="Calibri"/>
          <w:color w:val="000000" w:themeColor="text1"/>
          <w:spacing w:val="1"/>
          <w:lang w:eastAsia="en-US"/>
        </w:rPr>
        <w:t>z</w:t>
      </w:r>
      <w:r w:rsidRPr="00BA02ED">
        <w:rPr>
          <w:rFonts w:eastAsia="Calibri"/>
          <w:color w:val="000000" w:themeColor="text1"/>
          <w:lang w:eastAsia="en-US"/>
        </w:rPr>
        <w:t>tatni kell.</w:t>
      </w:r>
    </w:p>
    <w:p w14:paraId="3A2D1706" w14:textId="77777777" w:rsidR="00C2287D" w:rsidRPr="00BA02ED" w:rsidRDefault="00C2287D" w:rsidP="00F808A3">
      <w:pPr>
        <w:widowControl w:val="0"/>
        <w:autoSpaceDE w:val="0"/>
        <w:autoSpaceDN w:val="0"/>
        <w:adjustRightInd w:val="0"/>
        <w:spacing w:after="120"/>
        <w:ind w:right="-36"/>
        <w:jc w:val="both"/>
        <w:rPr>
          <w:rFonts w:eastAsia="Calibri"/>
          <w:color w:val="000000" w:themeColor="text1"/>
          <w:lang w:eastAsia="en-US"/>
        </w:rPr>
      </w:pPr>
      <w:r w:rsidRPr="00BA02ED">
        <w:rPr>
          <w:rFonts w:eastAsia="Calibri"/>
          <w:b/>
          <w:bCs/>
          <w:color w:val="000000" w:themeColor="text1"/>
          <w:spacing w:val="-2"/>
          <w:lang w:eastAsia="en-US"/>
        </w:rPr>
        <w:t>K</w:t>
      </w:r>
      <w:r w:rsidRPr="00BA02ED">
        <w:rPr>
          <w:rFonts w:eastAsia="Calibri"/>
          <w:b/>
          <w:bCs/>
          <w:color w:val="000000" w:themeColor="text1"/>
          <w:spacing w:val="1"/>
          <w:lang w:eastAsia="en-US"/>
        </w:rPr>
        <w:t>ü</w:t>
      </w:r>
      <w:r w:rsidRPr="00BA02ED">
        <w:rPr>
          <w:rFonts w:eastAsia="Calibri"/>
          <w:b/>
          <w:bCs/>
          <w:color w:val="000000" w:themeColor="text1"/>
          <w:lang w:eastAsia="en-US"/>
        </w:rPr>
        <w:t>lö</w:t>
      </w:r>
      <w:r w:rsidRPr="00BA02ED">
        <w:rPr>
          <w:rFonts w:eastAsia="Calibri"/>
          <w:b/>
          <w:bCs/>
          <w:color w:val="000000" w:themeColor="text1"/>
          <w:spacing w:val="1"/>
          <w:lang w:eastAsia="en-US"/>
        </w:rPr>
        <w:t>nb</w:t>
      </w:r>
      <w:r w:rsidRPr="00BA02ED">
        <w:rPr>
          <w:rFonts w:eastAsia="Calibri"/>
          <w:b/>
          <w:bCs/>
          <w:color w:val="000000" w:themeColor="text1"/>
          <w:lang w:eastAsia="en-US"/>
        </w:rPr>
        <w:t>ö</w:t>
      </w:r>
      <w:r w:rsidRPr="00BA02ED">
        <w:rPr>
          <w:rFonts w:eastAsia="Calibri"/>
          <w:b/>
          <w:bCs/>
          <w:color w:val="000000" w:themeColor="text1"/>
          <w:spacing w:val="-1"/>
          <w:lang w:eastAsia="en-US"/>
        </w:rPr>
        <w:t>ze</w:t>
      </w:r>
      <w:r w:rsidRPr="00BA02ED">
        <w:rPr>
          <w:rFonts w:eastAsia="Calibri"/>
          <w:b/>
          <w:bCs/>
          <w:color w:val="000000" w:themeColor="text1"/>
          <w:lang w:eastAsia="en-US"/>
        </w:rPr>
        <w:t>ti vi</w:t>
      </w:r>
      <w:r w:rsidRPr="00BA02ED">
        <w:rPr>
          <w:rFonts w:eastAsia="Calibri"/>
          <w:b/>
          <w:bCs/>
          <w:color w:val="000000" w:themeColor="text1"/>
          <w:spacing w:val="-1"/>
          <w:lang w:eastAsia="en-US"/>
        </w:rPr>
        <w:t>z</w:t>
      </w:r>
      <w:r w:rsidRPr="00BA02ED">
        <w:rPr>
          <w:rFonts w:eastAsia="Calibri"/>
          <w:b/>
          <w:bCs/>
          <w:color w:val="000000" w:themeColor="text1"/>
          <w:lang w:eastAsia="en-US"/>
        </w:rPr>
        <w:t>sga</w:t>
      </w:r>
    </w:p>
    <w:p w14:paraId="6ED90B82" w14:textId="77777777" w:rsidR="00C2287D" w:rsidRPr="00BA02ED" w:rsidRDefault="00C2287D" w:rsidP="00F808A3">
      <w:pPr>
        <w:widowControl w:val="0"/>
        <w:autoSpaceDE w:val="0"/>
        <w:autoSpaceDN w:val="0"/>
        <w:adjustRightInd w:val="0"/>
        <w:spacing w:after="120"/>
        <w:ind w:right="-36"/>
        <w:jc w:val="both"/>
        <w:rPr>
          <w:rFonts w:eastAsia="Calibri"/>
          <w:color w:val="000000" w:themeColor="text1"/>
          <w:lang w:eastAsia="en-US"/>
        </w:rPr>
      </w:pPr>
      <w:r w:rsidRPr="00BA02ED">
        <w:rPr>
          <w:rFonts w:eastAsia="Calibri"/>
          <w:color w:val="000000" w:themeColor="text1"/>
          <w:lang w:eastAsia="en-US"/>
        </w:rPr>
        <w:t>A különbö</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ti</w:t>
      </w:r>
      <w:r w:rsidRPr="00BA02ED">
        <w:rPr>
          <w:rFonts w:eastAsia="Calibri"/>
          <w:color w:val="000000" w:themeColor="text1"/>
          <w:spacing w:val="1"/>
          <w:lang w:eastAsia="en-US"/>
        </w:rPr>
        <w:t xml:space="preserve"> </w:t>
      </w:r>
      <w:r w:rsidRPr="00BA02ED">
        <w:rPr>
          <w:rFonts w:eastAsia="Calibri"/>
          <w:color w:val="000000" w:themeColor="text1"/>
          <w:lang w:eastAsia="en-US"/>
        </w:rPr>
        <w:t>vizs</w:t>
      </w:r>
      <w:r w:rsidRPr="00BA02ED">
        <w:rPr>
          <w:rFonts w:eastAsia="Calibri"/>
          <w:color w:val="000000" w:themeColor="text1"/>
          <w:spacing w:val="-3"/>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k i</w:t>
      </w:r>
      <w:r w:rsidRPr="00BA02ED">
        <w:rPr>
          <w:rFonts w:eastAsia="Calibri"/>
          <w:color w:val="000000" w:themeColor="text1"/>
          <w:spacing w:val="3"/>
          <w:lang w:eastAsia="en-US"/>
        </w:rPr>
        <w:t>d</w:t>
      </w:r>
      <w:r w:rsidRPr="00BA02ED">
        <w:rPr>
          <w:rFonts w:eastAsia="Calibri"/>
          <w:color w:val="000000" w:themeColor="text1"/>
          <w:lang w:eastAsia="en-US"/>
        </w:rPr>
        <w:t>őpont</w:t>
      </w:r>
      <w:r w:rsidRPr="00BA02ED">
        <w:rPr>
          <w:rFonts w:eastAsia="Calibri"/>
          <w:color w:val="000000" w:themeColor="text1"/>
          <w:spacing w:val="1"/>
          <w:lang w:eastAsia="en-US"/>
        </w:rPr>
        <w:t>j</w:t>
      </w:r>
      <w:r w:rsidRPr="00BA02ED">
        <w:rPr>
          <w:rFonts w:eastAsia="Calibri"/>
          <w:color w:val="000000" w:themeColor="text1"/>
          <w:spacing w:val="-1"/>
          <w:lang w:eastAsia="en-US"/>
        </w:rPr>
        <w:t>á</w:t>
      </w:r>
      <w:r w:rsidRPr="00BA02ED">
        <w:rPr>
          <w:rFonts w:eastAsia="Calibri"/>
          <w:color w:val="000000" w:themeColor="text1"/>
          <w:lang w:eastAsia="en-US"/>
        </w:rPr>
        <w:t>t az</w:t>
      </w:r>
      <w:r w:rsidRPr="00BA02ED">
        <w:rPr>
          <w:rFonts w:eastAsia="Calibri"/>
          <w:color w:val="000000" w:themeColor="text1"/>
          <w:spacing w:val="2"/>
          <w:lang w:eastAsia="en-US"/>
        </w:rPr>
        <w:t xml:space="preserve"> </w:t>
      </w:r>
      <w:r w:rsidRPr="00BA02ED">
        <w:rPr>
          <w:rFonts w:eastAsia="Calibri"/>
          <w:color w:val="000000" w:themeColor="text1"/>
          <w:lang w:eastAsia="en-US"/>
        </w:rPr>
        <w:t>i</w:t>
      </w:r>
      <w:r w:rsidRPr="00BA02ED">
        <w:rPr>
          <w:rFonts w:eastAsia="Calibri"/>
          <w:color w:val="000000" w:themeColor="text1"/>
          <w:spacing w:val="-2"/>
          <w:lang w:eastAsia="en-US"/>
        </w:rPr>
        <w:t>ntézményvezető</w:t>
      </w:r>
      <w:r w:rsidRPr="00BA02ED">
        <w:rPr>
          <w:rFonts w:eastAsia="Calibri"/>
          <w:color w:val="000000" w:themeColor="text1"/>
          <w:lang w:eastAsia="en-US"/>
        </w:rPr>
        <w:t xml:space="preserve"> </w:t>
      </w:r>
      <w:r w:rsidRPr="00BA02ED">
        <w:rPr>
          <w:rFonts w:eastAsia="Calibri"/>
          <w:color w:val="000000" w:themeColor="text1"/>
          <w:spacing w:val="3"/>
          <w:lang w:eastAsia="en-US"/>
        </w:rPr>
        <w:t>h</w:t>
      </w:r>
      <w:r w:rsidRPr="00BA02ED">
        <w:rPr>
          <w:rFonts w:eastAsia="Calibri"/>
          <w:color w:val="000000" w:themeColor="text1"/>
          <w:spacing w:val="-1"/>
          <w:lang w:eastAsia="en-US"/>
        </w:rPr>
        <w:t>a</w:t>
      </w:r>
      <w:r w:rsidRPr="00BA02ED">
        <w:rPr>
          <w:rFonts w:eastAsia="Calibri"/>
          <w:color w:val="000000" w:themeColor="text1"/>
          <w:lang w:eastAsia="en-US"/>
        </w:rPr>
        <w:t>t</w:t>
      </w:r>
      <w:r w:rsidRPr="00BA02ED">
        <w:rPr>
          <w:rFonts w:eastAsia="Calibri"/>
          <w:color w:val="000000" w:themeColor="text1"/>
          <w:spacing w:val="2"/>
          <w:lang w:eastAsia="en-US"/>
        </w:rPr>
        <w:t>á</w:t>
      </w:r>
      <w:r w:rsidRPr="00BA02ED">
        <w:rPr>
          <w:rFonts w:eastAsia="Calibri"/>
          <w:color w:val="000000" w:themeColor="text1"/>
          <w:lang w:eastAsia="en-US"/>
        </w:rPr>
        <w:t>roz</w:t>
      </w:r>
      <w:r w:rsidRPr="00BA02ED">
        <w:rPr>
          <w:rFonts w:eastAsia="Calibri"/>
          <w:color w:val="000000" w:themeColor="text1"/>
          <w:spacing w:val="1"/>
          <w:lang w:eastAsia="en-US"/>
        </w:rPr>
        <w:t>z</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me</w:t>
      </w:r>
      <w:r w:rsidRPr="00BA02ED">
        <w:rPr>
          <w:rFonts w:eastAsia="Calibri"/>
          <w:color w:val="000000" w:themeColor="text1"/>
          <w:spacing w:val="-3"/>
          <w:lang w:eastAsia="en-US"/>
        </w:rPr>
        <w:t>g</w:t>
      </w:r>
      <w:r w:rsidRPr="00BA02ED">
        <w:rPr>
          <w:rFonts w:eastAsia="Calibri"/>
          <w:color w:val="000000" w:themeColor="text1"/>
          <w:lang w:eastAsia="en-US"/>
        </w:rPr>
        <w:t>.</w:t>
      </w:r>
    </w:p>
    <w:p w14:paraId="179B5B43" w14:textId="1F6A92E2" w:rsidR="00C2287D" w:rsidRPr="00BA02ED" w:rsidRDefault="00C2287D" w:rsidP="00F808A3">
      <w:pPr>
        <w:widowControl w:val="0"/>
        <w:autoSpaceDE w:val="0"/>
        <w:autoSpaceDN w:val="0"/>
        <w:adjustRightInd w:val="0"/>
        <w:spacing w:after="120"/>
        <w:ind w:right="79"/>
        <w:jc w:val="both"/>
        <w:rPr>
          <w:rFonts w:eastAsia="Calibri"/>
          <w:color w:val="000000" w:themeColor="text1"/>
          <w:spacing w:val="6"/>
          <w:lang w:eastAsia="en-US"/>
        </w:rPr>
      </w:pPr>
      <w:r w:rsidRPr="00BA02ED">
        <w:rPr>
          <w:rFonts w:eastAsia="Calibri"/>
          <w:color w:val="000000" w:themeColor="text1"/>
          <w:spacing w:val="-3"/>
          <w:lang w:eastAsia="en-US"/>
        </w:rPr>
        <w:t>I</w:t>
      </w:r>
      <w:r w:rsidRPr="00BA02ED">
        <w:rPr>
          <w:rFonts w:eastAsia="Calibri"/>
          <w:color w:val="000000" w:themeColor="text1"/>
          <w:lang w:eastAsia="en-US"/>
        </w:rPr>
        <w:t>skol</w:t>
      </w:r>
      <w:r w:rsidRPr="00BA02ED">
        <w:rPr>
          <w:rFonts w:eastAsia="Calibri"/>
          <w:color w:val="000000" w:themeColor="text1"/>
          <w:spacing w:val="-1"/>
          <w:lang w:eastAsia="en-US"/>
        </w:rPr>
        <w:t>a</w:t>
      </w:r>
      <w:r w:rsidRPr="00BA02ED">
        <w:rPr>
          <w:rFonts w:eastAsia="Calibri"/>
          <w:color w:val="000000" w:themeColor="text1"/>
          <w:spacing w:val="2"/>
          <w:lang w:eastAsia="en-US"/>
        </w:rPr>
        <w:t>v</w:t>
      </w:r>
      <w:r w:rsidRPr="00BA02ED">
        <w:rPr>
          <w:rFonts w:eastAsia="Calibri"/>
          <w:color w:val="000000" w:themeColor="text1"/>
          <w:spacing w:val="-1"/>
          <w:lang w:eastAsia="en-US"/>
        </w:rPr>
        <w:t>á</w:t>
      </w:r>
      <w:r w:rsidRPr="00BA02ED">
        <w:rPr>
          <w:rFonts w:eastAsia="Calibri"/>
          <w:color w:val="000000" w:themeColor="text1"/>
          <w:lang w:eastAsia="en-US"/>
        </w:rPr>
        <w:t>l</w:t>
      </w:r>
      <w:r w:rsidRPr="00BA02ED">
        <w:rPr>
          <w:rFonts w:eastAsia="Calibri"/>
          <w:color w:val="000000" w:themeColor="text1"/>
          <w:spacing w:val="1"/>
          <w:lang w:eastAsia="en-US"/>
        </w:rPr>
        <w:t>t</w:t>
      </w:r>
      <w:r w:rsidRPr="00BA02ED">
        <w:rPr>
          <w:rFonts w:eastAsia="Calibri"/>
          <w:color w:val="000000" w:themeColor="text1"/>
          <w:lang w:eastAsia="en-US"/>
        </w:rPr>
        <w:t>o</w:t>
      </w:r>
      <w:r w:rsidRPr="00BA02ED">
        <w:rPr>
          <w:rFonts w:eastAsia="Calibri"/>
          <w:color w:val="000000" w:themeColor="text1"/>
          <w:spacing w:val="1"/>
          <w:lang w:eastAsia="en-US"/>
        </w:rPr>
        <w:t>z</w:t>
      </w:r>
      <w:r w:rsidRPr="00BA02ED">
        <w:rPr>
          <w:rFonts w:eastAsia="Calibri"/>
          <w:color w:val="000000" w:themeColor="text1"/>
          <w:lang w:eastAsia="en-US"/>
        </w:rPr>
        <w:t>tat</w:t>
      </w:r>
      <w:r w:rsidRPr="00BA02ED">
        <w:rPr>
          <w:rFonts w:eastAsia="Calibri"/>
          <w:color w:val="000000" w:themeColor="text1"/>
          <w:spacing w:val="-1"/>
          <w:lang w:eastAsia="en-US"/>
        </w:rPr>
        <w:t>á</w:t>
      </w:r>
      <w:r w:rsidRPr="00BA02ED">
        <w:rPr>
          <w:rFonts w:eastAsia="Calibri"/>
          <w:color w:val="000000" w:themeColor="text1"/>
          <w:lang w:eastAsia="en-US"/>
        </w:rPr>
        <w:t>s</w:t>
      </w:r>
      <w:r w:rsidRPr="00BA02ED">
        <w:rPr>
          <w:rFonts w:eastAsia="Calibri"/>
          <w:color w:val="000000" w:themeColor="text1"/>
          <w:spacing w:val="5"/>
          <w:lang w:eastAsia="en-US"/>
        </w:rPr>
        <w:t xml:space="preserve">, iskolán belüli magasabb szintű tanulmányok folytatása </w:t>
      </w:r>
      <w:r w:rsidRPr="00BA02ED">
        <w:rPr>
          <w:rFonts w:eastAsia="Calibri"/>
          <w:color w:val="000000" w:themeColor="text1"/>
          <w:lang w:eastAsia="en-US"/>
        </w:rPr>
        <w:t>v</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y k</w:t>
      </w:r>
      <w:r w:rsidRPr="00BA02ED">
        <w:rPr>
          <w:rFonts w:eastAsia="Calibri"/>
          <w:color w:val="000000" w:themeColor="text1"/>
          <w:spacing w:val="2"/>
          <w:lang w:eastAsia="en-US"/>
        </w:rPr>
        <w:t>ü</w:t>
      </w:r>
      <w:r w:rsidRPr="00BA02ED">
        <w:rPr>
          <w:rFonts w:eastAsia="Calibri"/>
          <w:color w:val="000000" w:themeColor="text1"/>
          <w:lang w:eastAsia="en-US"/>
        </w:rPr>
        <w:t>lföldi</w:t>
      </w:r>
      <w:r w:rsidRPr="00BA02ED">
        <w:rPr>
          <w:rFonts w:eastAsia="Calibri"/>
          <w:color w:val="000000" w:themeColor="text1"/>
          <w:spacing w:val="5"/>
          <w:lang w:eastAsia="en-US"/>
        </w:rPr>
        <w:t xml:space="preserve"> </w:t>
      </w:r>
      <w:r w:rsidRPr="00BA02ED">
        <w:rPr>
          <w:rFonts w:eastAsia="Calibri"/>
          <w:color w:val="000000" w:themeColor="text1"/>
          <w:lang w:eastAsia="en-US"/>
        </w:rPr>
        <w:t>tanulmá</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ok</w:t>
      </w:r>
      <w:r w:rsidRPr="00BA02ED">
        <w:rPr>
          <w:rFonts w:eastAsia="Calibri"/>
          <w:color w:val="000000" w:themeColor="text1"/>
          <w:spacing w:val="5"/>
          <w:lang w:eastAsia="en-US"/>
        </w:rPr>
        <w:t xml:space="preserve"> </w:t>
      </w:r>
      <w:r w:rsidRPr="00BA02ED">
        <w:rPr>
          <w:rFonts w:eastAsia="Calibri"/>
          <w:color w:val="000000" w:themeColor="text1"/>
          <w:lang w:eastAsia="en-US"/>
        </w:rPr>
        <w:t>m</w:t>
      </w:r>
      <w:r w:rsidRPr="00BA02ED">
        <w:rPr>
          <w:rFonts w:eastAsia="Calibri"/>
          <w:color w:val="000000" w:themeColor="text1"/>
          <w:spacing w:val="2"/>
          <w:lang w:eastAsia="en-US"/>
        </w:rPr>
        <w:t>ag</w:t>
      </w:r>
      <w:r w:rsidRPr="00BA02ED">
        <w:rPr>
          <w:rFonts w:eastAsia="Calibri"/>
          <w:color w:val="000000" w:themeColor="text1"/>
          <w:spacing w:val="-2"/>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ro</w:t>
      </w:r>
      <w:r w:rsidRPr="00BA02ED">
        <w:rPr>
          <w:rFonts w:eastAsia="Calibri"/>
          <w:color w:val="000000" w:themeColor="text1"/>
          <w:spacing w:val="-1"/>
          <w:lang w:eastAsia="en-US"/>
        </w:rPr>
        <w:t>r</w:t>
      </w:r>
      <w:r w:rsidRPr="00BA02ED">
        <w:rPr>
          <w:rFonts w:eastAsia="Calibri"/>
          <w:color w:val="000000" w:themeColor="text1"/>
          <w:lang w:eastAsia="en-US"/>
        </w:rPr>
        <w:t>s</w:t>
      </w:r>
      <w:r w:rsidRPr="00BA02ED">
        <w:rPr>
          <w:rFonts w:eastAsia="Calibri"/>
          <w:color w:val="000000" w:themeColor="text1"/>
          <w:spacing w:val="1"/>
          <w:lang w:eastAsia="en-US"/>
        </w:rPr>
        <w:t>zá</w:t>
      </w:r>
      <w:r w:rsidRPr="00BA02ED">
        <w:rPr>
          <w:rFonts w:eastAsia="Calibri"/>
          <w:color w:val="000000" w:themeColor="text1"/>
          <w:spacing w:val="-2"/>
          <w:lang w:eastAsia="en-US"/>
        </w:rPr>
        <w:t>g</w:t>
      </w:r>
      <w:r w:rsidRPr="00BA02ED">
        <w:rPr>
          <w:rFonts w:eastAsia="Calibri"/>
          <w:color w:val="000000" w:themeColor="text1"/>
          <w:lang w:eastAsia="en-US"/>
        </w:rPr>
        <w:t>i</w:t>
      </w:r>
      <w:r w:rsidRPr="00BA02ED">
        <w:rPr>
          <w:rFonts w:eastAsia="Calibri"/>
          <w:color w:val="000000" w:themeColor="text1"/>
          <w:spacing w:val="5"/>
          <w:lang w:eastAsia="en-US"/>
        </w:rPr>
        <w:t xml:space="preserve"> </w:t>
      </w:r>
      <w:r w:rsidRPr="00BA02ED">
        <w:rPr>
          <w:rFonts w:eastAsia="Calibri"/>
          <w:color w:val="000000" w:themeColor="text1"/>
          <w:lang w:eastAsia="en-US"/>
        </w:rPr>
        <w:t>fo</w:t>
      </w:r>
      <w:r w:rsidRPr="00BA02ED">
        <w:rPr>
          <w:rFonts w:eastAsia="Calibri"/>
          <w:color w:val="000000" w:themeColor="text1"/>
          <w:spacing w:val="4"/>
          <w:lang w:eastAsia="en-US"/>
        </w:rPr>
        <w:t>l</w:t>
      </w:r>
      <w:r w:rsidRPr="00BA02ED">
        <w:rPr>
          <w:rFonts w:eastAsia="Calibri"/>
          <w:color w:val="000000" w:themeColor="text1"/>
          <w:spacing w:val="-5"/>
          <w:lang w:eastAsia="en-US"/>
        </w:rPr>
        <w:t>y</w:t>
      </w:r>
      <w:r w:rsidRPr="00BA02ED">
        <w:rPr>
          <w:rFonts w:eastAsia="Calibri"/>
          <w:color w:val="000000" w:themeColor="text1"/>
          <w:lang w:eastAsia="en-US"/>
        </w:rPr>
        <w:t>tat</w:t>
      </w:r>
      <w:r w:rsidRPr="00BA02ED">
        <w:rPr>
          <w:rFonts w:eastAsia="Calibri"/>
          <w:color w:val="000000" w:themeColor="text1"/>
          <w:spacing w:val="-1"/>
          <w:lang w:eastAsia="en-US"/>
        </w:rPr>
        <w:t>á</w:t>
      </w:r>
      <w:r w:rsidRPr="00BA02ED">
        <w:rPr>
          <w:rFonts w:eastAsia="Calibri"/>
          <w:color w:val="000000" w:themeColor="text1"/>
          <w:lang w:eastAsia="en-US"/>
        </w:rPr>
        <w:t>sa</w:t>
      </w:r>
      <w:r w:rsidRPr="00BA02ED">
        <w:rPr>
          <w:rFonts w:eastAsia="Calibri"/>
          <w:color w:val="000000" w:themeColor="text1"/>
          <w:spacing w:val="6"/>
          <w:lang w:eastAsia="en-US"/>
        </w:rPr>
        <w:t xml:space="preserve"> </w:t>
      </w:r>
      <w:r w:rsidRPr="00BA02ED">
        <w:rPr>
          <w:rFonts w:eastAsia="Calibri"/>
          <w:color w:val="000000" w:themeColor="text1"/>
          <w:lang w:eastAsia="en-US"/>
        </w:rPr>
        <w:t>f</w:t>
      </w:r>
      <w:r w:rsidRPr="00BA02ED">
        <w:rPr>
          <w:rFonts w:eastAsia="Calibri"/>
          <w:color w:val="000000" w:themeColor="text1"/>
          <w:spacing w:val="-2"/>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spacing w:val="3"/>
          <w:lang w:eastAsia="en-US"/>
        </w:rPr>
        <w:t>t</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7"/>
          <w:lang w:eastAsia="en-US"/>
        </w:rPr>
        <w:t>e</w:t>
      </w:r>
      <w:r w:rsidRPr="00BA02ED">
        <w:rPr>
          <w:rFonts w:eastAsia="Calibri"/>
          <w:color w:val="000000" w:themeColor="text1"/>
          <w:lang w:eastAsia="en-US"/>
        </w:rPr>
        <w:t>k</w:t>
      </w:r>
      <w:r w:rsidRPr="00BA02ED">
        <w:rPr>
          <w:rFonts w:eastAsia="Calibri"/>
          <w:color w:val="000000" w:themeColor="text1"/>
          <w:spacing w:val="-1"/>
          <w:lang w:eastAsia="en-US"/>
        </w:rPr>
        <w:t>é</w:t>
      </w:r>
      <w:r w:rsidRPr="00BA02ED">
        <w:rPr>
          <w:rFonts w:eastAsia="Calibri"/>
          <w:color w:val="000000" w:themeColor="text1"/>
          <w:lang w:eastAsia="en-US"/>
        </w:rPr>
        <w:t>nt</w:t>
      </w:r>
      <w:r w:rsidRPr="00BA02ED">
        <w:rPr>
          <w:rFonts w:eastAsia="Calibri"/>
          <w:color w:val="000000" w:themeColor="text1"/>
          <w:spacing w:val="5"/>
          <w:lang w:eastAsia="en-US"/>
        </w:rPr>
        <w:t xml:space="preserve"> </w:t>
      </w:r>
      <w:r w:rsidRPr="00BA02ED">
        <w:rPr>
          <w:rFonts w:eastAsia="Calibri"/>
          <w:color w:val="000000" w:themeColor="text1"/>
          <w:lang w:eastAsia="en-US"/>
        </w:rPr>
        <w:t>írh</w:t>
      </w:r>
      <w:r w:rsidRPr="00BA02ED">
        <w:rPr>
          <w:rFonts w:eastAsia="Calibri"/>
          <w:color w:val="000000" w:themeColor="text1"/>
          <w:spacing w:val="-1"/>
          <w:lang w:eastAsia="en-US"/>
        </w:rPr>
        <w:t>a</w:t>
      </w:r>
      <w:r w:rsidRPr="00BA02ED">
        <w:rPr>
          <w:rFonts w:eastAsia="Calibri"/>
          <w:color w:val="000000" w:themeColor="text1"/>
          <w:lang w:eastAsia="en-US"/>
        </w:rPr>
        <w:t>t</w:t>
      </w:r>
      <w:r w:rsidRPr="00BA02ED">
        <w:rPr>
          <w:rFonts w:eastAsia="Calibri"/>
          <w:color w:val="000000" w:themeColor="text1"/>
          <w:spacing w:val="1"/>
          <w:lang w:eastAsia="en-US"/>
        </w:rPr>
        <w:t>j</w:t>
      </w:r>
      <w:r w:rsidRPr="00BA02ED">
        <w:rPr>
          <w:rFonts w:eastAsia="Calibri"/>
          <w:color w:val="000000" w:themeColor="text1"/>
          <w:lang w:eastAsia="en-US"/>
        </w:rPr>
        <w:t>a</w:t>
      </w:r>
      <w:r w:rsidRPr="00BA02ED">
        <w:rPr>
          <w:rFonts w:eastAsia="Calibri"/>
          <w:color w:val="000000" w:themeColor="text1"/>
          <w:spacing w:val="6"/>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 xml:space="preserve">lő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6"/>
          <w:lang w:eastAsia="en-US"/>
        </w:rPr>
        <w:t xml:space="preserve"> </w:t>
      </w:r>
      <w:r w:rsidRPr="00BA02ED">
        <w:rPr>
          <w:rFonts w:eastAsia="Calibri"/>
          <w:color w:val="000000" w:themeColor="text1"/>
          <w:lang w:eastAsia="en-US"/>
        </w:rPr>
        <w:t>in</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spacing w:val="1"/>
          <w:lang w:eastAsia="en-US"/>
        </w:rPr>
        <w:t>z</w:t>
      </w:r>
      <w:r w:rsidRPr="00BA02ED">
        <w:rPr>
          <w:rFonts w:eastAsia="Calibri"/>
          <w:color w:val="000000" w:themeColor="text1"/>
          <w:lang w:eastAsia="en-US"/>
        </w:rPr>
        <w:t>mé</w:t>
      </w:r>
      <w:r w:rsidRPr="00BA02ED">
        <w:rPr>
          <w:rFonts w:eastAsia="Calibri"/>
          <w:color w:val="000000" w:themeColor="text1"/>
          <w:spacing w:val="2"/>
          <w:lang w:eastAsia="en-US"/>
        </w:rPr>
        <w:t>n</w:t>
      </w:r>
      <w:r w:rsidRPr="00BA02ED">
        <w:rPr>
          <w:rFonts w:eastAsia="Calibri"/>
          <w:color w:val="000000" w:themeColor="text1"/>
          <w:lang w:eastAsia="en-US"/>
        </w:rPr>
        <w:t>y a</w:t>
      </w:r>
      <w:r w:rsidRPr="00BA02ED">
        <w:rPr>
          <w:rFonts w:eastAsia="Calibri"/>
          <w:color w:val="000000" w:themeColor="text1"/>
          <w:spacing w:val="4"/>
          <w:lang w:eastAsia="en-US"/>
        </w:rPr>
        <w:t xml:space="preserve"> </w:t>
      </w:r>
      <w:r w:rsidRPr="00BA02ED">
        <w:rPr>
          <w:rFonts w:eastAsia="Calibri"/>
          <w:color w:val="000000" w:themeColor="text1"/>
          <w:lang w:eastAsia="en-US"/>
        </w:rPr>
        <w:t>különbö</w:t>
      </w:r>
      <w:r w:rsidRPr="00BA02ED">
        <w:rPr>
          <w:rFonts w:eastAsia="Calibri"/>
          <w:color w:val="000000" w:themeColor="text1"/>
          <w:spacing w:val="2"/>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ti</w:t>
      </w:r>
      <w:r w:rsidRPr="00BA02ED">
        <w:rPr>
          <w:rFonts w:eastAsia="Calibri"/>
          <w:color w:val="000000" w:themeColor="text1"/>
          <w:spacing w:val="6"/>
          <w:lang w:eastAsia="en-US"/>
        </w:rPr>
        <w:t xml:space="preserve"> </w:t>
      </w:r>
      <w:r w:rsidRPr="00BA02ED">
        <w:rPr>
          <w:rFonts w:eastAsia="Calibri"/>
          <w:color w:val="000000" w:themeColor="text1"/>
          <w:lang w:eastAsia="en-US"/>
        </w:rPr>
        <w:t>vizs</w:t>
      </w:r>
      <w:r w:rsidRPr="00BA02ED">
        <w:rPr>
          <w:rFonts w:eastAsia="Calibri"/>
          <w:color w:val="000000" w:themeColor="text1"/>
          <w:spacing w:val="-3"/>
          <w:lang w:eastAsia="en-US"/>
        </w:rPr>
        <w:t>g</w:t>
      </w:r>
      <w:r w:rsidRPr="00BA02ED">
        <w:rPr>
          <w:rFonts w:eastAsia="Calibri"/>
          <w:color w:val="000000" w:themeColor="text1"/>
          <w:lang w:eastAsia="en-US"/>
        </w:rPr>
        <w:t>a</w:t>
      </w:r>
      <w:r w:rsidRPr="00BA02ED">
        <w:rPr>
          <w:rFonts w:eastAsia="Calibri"/>
          <w:color w:val="000000" w:themeColor="text1"/>
          <w:spacing w:val="4"/>
          <w:lang w:eastAsia="en-US"/>
        </w:rPr>
        <w:t xml:space="preserve"> </w:t>
      </w:r>
      <w:r w:rsidRPr="00BA02ED">
        <w:rPr>
          <w:rFonts w:eastAsia="Calibri"/>
          <w:color w:val="000000" w:themeColor="text1"/>
          <w:lang w:eastAsia="en-US"/>
        </w:rPr>
        <w:t>let</w:t>
      </w:r>
      <w:r w:rsidRPr="00BA02ED">
        <w:rPr>
          <w:rFonts w:eastAsia="Calibri"/>
          <w:color w:val="000000" w:themeColor="text1"/>
          <w:spacing w:val="-1"/>
          <w:lang w:eastAsia="en-US"/>
        </w:rPr>
        <w:t>é</w:t>
      </w:r>
      <w:r w:rsidRPr="00BA02ED">
        <w:rPr>
          <w:rFonts w:eastAsia="Calibri"/>
          <w:color w:val="000000" w:themeColor="text1"/>
          <w:lang w:eastAsia="en-US"/>
        </w:rPr>
        <w:t>tel</w:t>
      </w:r>
      <w:r w:rsidRPr="00BA02ED">
        <w:rPr>
          <w:rFonts w:eastAsia="Calibri"/>
          <w:color w:val="000000" w:themeColor="text1"/>
          <w:spacing w:val="-1"/>
          <w:lang w:eastAsia="en-US"/>
        </w:rPr>
        <w:t>é</w:t>
      </w:r>
      <w:r w:rsidRPr="00BA02ED">
        <w:rPr>
          <w:rFonts w:eastAsia="Calibri"/>
          <w:color w:val="000000" w:themeColor="text1"/>
          <w:lang w:eastAsia="en-US"/>
        </w:rPr>
        <w:t>t.</w:t>
      </w:r>
    </w:p>
    <w:p w14:paraId="3E08D582" w14:textId="77777777" w:rsidR="00C2287D" w:rsidRPr="00BA02ED" w:rsidRDefault="00C2287D" w:rsidP="00F808A3">
      <w:pPr>
        <w:widowControl w:val="0"/>
        <w:autoSpaceDE w:val="0"/>
        <w:autoSpaceDN w:val="0"/>
        <w:adjustRightInd w:val="0"/>
        <w:spacing w:after="120"/>
        <w:ind w:right="79"/>
        <w:jc w:val="both"/>
        <w:rPr>
          <w:rFonts w:eastAsia="Calibri"/>
          <w:color w:val="000000" w:themeColor="text1"/>
          <w:lang w:eastAsia="en-US"/>
        </w:rPr>
      </w:pPr>
      <w:r w:rsidRPr="00BA02ED">
        <w:rPr>
          <w:rFonts w:eastAsia="Calibri"/>
          <w:color w:val="000000" w:themeColor="text1"/>
          <w:lang w:eastAsia="en-US"/>
        </w:rPr>
        <w:t>A</w:t>
      </w:r>
      <w:r w:rsidRPr="00BA02ED">
        <w:rPr>
          <w:rFonts w:eastAsia="Calibri"/>
          <w:color w:val="000000" w:themeColor="text1"/>
          <w:spacing w:val="2"/>
          <w:lang w:eastAsia="en-US"/>
        </w:rPr>
        <w:t>b</w:t>
      </w:r>
      <w:r w:rsidRPr="00BA02ED">
        <w:rPr>
          <w:rFonts w:eastAsia="Calibri"/>
          <w:color w:val="000000" w:themeColor="text1"/>
          <w:lang w:eastAsia="en-US"/>
        </w:rPr>
        <w:t>ból</w:t>
      </w:r>
      <w:r w:rsidRPr="00BA02ED">
        <w:rPr>
          <w:rFonts w:eastAsia="Calibri"/>
          <w:color w:val="000000" w:themeColor="text1"/>
          <w:spacing w:val="6"/>
          <w:lang w:eastAsia="en-US"/>
        </w:rPr>
        <w:t xml:space="preserve"> </w:t>
      </w:r>
      <w:r w:rsidRPr="00BA02ED">
        <w:rPr>
          <w:rFonts w:eastAsia="Calibri"/>
          <w:color w:val="000000" w:themeColor="text1"/>
          <w:lang w:eastAsia="en-US"/>
        </w:rPr>
        <w:t>a</w:t>
      </w:r>
      <w:r w:rsidRPr="00BA02ED">
        <w:rPr>
          <w:rFonts w:eastAsia="Calibri"/>
          <w:color w:val="000000" w:themeColor="text1"/>
          <w:spacing w:val="4"/>
          <w:lang w:eastAsia="en-US"/>
        </w:rPr>
        <w:t xml:space="preserve"> </w:t>
      </w:r>
      <w:r w:rsidRPr="00BA02ED">
        <w:rPr>
          <w:rFonts w:eastAsia="Calibri"/>
          <w:color w:val="000000" w:themeColor="text1"/>
          <w:lang w:eastAsia="en-US"/>
        </w:rPr>
        <w:t>tant</w:t>
      </w:r>
      <w:r w:rsidRPr="00BA02ED">
        <w:rPr>
          <w:rFonts w:eastAsia="Calibri"/>
          <w:color w:val="000000" w:themeColor="text1"/>
          <w:spacing w:val="-1"/>
          <w:lang w:eastAsia="en-US"/>
        </w:rPr>
        <w:t>á</w:t>
      </w:r>
      <w:r w:rsidRPr="00BA02ED">
        <w:rPr>
          <w:rFonts w:eastAsia="Calibri"/>
          <w:color w:val="000000" w:themeColor="text1"/>
          <w:spacing w:val="1"/>
          <w:lang w:eastAsia="en-US"/>
        </w:rPr>
        <w:t>r</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lang w:eastAsia="en-US"/>
        </w:rPr>
        <w:t>ból</w:t>
      </w:r>
      <w:r w:rsidRPr="00BA02ED">
        <w:rPr>
          <w:rFonts w:eastAsia="Calibri"/>
          <w:color w:val="000000" w:themeColor="text1"/>
          <w:spacing w:val="6"/>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 xml:space="preserve">y </w:t>
      </w:r>
      <w:r w:rsidRPr="00BA02ED">
        <w:rPr>
          <w:rFonts w:eastAsia="Calibri"/>
          <w:color w:val="000000" w:themeColor="text1"/>
          <w:spacing w:val="3"/>
          <w:lang w:eastAsia="en-US"/>
        </w:rPr>
        <w:t>t</w:t>
      </w:r>
      <w:r w:rsidRPr="00BA02ED">
        <w:rPr>
          <w:rFonts w:eastAsia="Calibri"/>
          <w:color w:val="000000" w:themeColor="text1"/>
          <w:spacing w:val="-1"/>
          <w:lang w:eastAsia="en-US"/>
        </w:rPr>
        <w:t>a</w:t>
      </w:r>
      <w:r w:rsidRPr="00BA02ED">
        <w:rPr>
          <w:rFonts w:eastAsia="Calibri"/>
          <w:color w:val="000000" w:themeColor="text1"/>
          <w:lang w:eastAsia="en-US"/>
        </w:rPr>
        <w:t>ntá</w:t>
      </w:r>
      <w:r w:rsidRPr="00BA02ED">
        <w:rPr>
          <w:rFonts w:eastAsia="Calibri"/>
          <w:color w:val="000000" w:themeColor="text1"/>
          <w:spacing w:val="1"/>
          <w:lang w:eastAsia="en-US"/>
        </w:rPr>
        <w:t>r</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spacing w:val="1"/>
          <w:lang w:eastAsia="en-US"/>
        </w:rPr>
        <w:t>r</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lang w:eastAsia="en-US"/>
        </w:rPr>
        <w:t>ből</w:t>
      </w:r>
      <w:r w:rsidRPr="00BA02ED">
        <w:rPr>
          <w:rFonts w:eastAsia="Calibri"/>
          <w:color w:val="000000" w:themeColor="text1"/>
          <w:spacing w:val="6"/>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ll különbö</w:t>
      </w:r>
      <w:r w:rsidRPr="00BA02ED">
        <w:rPr>
          <w:rFonts w:eastAsia="Calibri"/>
          <w:color w:val="000000" w:themeColor="text1"/>
          <w:spacing w:val="2"/>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ti</w:t>
      </w:r>
      <w:r w:rsidRPr="00BA02ED">
        <w:rPr>
          <w:rFonts w:eastAsia="Calibri"/>
          <w:color w:val="000000" w:themeColor="text1"/>
          <w:spacing w:val="3"/>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3"/>
          <w:lang w:eastAsia="en-US"/>
        </w:rPr>
        <w:t xml:space="preserve"> </w:t>
      </w:r>
      <w:r w:rsidRPr="00BA02ED">
        <w:rPr>
          <w:rFonts w:eastAsia="Calibri"/>
          <w:color w:val="000000" w:themeColor="text1"/>
          <w:lang w:eastAsia="en-US"/>
        </w:rPr>
        <w:t>tennie</w:t>
      </w:r>
      <w:r w:rsidRPr="00BA02ED">
        <w:rPr>
          <w:rFonts w:eastAsia="Calibri"/>
          <w:color w:val="000000" w:themeColor="text1"/>
          <w:spacing w:val="2"/>
          <w:lang w:eastAsia="en-US"/>
        </w:rPr>
        <w:t xml:space="preserve"> </w:t>
      </w:r>
      <w:r w:rsidRPr="00BA02ED">
        <w:rPr>
          <w:rFonts w:eastAsia="Calibri"/>
          <w:color w:val="000000" w:themeColor="text1"/>
          <w:lang w:eastAsia="en-US"/>
        </w:rPr>
        <w:t>a</w:t>
      </w:r>
      <w:r w:rsidRPr="00BA02ED">
        <w:rPr>
          <w:rFonts w:eastAsia="Calibri"/>
          <w:color w:val="000000" w:themeColor="text1"/>
          <w:spacing w:val="2"/>
          <w:lang w:eastAsia="en-US"/>
        </w:rPr>
        <w:t xml:space="preserve"> </w:t>
      </w:r>
      <w:r w:rsidRPr="00BA02ED">
        <w:rPr>
          <w:rFonts w:eastAsia="Calibri"/>
          <w:color w:val="000000" w:themeColor="text1"/>
          <w:lang w:eastAsia="en-US"/>
        </w:rPr>
        <w:t>tanuló</w:t>
      </w:r>
      <w:r w:rsidRPr="00BA02ED">
        <w:rPr>
          <w:rFonts w:eastAsia="Calibri"/>
          <w:color w:val="000000" w:themeColor="text1"/>
          <w:spacing w:val="2"/>
          <w:lang w:eastAsia="en-US"/>
        </w:rPr>
        <w:t>n</w:t>
      </w:r>
      <w:r w:rsidRPr="00BA02ED">
        <w:rPr>
          <w:rFonts w:eastAsia="Calibri"/>
          <w:color w:val="000000" w:themeColor="text1"/>
          <w:spacing w:val="-1"/>
          <w:lang w:eastAsia="en-US"/>
        </w:rPr>
        <w:t>a</w:t>
      </w:r>
      <w:r w:rsidRPr="00BA02ED">
        <w:rPr>
          <w:rFonts w:eastAsia="Calibri"/>
          <w:color w:val="000000" w:themeColor="text1"/>
          <w:lang w:eastAsia="en-US"/>
        </w:rPr>
        <w:t>k,</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me</w:t>
      </w:r>
      <w:r w:rsidRPr="00BA02ED">
        <w:rPr>
          <w:rFonts w:eastAsia="Calibri"/>
          <w:color w:val="000000" w:themeColor="text1"/>
          <w:spacing w:val="5"/>
          <w:lang w:eastAsia="en-US"/>
        </w:rPr>
        <w:t>l</w:t>
      </w:r>
      <w:r w:rsidRPr="00BA02ED">
        <w:rPr>
          <w:rFonts w:eastAsia="Calibri"/>
          <w:color w:val="000000" w:themeColor="text1"/>
          <w:spacing w:val="-2"/>
          <w:lang w:eastAsia="en-US"/>
        </w:rPr>
        <w:t>y</w:t>
      </w:r>
      <w:r w:rsidRPr="00BA02ED">
        <w:rPr>
          <w:rFonts w:eastAsia="Calibri"/>
          <w:color w:val="000000" w:themeColor="text1"/>
          <w:spacing w:val="2"/>
          <w:lang w:eastAsia="en-US"/>
        </w:rPr>
        <w:t>e</w:t>
      </w:r>
      <w:r w:rsidRPr="00BA02ED">
        <w:rPr>
          <w:rFonts w:eastAsia="Calibri"/>
          <w:color w:val="000000" w:themeColor="text1"/>
          <w:lang w:eastAsia="en-US"/>
        </w:rPr>
        <w:t>t</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4"/>
          <w:lang w:eastAsia="en-US"/>
        </w:rPr>
        <w:t xml:space="preserve"> </w:t>
      </w:r>
      <w:r w:rsidRPr="00BA02ED">
        <w:rPr>
          <w:rFonts w:eastAsia="Calibri"/>
          <w:color w:val="000000" w:themeColor="text1"/>
          <w:lang w:eastAsia="en-US"/>
        </w:rPr>
        <w:t>in</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spacing w:val="1"/>
          <w:lang w:eastAsia="en-US"/>
        </w:rPr>
        <w:t>z</w:t>
      </w:r>
      <w:r w:rsidRPr="00BA02ED">
        <w:rPr>
          <w:rFonts w:eastAsia="Calibri"/>
          <w:color w:val="000000" w:themeColor="text1"/>
          <w:lang w:eastAsia="en-US"/>
        </w:rPr>
        <w:t>mé</w:t>
      </w:r>
      <w:r w:rsidRPr="00BA02ED">
        <w:rPr>
          <w:rFonts w:eastAsia="Calibri"/>
          <w:color w:val="000000" w:themeColor="text1"/>
          <w:spacing w:val="2"/>
          <w:lang w:eastAsia="en-US"/>
        </w:rPr>
        <w:t>n</w:t>
      </w:r>
      <w:r w:rsidRPr="00BA02ED">
        <w:rPr>
          <w:rFonts w:eastAsia="Calibri"/>
          <w:color w:val="000000" w:themeColor="text1"/>
          <w:lang w:eastAsia="en-US"/>
        </w:rPr>
        <w:t>y a</w:t>
      </w:r>
      <w:r w:rsidRPr="00BA02ED">
        <w:rPr>
          <w:rFonts w:eastAsia="Calibri"/>
          <w:color w:val="000000" w:themeColor="text1"/>
          <w:spacing w:val="2"/>
          <w:lang w:eastAsia="en-US"/>
        </w:rPr>
        <w:t xml:space="preserve"> </w:t>
      </w:r>
      <w:r w:rsidRPr="00BA02ED">
        <w:rPr>
          <w:rFonts w:eastAsia="Calibri"/>
          <w:color w:val="000000" w:themeColor="text1"/>
          <w:lang w:eastAsia="en-US"/>
        </w:rPr>
        <w:t>m</w:t>
      </w:r>
      <w:r w:rsidRPr="00BA02ED">
        <w:rPr>
          <w:rFonts w:eastAsia="Calibri"/>
          <w:color w:val="000000" w:themeColor="text1"/>
          <w:spacing w:val="2"/>
          <w:lang w:eastAsia="en-US"/>
        </w:rPr>
        <w:t>e</w:t>
      </w:r>
      <w:r w:rsidRPr="00BA02ED">
        <w:rPr>
          <w:rFonts w:eastAsia="Calibri"/>
          <w:color w:val="000000" w:themeColor="text1"/>
          <w:spacing w:val="-2"/>
          <w:lang w:eastAsia="en-US"/>
        </w:rPr>
        <w:t>g</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d</w:t>
      </w:r>
      <w:r w:rsidRPr="00BA02ED">
        <w:rPr>
          <w:rFonts w:eastAsia="Calibri"/>
          <w:color w:val="000000" w:themeColor="text1"/>
          <w:spacing w:val="-1"/>
          <w:lang w:eastAsia="en-US"/>
        </w:rPr>
        <w:t>e</w:t>
      </w:r>
      <w:r w:rsidRPr="00BA02ED">
        <w:rPr>
          <w:rFonts w:eastAsia="Calibri"/>
          <w:color w:val="000000" w:themeColor="text1"/>
          <w:lang w:eastAsia="en-US"/>
        </w:rPr>
        <w:t>ni</w:t>
      </w:r>
      <w:r w:rsidRPr="00BA02ED">
        <w:rPr>
          <w:rFonts w:eastAsia="Calibri"/>
          <w:color w:val="000000" w:themeColor="text1"/>
          <w:spacing w:val="3"/>
          <w:lang w:eastAsia="en-US"/>
        </w:rPr>
        <w:t xml:space="preserve"> </w:t>
      </w:r>
      <w:r w:rsidRPr="00BA02ED">
        <w:rPr>
          <w:rFonts w:eastAsia="Calibri"/>
          <w:color w:val="000000" w:themeColor="text1"/>
          <w:lang w:eastAsia="en-US"/>
        </w:rPr>
        <w:t>t</w:t>
      </w:r>
      <w:r w:rsidRPr="00BA02ED">
        <w:rPr>
          <w:rFonts w:eastAsia="Calibri"/>
          <w:color w:val="000000" w:themeColor="text1"/>
          <w:spacing w:val="2"/>
          <w:lang w:eastAsia="en-US"/>
        </w:rPr>
        <w:t>e</w:t>
      </w:r>
      <w:r w:rsidRPr="00BA02ED">
        <w:rPr>
          <w:rFonts w:eastAsia="Calibri"/>
          <w:color w:val="000000" w:themeColor="text1"/>
          <w:lang w:eastAsia="en-US"/>
        </w:rPr>
        <w:t>rv</w:t>
      </w:r>
      <w:r w:rsidRPr="00BA02ED">
        <w:rPr>
          <w:rFonts w:eastAsia="Calibri"/>
          <w:color w:val="000000" w:themeColor="text1"/>
          <w:spacing w:val="-2"/>
          <w:lang w:eastAsia="en-US"/>
        </w:rPr>
        <w:t>e</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 xml:space="preserve">tt </w:t>
      </w:r>
      <w:r w:rsidRPr="00BA02ED">
        <w:rPr>
          <w:rFonts w:eastAsia="Calibri"/>
          <w:color w:val="000000" w:themeColor="text1"/>
          <w:spacing w:val="-1"/>
          <w:lang w:eastAsia="en-US"/>
        </w:rPr>
        <w:t>é</w:t>
      </w:r>
      <w:r w:rsidRPr="00BA02ED">
        <w:rPr>
          <w:rFonts w:eastAsia="Calibri"/>
          <w:color w:val="000000" w:themeColor="text1"/>
          <w:lang w:eastAsia="en-US"/>
        </w:rPr>
        <w:t>v</w:t>
      </w:r>
      <w:r w:rsidRPr="00BA02ED">
        <w:rPr>
          <w:rFonts w:eastAsia="Calibri"/>
          <w:color w:val="000000" w:themeColor="text1"/>
          <w:spacing w:val="-1"/>
          <w:lang w:eastAsia="en-US"/>
        </w:rPr>
        <w:t>f</w:t>
      </w:r>
      <w:r w:rsidRPr="00BA02ED">
        <w:rPr>
          <w:rFonts w:eastAsia="Calibri"/>
          <w:color w:val="000000" w:themeColor="text1"/>
          <w:lang w:eastAsia="en-US"/>
        </w:rPr>
        <w:t>o</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m</w:t>
      </w:r>
      <w:r w:rsidRPr="00BA02ED">
        <w:rPr>
          <w:rFonts w:eastAsia="Calibri"/>
          <w:color w:val="000000" w:themeColor="text1"/>
          <w:spacing w:val="1"/>
          <w:lang w:eastAsia="en-US"/>
        </w:rPr>
        <w:t>t</w:t>
      </w:r>
      <w:r w:rsidRPr="00BA02ED">
        <w:rPr>
          <w:rFonts w:eastAsia="Calibri"/>
          <w:color w:val="000000" w:themeColor="text1"/>
          <w:lang w:eastAsia="en-US"/>
        </w:rPr>
        <w:t>ól</w:t>
      </w:r>
      <w:r w:rsidRPr="00BA02ED">
        <w:rPr>
          <w:rFonts w:eastAsia="Calibri"/>
          <w:color w:val="000000" w:themeColor="text1"/>
          <w:spacing w:val="6"/>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l</w:t>
      </w:r>
      <w:r w:rsidRPr="00BA02ED">
        <w:rPr>
          <w:rFonts w:eastAsia="Calibri"/>
          <w:color w:val="000000" w:themeColor="text1"/>
          <w:spacing w:val="2"/>
          <w:lang w:eastAsia="en-US"/>
        </w:rPr>
        <w:t>a</w:t>
      </w:r>
      <w:r w:rsidRPr="00BA02ED">
        <w:rPr>
          <w:rFonts w:eastAsia="Calibri"/>
          <w:color w:val="000000" w:themeColor="text1"/>
          <w:spacing w:val="-1"/>
          <w:lang w:eastAsia="en-US"/>
        </w:rPr>
        <w:t>c</w:t>
      </w:r>
      <w:r w:rsidRPr="00BA02ED">
        <w:rPr>
          <w:rFonts w:eastAsia="Calibri"/>
          <w:color w:val="000000" w:themeColor="text1"/>
          <w:lang w:eastAsia="en-US"/>
        </w:rPr>
        <w:t>so</w:t>
      </w:r>
      <w:r w:rsidRPr="00BA02ED">
        <w:rPr>
          <w:rFonts w:eastAsia="Calibri"/>
          <w:color w:val="000000" w:themeColor="text1"/>
          <w:spacing w:val="5"/>
          <w:lang w:eastAsia="en-US"/>
        </w:rPr>
        <w:t>n</w:t>
      </w:r>
      <w:r w:rsidRPr="00BA02ED">
        <w:rPr>
          <w:rFonts w:eastAsia="Calibri"/>
          <w:color w:val="000000" w:themeColor="text1"/>
          <w:spacing w:val="-5"/>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bb</w:t>
      </w:r>
      <w:r w:rsidRPr="00BA02ED">
        <w:rPr>
          <w:rFonts w:eastAsia="Calibri"/>
          <w:color w:val="000000" w:themeColor="text1"/>
          <w:spacing w:val="7"/>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v</w:t>
      </w:r>
      <w:r w:rsidRPr="00BA02ED">
        <w:rPr>
          <w:rFonts w:eastAsia="Calibri"/>
          <w:color w:val="000000" w:themeColor="text1"/>
          <w:spacing w:val="-1"/>
          <w:lang w:eastAsia="en-US"/>
        </w:rPr>
        <w:t>f</w:t>
      </w:r>
      <w:r w:rsidRPr="00BA02ED">
        <w:rPr>
          <w:rFonts w:eastAsia="Calibri"/>
          <w:color w:val="000000" w:themeColor="text1"/>
          <w:lang w:eastAsia="en-US"/>
        </w:rPr>
        <w:t>o</w:t>
      </w:r>
      <w:r w:rsidRPr="00BA02ED">
        <w:rPr>
          <w:rFonts w:eastAsia="Calibri"/>
          <w:color w:val="000000" w:themeColor="text1"/>
          <w:spacing w:val="5"/>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mon</w:t>
      </w:r>
      <w:r w:rsidRPr="00BA02ED">
        <w:rPr>
          <w:rFonts w:eastAsia="Calibri"/>
          <w:color w:val="000000" w:themeColor="text1"/>
          <w:spacing w:val="8"/>
          <w:lang w:eastAsia="en-US"/>
        </w:rPr>
        <w:t xml:space="preserve"> </w:t>
      </w:r>
      <w:r w:rsidRPr="00BA02ED">
        <w:rPr>
          <w:rFonts w:eastAsia="Calibri"/>
          <w:color w:val="000000" w:themeColor="text1"/>
          <w:lang w:eastAsia="en-US"/>
        </w:rPr>
        <w:t>taníto</w:t>
      </w:r>
      <w:r w:rsidRPr="00BA02ED">
        <w:rPr>
          <w:rFonts w:eastAsia="Calibri"/>
          <w:color w:val="000000" w:themeColor="text1"/>
          <w:spacing w:val="1"/>
          <w:lang w:eastAsia="en-US"/>
        </w:rPr>
        <w:t>t</w:t>
      </w:r>
      <w:r w:rsidRPr="00BA02ED">
        <w:rPr>
          <w:rFonts w:eastAsia="Calibri"/>
          <w:color w:val="000000" w:themeColor="text1"/>
          <w:lang w:eastAsia="en-US"/>
        </w:rPr>
        <w:t>t,</w:t>
      </w:r>
      <w:r w:rsidRPr="00BA02ED">
        <w:rPr>
          <w:rFonts w:eastAsia="Calibri"/>
          <w:color w:val="000000" w:themeColor="text1"/>
          <w:spacing w:val="6"/>
          <w:lang w:eastAsia="en-US"/>
        </w:rPr>
        <w:t xml:space="preserve"> </w:t>
      </w:r>
      <w:r w:rsidRPr="00BA02ED">
        <w:rPr>
          <w:rFonts w:eastAsia="Calibri"/>
          <w:color w:val="000000" w:themeColor="text1"/>
          <w:lang w:eastAsia="en-US"/>
        </w:rPr>
        <w:t>s</w:t>
      </w:r>
      <w:r w:rsidRPr="00BA02ED">
        <w:rPr>
          <w:rFonts w:eastAsia="Calibri"/>
          <w:color w:val="000000" w:themeColor="text1"/>
          <w:spacing w:val="5"/>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me</w:t>
      </w:r>
      <w:r w:rsidRPr="00BA02ED">
        <w:rPr>
          <w:rFonts w:eastAsia="Calibri"/>
          <w:color w:val="000000" w:themeColor="text1"/>
          <w:spacing w:val="2"/>
          <w:lang w:eastAsia="en-US"/>
        </w:rPr>
        <w:t>l</w:t>
      </w:r>
      <w:r w:rsidRPr="00BA02ED">
        <w:rPr>
          <w:rFonts w:eastAsia="Calibri"/>
          <w:color w:val="000000" w:themeColor="text1"/>
          <w:lang w:eastAsia="en-US"/>
        </w:rPr>
        <w:t xml:space="preserve">y </w:t>
      </w:r>
      <w:r w:rsidRPr="00BA02ED">
        <w:rPr>
          <w:rFonts w:eastAsia="Calibri"/>
          <w:color w:val="000000" w:themeColor="text1"/>
          <w:spacing w:val="3"/>
          <w:lang w:eastAsia="en-US"/>
        </w:rPr>
        <w:t>t</w:t>
      </w:r>
      <w:r w:rsidRPr="00BA02ED">
        <w:rPr>
          <w:rFonts w:eastAsia="Calibri"/>
          <w:color w:val="000000" w:themeColor="text1"/>
          <w:spacing w:val="-1"/>
          <w:lang w:eastAsia="en-US"/>
        </w:rPr>
        <w:t>a</w:t>
      </w:r>
      <w:r w:rsidRPr="00BA02ED">
        <w:rPr>
          <w:rFonts w:eastAsia="Calibri"/>
          <w:color w:val="000000" w:themeColor="text1"/>
          <w:lang w:eastAsia="en-US"/>
        </w:rPr>
        <w:t>ntá</w:t>
      </w:r>
      <w:r w:rsidRPr="00BA02ED">
        <w:rPr>
          <w:rFonts w:eastAsia="Calibri"/>
          <w:color w:val="000000" w:themeColor="text1"/>
          <w:spacing w:val="1"/>
          <w:lang w:eastAsia="en-US"/>
        </w:rPr>
        <w:t>r</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lang w:eastAsia="en-US"/>
        </w:rPr>
        <w:t>,</w:t>
      </w:r>
      <w:r w:rsidRPr="00BA02ED">
        <w:rPr>
          <w:rFonts w:eastAsia="Calibri"/>
          <w:color w:val="000000" w:themeColor="text1"/>
          <w:spacing w:val="7"/>
          <w:lang w:eastAsia="en-US"/>
        </w:rPr>
        <w:t xml:space="preserve"> </w:t>
      </w:r>
      <w:r w:rsidRPr="00BA02ED">
        <w:rPr>
          <w:rFonts w:eastAsia="Calibri"/>
          <w:color w:val="000000" w:themeColor="text1"/>
          <w:lang w:eastAsia="en-US"/>
        </w:rPr>
        <w:t>tan</w:t>
      </w:r>
      <w:r w:rsidRPr="00BA02ED">
        <w:rPr>
          <w:rFonts w:eastAsia="Calibri"/>
          <w:color w:val="000000" w:themeColor="text1"/>
          <w:spacing w:val="-1"/>
          <w:lang w:eastAsia="en-US"/>
        </w:rPr>
        <w:t>a</w:t>
      </w:r>
      <w:r w:rsidRPr="00BA02ED">
        <w:rPr>
          <w:rFonts w:eastAsia="Calibri"/>
          <w:color w:val="000000" w:themeColor="text1"/>
          <w:spacing w:val="5"/>
          <w:lang w:eastAsia="en-US"/>
        </w:rPr>
        <w:t>n</w:t>
      </w:r>
      <w:r w:rsidRPr="00BA02ED">
        <w:rPr>
          <w:rFonts w:eastAsia="Calibri"/>
          <w:color w:val="000000" w:themeColor="text1"/>
          <w:spacing w:val="-5"/>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g</w:t>
      </w:r>
      <w:r w:rsidRPr="00BA02ED">
        <w:rPr>
          <w:rFonts w:eastAsia="Calibri"/>
          <w:color w:val="000000" w:themeColor="text1"/>
          <w:spacing w:val="8"/>
          <w:lang w:eastAsia="en-US"/>
        </w:rPr>
        <w:t xml:space="preserve"> </w:t>
      </w:r>
      <w:r w:rsidRPr="00BA02ED">
        <w:rPr>
          <w:rFonts w:eastAsia="Calibri"/>
          <w:color w:val="000000" w:themeColor="text1"/>
          <w:lang w:eastAsia="en-US"/>
        </w:rPr>
        <w:t>is</w:t>
      </w:r>
      <w:r w:rsidRPr="00BA02ED">
        <w:rPr>
          <w:rFonts w:eastAsia="Calibri"/>
          <w:color w:val="000000" w:themeColor="text1"/>
          <w:spacing w:val="1"/>
          <w:lang w:eastAsia="en-US"/>
        </w:rPr>
        <w:t>m</w:t>
      </w:r>
      <w:r w:rsidRPr="00BA02ED">
        <w:rPr>
          <w:rFonts w:eastAsia="Calibri"/>
          <w:color w:val="000000" w:themeColor="text1"/>
          <w:spacing w:val="-1"/>
          <w:lang w:eastAsia="en-US"/>
        </w:rPr>
        <w:t>e</w:t>
      </w:r>
      <w:r w:rsidRPr="00BA02ED">
        <w:rPr>
          <w:rFonts w:eastAsia="Calibri"/>
          <w:color w:val="000000" w:themeColor="text1"/>
          <w:lang w:eastAsia="en-US"/>
        </w:rPr>
        <w:t>r</w:t>
      </w:r>
      <w:r w:rsidRPr="00BA02ED">
        <w:rPr>
          <w:rFonts w:eastAsia="Calibri"/>
          <w:color w:val="000000" w:themeColor="text1"/>
          <w:spacing w:val="-2"/>
          <w:lang w:eastAsia="en-US"/>
        </w:rPr>
        <w:t>e</w:t>
      </w:r>
      <w:r w:rsidRPr="00BA02ED">
        <w:rPr>
          <w:rFonts w:eastAsia="Calibri"/>
          <w:color w:val="000000" w:themeColor="text1"/>
          <w:lang w:eastAsia="en-US"/>
        </w:rPr>
        <w:t>te</w:t>
      </w:r>
      <w:r w:rsidRPr="00BA02ED">
        <w:rPr>
          <w:rFonts w:eastAsia="Calibri"/>
          <w:color w:val="000000" w:themeColor="text1"/>
          <w:spacing w:val="7"/>
          <w:lang w:eastAsia="en-US"/>
        </w:rPr>
        <w:t xml:space="preserve"> </w:t>
      </w:r>
      <w:r w:rsidRPr="00BA02ED">
        <w:rPr>
          <w:rFonts w:eastAsia="Calibri"/>
          <w:color w:val="000000" w:themeColor="text1"/>
          <w:lang w:eastAsia="en-US"/>
        </w:rPr>
        <w:t>f</w:t>
      </w:r>
      <w:r w:rsidRPr="00BA02ED">
        <w:rPr>
          <w:rFonts w:eastAsia="Calibri"/>
          <w:color w:val="000000" w:themeColor="text1"/>
          <w:spacing w:val="-2"/>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lang w:eastAsia="en-US"/>
        </w:rPr>
        <w:t>tele</w:t>
      </w:r>
      <w:r w:rsidRPr="00BA02ED">
        <w:rPr>
          <w:rFonts w:eastAsia="Calibri"/>
          <w:color w:val="000000" w:themeColor="text1"/>
          <w:spacing w:val="6"/>
          <w:lang w:eastAsia="en-US"/>
        </w:rPr>
        <w:t xml:space="preserve"> </w:t>
      </w:r>
      <w:r w:rsidRPr="00BA02ED">
        <w:rPr>
          <w:rFonts w:eastAsia="Calibri"/>
          <w:color w:val="000000" w:themeColor="text1"/>
          <w:lang w:eastAsia="en-US"/>
        </w:rPr>
        <w:t>a sike</w:t>
      </w:r>
      <w:r w:rsidRPr="00BA02ED">
        <w:rPr>
          <w:rFonts w:eastAsia="Calibri"/>
          <w:color w:val="000000" w:themeColor="text1"/>
          <w:spacing w:val="-1"/>
          <w:lang w:eastAsia="en-US"/>
        </w:rPr>
        <w:t>re</w:t>
      </w:r>
      <w:r w:rsidRPr="00BA02ED">
        <w:rPr>
          <w:rFonts w:eastAsia="Calibri"/>
          <w:color w:val="000000" w:themeColor="text1"/>
          <w:lang w:eastAsia="en-US"/>
        </w:rPr>
        <w:t>s továbbh</w:t>
      </w:r>
      <w:r w:rsidRPr="00BA02ED">
        <w:rPr>
          <w:rFonts w:eastAsia="Calibri"/>
          <w:color w:val="000000" w:themeColor="text1"/>
          <w:spacing w:val="-1"/>
          <w:lang w:eastAsia="en-US"/>
        </w:rPr>
        <w:t>a</w:t>
      </w:r>
      <w:r w:rsidRPr="00BA02ED">
        <w:rPr>
          <w:rFonts w:eastAsia="Calibri"/>
          <w:color w:val="000000" w:themeColor="text1"/>
          <w:lang w:eastAsia="en-US"/>
        </w:rPr>
        <w:t>la</w:t>
      </w:r>
      <w:r w:rsidRPr="00BA02ED">
        <w:rPr>
          <w:rFonts w:eastAsia="Calibri"/>
          <w:color w:val="000000" w:themeColor="text1"/>
          <w:spacing w:val="2"/>
          <w:lang w:eastAsia="en-US"/>
        </w:rPr>
        <w:t>d</w:t>
      </w:r>
      <w:r w:rsidRPr="00BA02ED">
        <w:rPr>
          <w:rFonts w:eastAsia="Calibri"/>
          <w:color w:val="000000" w:themeColor="text1"/>
          <w:spacing w:val="-1"/>
          <w:lang w:eastAsia="en-US"/>
        </w:rPr>
        <w:t>á</w:t>
      </w:r>
      <w:r w:rsidRPr="00BA02ED">
        <w:rPr>
          <w:rFonts w:eastAsia="Calibri"/>
          <w:color w:val="000000" w:themeColor="text1"/>
          <w:lang w:eastAsia="en-US"/>
        </w:rPr>
        <w:t>sna</w:t>
      </w:r>
      <w:r w:rsidRPr="00BA02ED">
        <w:rPr>
          <w:rFonts w:eastAsia="Calibri"/>
          <w:color w:val="000000" w:themeColor="text1"/>
          <w:spacing w:val="1"/>
          <w:lang w:eastAsia="en-US"/>
        </w:rPr>
        <w:t>k</w:t>
      </w:r>
      <w:r w:rsidRPr="00BA02ED">
        <w:rPr>
          <w:rFonts w:eastAsia="Calibri"/>
          <w:color w:val="000000" w:themeColor="text1"/>
          <w:lang w:eastAsia="en-US"/>
        </w:rPr>
        <w:t>, a</w:t>
      </w:r>
      <w:r w:rsidRPr="00BA02ED">
        <w:rPr>
          <w:rFonts w:eastAsia="Calibri"/>
          <w:color w:val="000000" w:themeColor="text1"/>
          <w:spacing w:val="-1"/>
          <w:lang w:eastAsia="en-US"/>
        </w:rPr>
        <w:t xml:space="preserve"> </w:t>
      </w:r>
      <w:r w:rsidRPr="00BA02ED">
        <w:rPr>
          <w:rFonts w:eastAsia="Calibri"/>
          <w:color w:val="000000" w:themeColor="text1"/>
          <w:lang w:eastAsia="en-US"/>
        </w:rPr>
        <w:t>m</w:t>
      </w:r>
      <w:r w:rsidRPr="00BA02ED">
        <w:rPr>
          <w:rFonts w:eastAsia="Calibri"/>
          <w:color w:val="000000" w:themeColor="text1"/>
          <w:spacing w:val="2"/>
          <w:lang w:eastAsia="en-US"/>
        </w:rPr>
        <w:t>a</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s</w:t>
      </w:r>
      <w:r w:rsidRPr="00BA02ED">
        <w:rPr>
          <w:rFonts w:eastAsia="Calibri"/>
          <w:color w:val="000000" w:themeColor="text1"/>
          <w:spacing w:val="-1"/>
          <w:lang w:eastAsia="en-US"/>
        </w:rPr>
        <w:t>a</w:t>
      </w:r>
      <w:r w:rsidRPr="00BA02ED">
        <w:rPr>
          <w:rFonts w:eastAsia="Calibri"/>
          <w:color w:val="000000" w:themeColor="text1"/>
          <w:lang w:eastAsia="en-US"/>
        </w:rPr>
        <w:t>bb</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v</w:t>
      </w:r>
      <w:r w:rsidRPr="00BA02ED">
        <w:rPr>
          <w:rFonts w:eastAsia="Calibri"/>
          <w:color w:val="000000" w:themeColor="text1"/>
          <w:spacing w:val="-1"/>
          <w:lang w:eastAsia="en-US"/>
        </w:rPr>
        <w:t>f</w:t>
      </w:r>
      <w:r w:rsidRPr="00BA02ED">
        <w:rPr>
          <w:rFonts w:eastAsia="Calibri"/>
          <w:color w:val="000000" w:themeColor="text1"/>
          <w:lang w:eastAsia="en-US"/>
        </w:rPr>
        <w:t>o</w:t>
      </w:r>
      <w:r w:rsidRPr="00BA02ED">
        <w:rPr>
          <w:rFonts w:eastAsia="Calibri"/>
          <w:color w:val="000000" w:themeColor="text1"/>
          <w:spacing w:val="5"/>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m</w:t>
      </w:r>
      <w:r w:rsidRPr="00BA02ED">
        <w:rPr>
          <w:rFonts w:eastAsia="Calibri"/>
          <w:color w:val="000000" w:themeColor="text1"/>
          <w:spacing w:val="2"/>
          <w:lang w:eastAsia="en-US"/>
        </w:rPr>
        <w:t>r</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lép</w:t>
      </w:r>
      <w:r w:rsidRPr="00BA02ED">
        <w:rPr>
          <w:rFonts w:eastAsia="Calibri"/>
          <w:color w:val="000000" w:themeColor="text1"/>
          <w:spacing w:val="-1"/>
          <w:lang w:eastAsia="en-US"/>
        </w:rPr>
        <w:t>é</w:t>
      </w:r>
      <w:r w:rsidRPr="00BA02ED">
        <w:rPr>
          <w:rFonts w:eastAsia="Calibri"/>
          <w:color w:val="000000" w:themeColor="text1"/>
          <w:lang w:eastAsia="en-US"/>
        </w:rPr>
        <w:t>snek.</w:t>
      </w:r>
    </w:p>
    <w:p w14:paraId="66CAA549" w14:textId="40A0C1B6" w:rsidR="00C2287D" w:rsidRPr="00BA02ED" w:rsidRDefault="00C2287D" w:rsidP="00F808A3">
      <w:pPr>
        <w:widowControl w:val="0"/>
        <w:autoSpaceDE w:val="0"/>
        <w:autoSpaceDN w:val="0"/>
        <w:adjustRightInd w:val="0"/>
        <w:spacing w:after="120"/>
        <w:ind w:right="79"/>
        <w:jc w:val="both"/>
        <w:rPr>
          <w:rFonts w:eastAsia="Calibri"/>
          <w:color w:val="000000" w:themeColor="text1"/>
          <w:lang w:eastAsia="en-US"/>
        </w:rPr>
      </w:pPr>
      <w:r w:rsidRPr="00BA02ED">
        <w:rPr>
          <w:rFonts w:eastAsia="Calibri"/>
          <w:color w:val="000000" w:themeColor="text1"/>
          <w:lang w:eastAsia="en-US"/>
        </w:rPr>
        <w:t>A</w:t>
      </w:r>
      <w:r w:rsidRPr="00BA02ED">
        <w:rPr>
          <w:rFonts w:eastAsia="Calibri"/>
          <w:color w:val="000000" w:themeColor="text1"/>
          <w:spacing w:val="21"/>
          <w:lang w:eastAsia="en-US"/>
        </w:rPr>
        <w:t xml:space="preserve"> </w:t>
      </w:r>
      <w:r w:rsidRPr="00BA02ED">
        <w:rPr>
          <w:rFonts w:eastAsia="Calibri"/>
          <w:color w:val="000000" w:themeColor="text1"/>
          <w:lang w:eastAsia="en-US"/>
        </w:rPr>
        <w:t>különbö</w:t>
      </w:r>
      <w:r w:rsidRPr="00BA02ED">
        <w:rPr>
          <w:rFonts w:eastAsia="Calibri"/>
          <w:color w:val="000000" w:themeColor="text1"/>
          <w:spacing w:val="2"/>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ti</w:t>
      </w:r>
      <w:r w:rsidRPr="00BA02ED">
        <w:rPr>
          <w:rFonts w:eastAsia="Calibri"/>
          <w:color w:val="000000" w:themeColor="text1"/>
          <w:spacing w:val="22"/>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lang w:eastAsia="en-US"/>
        </w:rPr>
        <w:t>a</w:t>
      </w:r>
      <w:r w:rsidRPr="00BA02ED">
        <w:rPr>
          <w:rFonts w:eastAsia="Calibri"/>
          <w:color w:val="000000" w:themeColor="text1"/>
          <w:spacing w:val="20"/>
          <w:lang w:eastAsia="en-US"/>
        </w:rPr>
        <w:t xml:space="preserve"> </w:t>
      </w:r>
      <w:r w:rsidRPr="00BA02ED">
        <w:rPr>
          <w:rFonts w:eastAsia="Calibri"/>
          <w:color w:val="000000" w:themeColor="text1"/>
          <w:lang w:eastAsia="en-US"/>
        </w:rPr>
        <w:t>tant</w:t>
      </w:r>
      <w:r w:rsidRPr="00BA02ED">
        <w:rPr>
          <w:rFonts w:eastAsia="Calibri"/>
          <w:color w:val="000000" w:themeColor="text1"/>
          <w:spacing w:val="-1"/>
          <w:lang w:eastAsia="en-US"/>
        </w:rPr>
        <w:t>á</w:t>
      </w:r>
      <w:r w:rsidRPr="00BA02ED">
        <w:rPr>
          <w:rFonts w:eastAsia="Calibri"/>
          <w:color w:val="000000" w:themeColor="text1"/>
          <w:lang w:eastAsia="en-US"/>
        </w:rPr>
        <w:t>r</w:t>
      </w:r>
      <w:r w:rsidRPr="00BA02ED">
        <w:rPr>
          <w:rFonts w:eastAsia="Calibri"/>
          <w:color w:val="000000" w:themeColor="text1"/>
          <w:spacing w:val="1"/>
          <w:lang w:eastAsia="en-US"/>
        </w:rPr>
        <w:t>g</w:t>
      </w:r>
      <w:r w:rsidRPr="00BA02ED">
        <w:rPr>
          <w:rFonts w:eastAsia="Calibri"/>
          <w:color w:val="000000" w:themeColor="text1"/>
          <w:spacing w:val="-5"/>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inak,</w:t>
      </w:r>
      <w:r w:rsidRPr="00BA02ED">
        <w:rPr>
          <w:rFonts w:eastAsia="Calibri"/>
          <w:color w:val="000000" w:themeColor="text1"/>
          <w:spacing w:val="21"/>
          <w:lang w:eastAsia="en-US"/>
        </w:rPr>
        <w:t xml:space="preserve"> </w:t>
      </w:r>
      <w:r w:rsidRPr="00BA02ED">
        <w:rPr>
          <w:rFonts w:eastAsia="Calibri"/>
          <w:color w:val="000000" w:themeColor="text1"/>
          <w:lang w:eastAsia="en-US"/>
        </w:rPr>
        <w:t>t</w:t>
      </w:r>
      <w:r w:rsidRPr="00BA02ED">
        <w:rPr>
          <w:rFonts w:eastAsia="Calibri"/>
          <w:color w:val="000000" w:themeColor="text1"/>
          <w:spacing w:val="2"/>
          <w:lang w:eastAsia="en-US"/>
        </w:rPr>
        <w:t>a</w:t>
      </w:r>
      <w:r w:rsidRPr="00BA02ED">
        <w:rPr>
          <w:rFonts w:eastAsia="Calibri"/>
          <w:color w:val="000000" w:themeColor="text1"/>
          <w:lang w:eastAsia="en-US"/>
        </w:rPr>
        <w:t>rt</w:t>
      </w:r>
      <w:r w:rsidRPr="00BA02ED">
        <w:rPr>
          <w:rFonts w:eastAsia="Calibri"/>
          <w:color w:val="000000" w:themeColor="text1"/>
          <w:spacing w:val="-1"/>
          <w:lang w:eastAsia="en-US"/>
        </w:rPr>
        <w:t>a</w:t>
      </w:r>
      <w:r w:rsidRPr="00BA02ED">
        <w:rPr>
          <w:rFonts w:eastAsia="Calibri"/>
          <w:color w:val="000000" w:themeColor="text1"/>
          <w:lang w:eastAsia="en-US"/>
        </w:rPr>
        <w:t>l</w:t>
      </w:r>
      <w:r w:rsidRPr="00BA02ED">
        <w:rPr>
          <w:rFonts w:eastAsia="Calibri"/>
          <w:color w:val="000000" w:themeColor="text1"/>
          <w:spacing w:val="1"/>
          <w:lang w:eastAsia="en-US"/>
        </w:rPr>
        <w:t>m</w:t>
      </w:r>
      <w:r w:rsidRPr="00BA02ED">
        <w:rPr>
          <w:rFonts w:eastAsia="Calibri"/>
          <w:color w:val="000000" w:themeColor="text1"/>
          <w:spacing w:val="-1"/>
          <w:lang w:eastAsia="en-US"/>
        </w:rPr>
        <w:t>á</w:t>
      </w:r>
      <w:r w:rsidRPr="00BA02ED">
        <w:rPr>
          <w:rFonts w:eastAsia="Calibri"/>
          <w:color w:val="000000" w:themeColor="text1"/>
          <w:lang w:eastAsia="en-US"/>
        </w:rPr>
        <w:t>n</w:t>
      </w:r>
      <w:r w:rsidRPr="00BA02ED">
        <w:rPr>
          <w:rFonts w:eastAsia="Calibri"/>
          <w:color w:val="000000" w:themeColor="text1"/>
          <w:spacing w:val="-1"/>
          <w:lang w:eastAsia="en-US"/>
        </w:rPr>
        <w:t>a</w:t>
      </w:r>
      <w:r w:rsidRPr="00BA02ED">
        <w:rPr>
          <w:rFonts w:eastAsia="Calibri"/>
          <w:color w:val="000000" w:themeColor="text1"/>
          <w:lang w:eastAsia="en-US"/>
        </w:rPr>
        <w:t>k</w:t>
      </w:r>
      <w:r w:rsidRPr="00BA02ED">
        <w:rPr>
          <w:rFonts w:eastAsia="Calibri"/>
          <w:color w:val="000000" w:themeColor="text1"/>
          <w:spacing w:val="24"/>
          <w:lang w:eastAsia="en-US"/>
        </w:rPr>
        <w:t xml:space="preserve"> </w:t>
      </w:r>
      <w:r w:rsidRPr="00BA02ED">
        <w:rPr>
          <w:rFonts w:eastAsia="Calibri"/>
          <w:color w:val="000000" w:themeColor="text1"/>
          <w:lang w:eastAsia="en-US"/>
        </w:rPr>
        <w:t>me</w:t>
      </w:r>
      <w:r w:rsidRPr="00BA02ED">
        <w:rPr>
          <w:rFonts w:eastAsia="Calibri"/>
          <w:color w:val="000000" w:themeColor="text1"/>
          <w:spacing w:val="-3"/>
          <w:lang w:eastAsia="en-US"/>
        </w:rPr>
        <w:t>g</w:t>
      </w:r>
      <w:r w:rsidRPr="00BA02ED">
        <w:rPr>
          <w:rFonts w:eastAsia="Calibri"/>
          <w:color w:val="000000" w:themeColor="text1"/>
          <w:spacing w:val="2"/>
          <w:lang w:eastAsia="en-US"/>
        </w:rPr>
        <w:t>h</w:t>
      </w:r>
      <w:r w:rsidRPr="00BA02ED">
        <w:rPr>
          <w:rFonts w:eastAsia="Calibri"/>
          <w:color w:val="000000" w:themeColor="text1"/>
          <w:spacing w:val="-1"/>
          <w:lang w:eastAsia="en-US"/>
        </w:rPr>
        <w:t>a</w:t>
      </w:r>
      <w:r w:rsidRPr="00BA02ED">
        <w:rPr>
          <w:rFonts w:eastAsia="Calibri"/>
          <w:color w:val="000000" w:themeColor="text1"/>
          <w:lang w:eastAsia="en-US"/>
        </w:rPr>
        <w:t>tá</w:t>
      </w:r>
      <w:r w:rsidRPr="00BA02ED">
        <w:rPr>
          <w:rFonts w:eastAsia="Calibri"/>
          <w:color w:val="000000" w:themeColor="text1"/>
          <w:spacing w:val="-1"/>
          <w:lang w:eastAsia="en-US"/>
        </w:rPr>
        <w:t>r</w:t>
      </w:r>
      <w:r w:rsidRPr="00BA02ED">
        <w:rPr>
          <w:rFonts w:eastAsia="Calibri"/>
          <w:color w:val="000000" w:themeColor="text1"/>
          <w:lang w:eastAsia="en-US"/>
        </w:rPr>
        <w:t>o</w:t>
      </w:r>
      <w:r w:rsidRPr="00BA02ED">
        <w:rPr>
          <w:rFonts w:eastAsia="Calibri"/>
          <w:color w:val="000000" w:themeColor="text1"/>
          <w:spacing w:val="1"/>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sa</w:t>
      </w:r>
      <w:r w:rsidRPr="00BA02ED">
        <w:rPr>
          <w:rFonts w:eastAsia="Calibri"/>
          <w:color w:val="000000" w:themeColor="text1"/>
          <w:spacing w:val="21"/>
          <w:lang w:eastAsia="en-US"/>
        </w:rPr>
        <w:t xml:space="preserve"> </w:t>
      </w:r>
      <w:r w:rsidRPr="00BA02ED">
        <w:rPr>
          <w:rFonts w:eastAsia="Calibri"/>
          <w:color w:val="000000" w:themeColor="text1"/>
          <w:lang w:eastAsia="en-US"/>
        </w:rPr>
        <w:t>so</w:t>
      </w:r>
      <w:r w:rsidRPr="00BA02ED">
        <w:rPr>
          <w:rFonts w:eastAsia="Calibri"/>
          <w:color w:val="000000" w:themeColor="text1"/>
          <w:spacing w:val="2"/>
          <w:lang w:eastAsia="en-US"/>
        </w:rPr>
        <w:t>r</w:t>
      </w:r>
      <w:r w:rsidRPr="00BA02ED">
        <w:rPr>
          <w:rFonts w:eastAsia="Calibri"/>
          <w:color w:val="000000" w:themeColor="text1"/>
          <w:spacing w:val="4"/>
          <w:lang w:eastAsia="en-US"/>
        </w:rPr>
        <w:t>á</w:t>
      </w:r>
      <w:r w:rsidRPr="00BA02ED">
        <w:rPr>
          <w:rFonts w:eastAsia="Calibri"/>
          <w:color w:val="000000" w:themeColor="text1"/>
          <w:lang w:eastAsia="en-US"/>
        </w:rPr>
        <w:t>n</w:t>
      </w:r>
      <w:r w:rsidRPr="00BA02ED">
        <w:rPr>
          <w:rFonts w:eastAsia="Calibri"/>
          <w:color w:val="000000" w:themeColor="text1"/>
          <w:spacing w:val="21"/>
          <w:lang w:eastAsia="en-US"/>
        </w:rPr>
        <w:t xml:space="preserve"> </w:t>
      </w:r>
      <w:r w:rsidRPr="00BA02ED">
        <w:rPr>
          <w:rFonts w:eastAsia="Calibri"/>
          <w:color w:val="000000" w:themeColor="text1"/>
          <w:lang w:eastAsia="en-US"/>
        </w:rPr>
        <w:t>m</w:t>
      </w:r>
      <w:r w:rsidRPr="00BA02ED">
        <w:rPr>
          <w:rFonts w:eastAsia="Calibri"/>
          <w:color w:val="000000" w:themeColor="text1"/>
          <w:spacing w:val="1"/>
          <w:lang w:eastAsia="en-US"/>
        </w:rPr>
        <w:t>i</w:t>
      </w:r>
      <w:r w:rsidRPr="00BA02ED">
        <w:rPr>
          <w:rFonts w:eastAsia="Calibri"/>
          <w:color w:val="000000" w:themeColor="text1"/>
          <w:lang w:eastAsia="en-US"/>
        </w:rPr>
        <w:t>ndig</w:t>
      </w:r>
      <w:r w:rsidRPr="00BA02ED">
        <w:rPr>
          <w:rFonts w:eastAsia="Calibri"/>
          <w:color w:val="000000" w:themeColor="text1"/>
          <w:spacing w:val="21"/>
          <w:lang w:eastAsia="en-US"/>
        </w:rPr>
        <w:t xml:space="preserve"> </w:t>
      </w:r>
      <w:r w:rsidRPr="00BA02ED">
        <w:rPr>
          <w:rFonts w:eastAsia="Calibri"/>
          <w:color w:val="000000" w:themeColor="text1"/>
          <w:spacing w:val="1"/>
          <w:lang w:eastAsia="en-US"/>
        </w:rPr>
        <w:t>e</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d</w:t>
      </w:r>
      <w:r w:rsidRPr="00BA02ED">
        <w:rPr>
          <w:rFonts w:eastAsia="Calibri"/>
          <w:color w:val="000000" w:themeColor="text1"/>
          <w:spacing w:val="1"/>
          <w:lang w:eastAsia="en-US"/>
        </w:rPr>
        <w:t>i</w:t>
      </w:r>
      <w:r w:rsidRPr="00BA02ED">
        <w:rPr>
          <w:rFonts w:eastAsia="Calibri"/>
          <w:color w:val="000000" w:themeColor="text1"/>
          <w:lang w:eastAsia="en-US"/>
        </w:rPr>
        <w:t>l</w:t>
      </w:r>
      <w:r w:rsidRPr="00BA02ED">
        <w:rPr>
          <w:rFonts w:eastAsia="Calibri"/>
          <w:color w:val="000000" w:themeColor="text1"/>
          <w:spacing w:val="2"/>
          <w:lang w:eastAsia="en-US"/>
        </w:rPr>
        <w:t>e</w:t>
      </w:r>
      <w:r w:rsidRPr="00BA02ED">
        <w:rPr>
          <w:rFonts w:eastAsia="Calibri"/>
          <w:color w:val="000000" w:themeColor="text1"/>
          <w:lang w:eastAsia="en-US"/>
        </w:rPr>
        <w:t>g</w:t>
      </w:r>
      <w:r w:rsidRPr="00BA02ED">
        <w:rPr>
          <w:rFonts w:eastAsia="Calibri"/>
          <w:color w:val="000000" w:themeColor="text1"/>
          <w:spacing w:val="19"/>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 xml:space="preserve">ll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1"/>
          <w:lang w:eastAsia="en-US"/>
        </w:rPr>
        <w:t xml:space="preserve"> </w:t>
      </w:r>
      <w:r w:rsidR="00FF731D">
        <w:rPr>
          <w:rFonts w:eastAsia="Calibri"/>
          <w:color w:val="943634" w:themeColor="accent2" w:themeShade="BF"/>
          <w:lang w:eastAsia="en-US"/>
        </w:rPr>
        <w:t xml:space="preserve">igazgatójának </w:t>
      </w:r>
      <w:r w:rsidRPr="00BA02ED">
        <w:rPr>
          <w:rFonts w:eastAsia="Calibri"/>
          <w:color w:val="000000" w:themeColor="text1"/>
          <w:spacing w:val="2"/>
          <w:lang w:eastAsia="en-US"/>
        </w:rPr>
        <w:t xml:space="preserve"> </w:t>
      </w:r>
      <w:r w:rsidRPr="00BA02ED">
        <w:rPr>
          <w:rFonts w:eastAsia="Calibri"/>
          <w:color w:val="000000" w:themeColor="text1"/>
          <w:lang w:eastAsia="en-US"/>
        </w:rPr>
        <w:t>h</w:t>
      </w:r>
      <w:r w:rsidRPr="00BA02ED">
        <w:rPr>
          <w:rFonts w:eastAsia="Calibri"/>
          <w:color w:val="000000" w:themeColor="text1"/>
          <w:spacing w:val="-1"/>
          <w:lang w:eastAsia="en-US"/>
        </w:rPr>
        <w:t>a</w:t>
      </w:r>
      <w:r w:rsidRPr="00BA02ED">
        <w:rPr>
          <w:rFonts w:eastAsia="Calibri"/>
          <w:color w:val="000000" w:themeColor="text1"/>
          <w:lang w:eastAsia="en-US"/>
        </w:rPr>
        <w:t>tá</w:t>
      </w:r>
      <w:r w:rsidRPr="00BA02ED">
        <w:rPr>
          <w:rFonts w:eastAsia="Calibri"/>
          <w:color w:val="000000" w:themeColor="text1"/>
          <w:spacing w:val="-1"/>
          <w:lang w:eastAsia="en-US"/>
        </w:rPr>
        <w:t>r</w:t>
      </w:r>
      <w:r w:rsidRPr="00BA02ED">
        <w:rPr>
          <w:rFonts w:eastAsia="Calibri"/>
          <w:color w:val="000000" w:themeColor="text1"/>
          <w:lang w:eastAsia="en-US"/>
        </w:rPr>
        <w:t>o</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spacing w:val="1"/>
          <w:lang w:eastAsia="en-US"/>
        </w:rPr>
        <w:t>t</w:t>
      </w:r>
      <w:r w:rsidRPr="00BA02ED">
        <w:rPr>
          <w:rFonts w:eastAsia="Calibri"/>
          <w:color w:val="000000" w:themeColor="text1"/>
          <w:lang w:eastAsia="en-US"/>
        </w:rPr>
        <w:t>ot ho</w:t>
      </w:r>
      <w:r w:rsidRPr="00BA02ED">
        <w:rPr>
          <w:rFonts w:eastAsia="Calibri"/>
          <w:color w:val="000000" w:themeColor="text1"/>
          <w:spacing w:val="2"/>
          <w:lang w:eastAsia="en-US"/>
        </w:rPr>
        <w:t>z</w:t>
      </w:r>
      <w:r w:rsidRPr="00BA02ED">
        <w:rPr>
          <w:rFonts w:eastAsia="Calibri"/>
          <w:color w:val="000000" w:themeColor="text1"/>
          <w:lang w:eastAsia="en-US"/>
        </w:rPr>
        <w:t>nia a</w:t>
      </w:r>
      <w:r w:rsidRPr="00BA02ED">
        <w:rPr>
          <w:rFonts w:eastAsia="Calibri"/>
          <w:color w:val="000000" w:themeColor="text1"/>
          <w:spacing w:val="-1"/>
          <w:lang w:eastAsia="en-US"/>
        </w:rPr>
        <w:t xml:space="preserve"> </w:t>
      </w:r>
      <w:r w:rsidRPr="00BA02ED">
        <w:rPr>
          <w:rFonts w:eastAsia="Calibri"/>
          <w:color w:val="000000" w:themeColor="text1"/>
          <w:lang w:eastAsia="en-US"/>
        </w:rPr>
        <w:t>jel</w:t>
      </w:r>
      <w:r w:rsidRPr="00BA02ED">
        <w:rPr>
          <w:rFonts w:eastAsia="Calibri"/>
          <w:color w:val="000000" w:themeColor="text1"/>
          <w:spacing w:val="-1"/>
          <w:lang w:eastAsia="en-US"/>
        </w:rPr>
        <w:t>e</w:t>
      </w:r>
      <w:r w:rsidRPr="00BA02ED">
        <w:rPr>
          <w:rFonts w:eastAsia="Calibri"/>
          <w:color w:val="000000" w:themeColor="text1"/>
          <w:lang w:eastAsia="en-US"/>
        </w:rPr>
        <w:t>ntke</w:t>
      </w:r>
      <w:r w:rsidRPr="00BA02ED">
        <w:rPr>
          <w:rFonts w:eastAsia="Calibri"/>
          <w:color w:val="000000" w:themeColor="text1"/>
          <w:spacing w:val="1"/>
          <w:lang w:eastAsia="en-US"/>
        </w:rPr>
        <w:t>z</w:t>
      </w:r>
      <w:r w:rsidRPr="00BA02ED">
        <w:rPr>
          <w:rFonts w:eastAsia="Calibri"/>
          <w:color w:val="000000" w:themeColor="text1"/>
          <w:lang w:eastAsia="en-US"/>
        </w:rPr>
        <w:t>ő tanuló ü</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spacing w:val="-1"/>
          <w:lang w:eastAsia="en-US"/>
        </w:rPr>
        <w:t>é</w:t>
      </w:r>
      <w:r w:rsidRPr="00BA02ED">
        <w:rPr>
          <w:rFonts w:eastAsia="Calibri"/>
          <w:color w:val="000000" w:themeColor="text1"/>
          <w:spacing w:val="2"/>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n.</w:t>
      </w:r>
    </w:p>
    <w:p w14:paraId="6B701300" w14:textId="77777777" w:rsidR="00C2287D" w:rsidRPr="00BA02ED" w:rsidRDefault="00C2287D" w:rsidP="00F808A3">
      <w:pPr>
        <w:widowControl w:val="0"/>
        <w:autoSpaceDE w:val="0"/>
        <w:autoSpaceDN w:val="0"/>
        <w:adjustRightInd w:val="0"/>
        <w:spacing w:after="120"/>
        <w:ind w:right="-36"/>
        <w:jc w:val="both"/>
        <w:rPr>
          <w:rFonts w:eastAsia="Calibri"/>
          <w:color w:val="000000" w:themeColor="text1"/>
          <w:lang w:eastAsia="en-US"/>
        </w:rPr>
      </w:pPr>
      <w:r w:rsidRPr="00BA02ED">
        <w:rPr>
          <w:rFonts w:eastAsia="Calibri"/>
          <w:b/>
          <w:bCs/>
          <w:color w:val="000000" w:themeColor="text1"/>
          <w:lang w:eastAsia="en-US"/>
        </w:rPr>
        <w:t>Javító vi</w:t>
      </w:r>
      <w:r w:rsidRPr="00BA02ED">
        <w:rPr>
          <w:rFonts w:eastAsia="Calibri"/>
          <w:b/>
          <w:bCs/>
          <w:color w:val="000000" w:themeColor="text1"/>
          <w:spacing w:val="-1"/>
          <w:lang w:eastAsia="en-US"/>
        </w:rPr>
        <w:t>z</w:t>
      </w:r>
      <w:r w:rsidRPr="00BA02ED">
        <w:rPr>
          <w:rFonts w:eastAsia="Calibri"/>
          <w:b/>
          <w:bCs/>
          <w:color w:val="000000" w:themeColor="text1"/>
          <w:lang w:eastAsia="en-US"/>
        </w:rPr>
        <w:t>sga</w:t>
      </w:r>
    </w:p>
    <w:p w14:paraId="4595C988" w14:textId="77777777" w:rsidR="00C2287D" w:rsidRPr="00BA02ED" w:rsidRDefault="00C2287D" w:rsidP="00F808A3">
      <w:pPr>
        <w:widowControl w:val="0"/>
        <w:autoSpaceDE w:val="0"/>
        <w:autoSpaceDN w:val="0"/>
        <w:adjustRightInd w:val="0"/>
        <w:spacing w:after="120"/>
        <w:ind w:right="-36"/>
        <w:jc w:val="both"/>
        <w:rPr>
          <w:rFonts w:eastAsia="Calibri"/>
          <w:color w:val="000000" w:themeColor="text1"/>
          <w:lang w:eastAsia="en-US"/>
        </w:rPr>
      </w:pPr>
      <w:r w:rsidRPr="00BA02ED">
        <w:rPr>
          <w:rFonts w:eastAsia="Calibri"/>
          <w:color w:val="000000" w:themeColor="text1"/>
          <w:spacing w:val="2"/>
          <w:lang w:eastAsia="en-US"/>
        </w:rPr>
        <w:t>J</w:t>
      </w:r>
      <w:r w:rsidRPr="00BA02ED">
        <w:rPr>
          <w:rFonts w:eastAsia="Calibri"/>
          <w:color w:val="000000" w:themeColor="text1"/>
          <w:spacing w:val="-1"/>
          <w:lang w:eastAsia="en-US"/>
        </w:rPr>
        <w:t>a</w:t>
      </w:r>
      <w:r w:rsidRPr="00BA02ED">
        <w:rPr>
          <w:rFonts w:eastAsia="Calibri"/>
          <w:color w:val="000000" w:themeColor="text1"/>
          <w:lang w:eastAsia="en-US"/>
        </w:rPr>
        <w:t>ví</w:t>
      </w:r>
      <w:r w:rsidRPr="00BA02ED">
        <w:rPr>
          <w:rFonts w:eastAsia="Calibri"/>
          <w:color w:val="000000" w:themeColor="text1"/>
          <w:spacing w:val="1"/>
          <w:lang w:eastAsia="en-US"/>
        </w:rPr>
        <w:t>t</w:t>
      </w:r>
      <w:r w:rsidRPr="00BA02ED">
        <w:rPr>
          <w:rFonts w:eastAsia="Calibri"/>
          <w:color w:val="000000" w:themeColor="text1"/>
          <w:lang w:eastAsia="en-US"/>
        </w:rPr>
        <w:t>óv</w:t>
      </w:r>
      <w:r w:rsidRPr="00BA02ED">
        <w:rPr>
          <w:rFonts w:eastAsia="Calibri"/>
          <w:color w:val="000000" w:themeColor="text1"/>
          <w:spacing w:val="-2"/>
          <w:lang w:eastAsia="en-US"/>
        </w:rPr>
        <w:t>i</w:t>
      </w:r>
      <w:r w:rsidRPr="00BA02ED">
        <w:rPr>
          <w:rFonts w:eastAsia="Calibri"/>
          <w:color w:val="000000" w:themeColor="text1"/>
          <w:spacing w:val="1"/>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 xml:space="preserve">t </w:t>
      </w:r>
      <w:r w:rsidRPr="00BA02ED">
        <w:rPr>
          <w:rFonts w:eastAsia="Calibri"/>
          <w:color w:val="000000" w:themeColor="text1"/>
          <w:spacing w:val="1"/>
          <w:lang w:eastAsia="en-US"/>
        </w:rPr>
        <w:t>t</w:t>
      </w:r>
      <w:r w:rsidRPr="00BA02ED">
        <w:rPr>
          <w:rFonts w:eastAsia="Calibri"/>
          <w:color w:val="000000" w:themeColor="text1"/>
          <w:spacing w:val="-1"/>
          <w:lang w:eastAsia="en-US"/>
        </w:rPr>
        <w:t>e</w:t>
      </w:r>
      <w:r w:rsidRPr="00BA02ED">
        <w:rPr>
          <w:rFonts w:eastAsia="Calibri"/>
          <w:color w:val="000000" w:themeColor="text1"/>
          <w:lang w:eastAsia="en-US"/>
        </w:rPr>
        <w:t>h</w:t>
      </w:r>
      <w:r w:rsidRPr="00BA02ED">
        <w:rPr>
          <w:rFonts w:eastAsia="Calibri"/>
          <w:color w:val="000000" w:themeColor="text1"/>
          <w:spacing w:val="-1"/>
          <w:lang w:eastAsia="en-US"/>
        </w:rPr>
        <w:t>e</w:t>
      </w:r>
      <w:r w:rsidRPr="00BA02ED">
        <w:rPr>
          <w:rFonts w:eastAsia="Calibri"/>
          <w:color w:val="000000" w:themeColor="text1"/>
          <w:lang w:eastAsia="en-US"/>
        </w:rPr>
        <w:t>t a vi</w:t>
      </w:r>
      <w:r w:rsidRPr="00BA02ED">
        <w:rPr>
          <w:rFonts w:eastAsia="Calibri"/>
          <w:color w:val="000000" w:themeColor="text1"/>
          <w:spacing w:val="1"/>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z</w:t>
      </w:r>
      <w:r w:rsidRPr="00BA02ED">
        <w:rPr>
          <w:rFonts w:eastAsia="Calibri"/>
          <w:color w:val="000000" w:themeColor="text1"/>
          <w:lang w:eastAsia="en-US"/>
        </w:rPr>
        <w:t>ó, ha</w:t>
      </w:r>
    </w:p>
    <w:p w14:paraId="1E613ADA" w14:textId="77777777" w:rsidR="00C2287D" w:rsidRPr="00BA02ED" w:rsidRDefault="00C2287D" w:rsidP="00F808A3">
      <w:pPr>
        <w:widowControl w:val="0"/>
        <w:numPr>
          <w:ilvl w:val="0"/>
          <w:numId w:val="85"/>
        </w:numPr>
        <w:autoSpaceDE w:val="0"/>
        <w:autoSpaceDN w:val="0"/>
        <w:adjustRightInd w:val="0"/>
        <w:spacing w:after="120"/>
        <w:ind w:right="721"/>
        <w:jc w:val="both"/>
        <w:rPr>
          <w:rFonts w:eastAsia="Calibri"/>
          <w:color w:val="000000" w:themeColor="text1"/>
          <w:lang w:eastAsia="en-US"/>
        </w:rPr>
      </w:pP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tan</w:t>
      </w:r>
      <w:r w:rsidRPr="00BA02ED">
        <w:rPr>
          <w:rFonts w:eastAsia="Calibri"/>
          <w:color w:val="000000" w:themeColor="text1"/>
          <w:spacing w:val="-1"/>
          <w:lang w:eastAsia="en-US"/>
        </w:rPr>
        <w:t>é</w:t>
      </w:r>
      <w:r w:rsidRPr="00BA02ED">
        <w:rPr>
          <w:rFonts w:eastAsia="Calibri"/>
          <w:color w:val="000000" w:themeColor="text1"/>
          <w:lang w:eastAsia="en-US"/>
        </w:rPr>
        <w:t>v v</w:t>
      </w:r>
      <w:r w:rsidRPr="00BA02ED">
        <w:rPr>
          <w:rFonts w:eastAsia="Calibri"/>
          <w:color w:val="000000" w:themeColor="text1"/>
          <w:spacing w:val="1"/>
          <w:lang w:eastAsia="en-US"/>
        </w:rPr>
        <w:t>é</w:t>
      </w:r>
      <w:r w:rsidRPr="00BA02ED">
        <w:rPr>
          <w:rFonts w:eastAsia="Calibri"/>
          <w:color w:val="000000" w:themeColor="text1"/>
          <w:lang w:eastAsia="en-US"/>
        </w:rPr>
        <w:t>g</w:t>
      </w:r>
      <w:r w:rsidRPr="00BA02ED">
        <w:rPr>
          <w:rFonts w:eastAsia="Calibri"/>
          <w:color w:val="000000" w:themeColor="text1"/>
          <w:spacing w:val="-1"/>
          <w:lang w:eastAsia="en-US"/>
        </w:rPr>
        <w:t>é</w:t>
      </w:r>
      <w:r w:rsidRPr="00BA02ED">
        <w:rPr>
          <w:rFonts w:eastAsia="Calibri"/>
          <w:color w:val="000000" w:themeColor="text1"/>
          <w:lang w:eastAsia="en-US"/>
        </w:rPr>
        <w:t>n</w:t>
      </w:r>
      <w:r w:rsidRPr="00BA02ED">
        <w:rPr>
          <w:rFonts w:eastAsia="Calibri"/>
          <w:color w:val="000000" w:themeColor="text1"/>
          <w:spacing w:val="1"/>
          <w:lang w:eastAsia="en-US"/>
        </w:rPr>
        <w:t xml:space="preserve"> </w:t>
      </w:r>
      <w:r w:rsidRPr="00BA02ED">
        <w:rPr>
          <w:rFonts w:eastAsia="Calibri"/>
          <w:color w:val="000000" w:themeColor="text1"/>
          <w:lang w:eastAsia="en-US"/>
        </w:rPr>
        <w:t>-</w:t>
      </w:r>
      <w:r w:rsidRPr="00BA02ED">
        <w:rPr>
          <w:rFonts w:eastAsia="Calibri"/>
          <w:color w:val="000000" w:themeColor="text1"/>
          <w:spacing w:val="-1"/>
          <w:lang w:eastAsia="en-US"/>
        </w:rPr>
        <w:t xml:space="preserve"> </w:t>
      </w:r>
      <w:r w:rsidRPr="00BA02ED">
        <w:rPr>
          <w:rFonts w:eastAsia="Calibri"/>
          <w:color w:val="000000" w:themeColor="text1"/>
          <w:lang w:eastAsia="en-US"/>
        </w:rPr>
        <w:t>l</w:t>
      </w:r>
      <w:r w:rsidRPr="00BA02ED">
        <w:rPr>
          <w:rFonts w:eastAsia="Calibri"/>
          <w:color w:val="000000" w:themeColor="text1"/>
          <w:spacing w:val="2"/>
          <w:lang w:eastAsia="en-US"/>
        </w:rPr>
        <w:t>e</w:t>
      </w:r>
      <w:r w:rsidRPr="00BA02ED">
        <w:rPr>
          <w:rFonts w:eastAsia="Calibri"/>
          <w:color w:val="000000" w:themeColor="text1"/>
          <w:lang w:eastAsia="en-US"/>
        </w:rPr>
        <w:t>g</w:t>
      </w:r>
      <w:r w:rsidRPr="00BA02ED">
        <w:rPr>
          <w:rFonts w:eastAsia="Calibri"/>
          <w:color w:val="000000" w:themeColor="text1"/>
          <w:spacing w:val="-1"/>
          <w:lang w:eastAsia="en-US"/>
        </w:rPr>
        <w:t>fe</w:t>
      </w:r>
      <w:r w:rsidRPr="00BA02ED">
        <w:rPr>
          <w:rFonts w:eastAsia="Calibri"/>
          <w:color w:val="000000" w:themeColor="text1"/>
          <w:lang w:eastAsia="en-US"/>
        </w:rPr>
        <w:t>l</w:t>
      </w:r>
      <w:r w:rsidRPr="00BA02ED">
        <w:rPr>
          <w:rFonts w:eastAsia="Calibri"/>
          <w:color w:val="000000" w:themeColor="text1"/>
          <w:spacing w:val="1"/>
          <w:lang w:eastAsia="en-US"/>
        </w:rPr>
        <w:t>j</w:t>
      </w:r>
      <w:r w:rsidRPr="00BA02ED">
        <w:rPr>
          <w:rFonts w:eastAsia="Calibri"/>
          <w:color w:val="000000" w:themeColor="text1"/>
          <w:spacing w:val="-1"/>
          <w:lang w:eastAsia="en-US"/>
        </w:rPr>
        <w:t>e</w:t>
      </w:r>
      <w:r w:rsidRPr="00BA02ED">
        <w:rPr>
          <w:rFonts w:eastAsia="Calibri"/>
          <w:color w:val="000000" w:themeColor="text1"/>
          <w:spacing w:val="2"/>
          <w:lang w:eastAsia="en-US"/>
        </w:rPr>
        <w:t>b</w:t>
      </w:r>
      <w:r w:rsidRPr="00BA02ED">
        <w:rPr>
          <w:rFonts w:eastAsia="Calibri"/>
          <w:color w:val="000000" w:themeColor="text1"/>
          <w:lang w:eastAsia="en-US"/>
        </w:rPr>
        <w:t>b h</w:t>
      </w:r>
      <w:r w:rsidRPr="00BA02ED">
        <w:rPr>
          <w:rFonts w:eastAsia="Calibri"/>
          <w:color w:val="000000" w:themeColor="text1"/>
          <w:spacing w:val="-1"/>
          <w:lang w:eastAsia="en-US"/>
        </w:rPr>
        <w:t>á</w:t>
      </w:r>
      <w:r w:rsidRPr="00BA02ED">
        <w:rPr>
          <w:rFonts w:eastAsia="Calibri"/>
          <w:color w:val="000000" w:themeColor="text1"/>
          <w:lang w:eastAsia="en-US"/>
        </w:rPr>
        <w:t>rom tant</w:t>
      </w:r>
      <w:r w:rsidRPr="00BA02ED">
        <w:rPr>
          <w:rFonts w:eastAsia="Calibri"/>
          <w:color w:val="000000" w:themeColor="text1"/>
          <w:spacing w:val="-1"/>
          <w:lang w:eastAsia="en-US"/>
        </w:rPr>
        <w:t>á</w:t>
      </w:r>
      <w:r w:rsidRPr="00BA02ED">
        <w:rPr>
          <w:rFonts w:eastAsia="Calibri"/>
          <w:color w:val="000000" w:themeColor="text1"/>
          <w:spacing w:val="1"/>
          <w:lang w:eastAsia="en-US"/>
        </w:rPr>
        <w:t>r</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lang w:eastAsia="en-US"/>
        </w:rPr>
        <w:t>ból</w:t>
      </w:r>
      <w:r w:rsidRPr="00BA02ED">
        <w:rPr>
          <w:rFonts w:eastAsia="Calibri"/>
          <w:color w:val="000000" w:themeColor="text1"/>
          <w:spacing w:val="2"/>
          <w:lang w:eastAsia="en-US"/>
        </w:rPr>
        <w:t xml:space="preserve"> </w:t>
      </w:r>
      <w:r w:rsidRPr="00BA02ED">
        <w:rPr>
          <w:rFonts w:eastAsia="Calibri"/>
          <w:color w:val="000000" w:themeColor="text1"/>
          <w:lang w:eastAsia="en-US"/>
        </w:rPr>
        <w:t>-</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2"/>
          <w:lang w:eastAsia="en-US"/>
        </w:rPr>
        <w:t>é</w:t>
      </w:r>
      <w:r w:rsidRPr="00BA02ED">
        <w:rPr>
          <w:rFonts w:eastAsia="Calibri"/>
          <w:color w:val="000000" w:themeColor="text1"/>
          <w:spacing w:val="-2"/>
          <w:lang w:eastAsia="en-US"/>
        </w:rPr>
        <w:t>g</w:t>
      </w:r>
      <w:r w:rsidRPr="00BA02ED">
        <w:rPr>
          <w:rFonts w:eastAsia="Calibri"/>
          <w:color w:val="000000" w:themeColor="text1"/>
          <w:lang w:eastAsia="en-US"/>
        </w:rPr>
        <w:t>tel</w:t>
      </w:r>
      <w:r w:rsidRPr="00BA02ED">
        <w:rPr>
          <w:rFonts w:eastAsia="Calibri"/>
          <w:color w:val="000000" w:themeColor="text1"/>
          <w:spacing w:val="-1"/>
          <w:lang w:eastAsia="en-US"/>
        </w:rPr>
        <w:t>e</w:t>
      </w:r>
      <w:r w:rsidRPr="00BA02ED">
        <w:rPr>
          <w:rFonts w:eastAsia="Calibri"/>
          <w:color w:val="000000" w:themeColor="text1"/>
          <w:lang w:eastAsia="en-US"/>
        </w:rPr>
        <w:t>n os</w:t>
      </w:r>
      <w:r w:rsidRPr="00BA02ED">
        <w:rPr>
          <w:rFonts w:eastAsia="Calibri"/>
          <w:color w:val="000000" w:themeColor="text1"/>
          <w:spacing w:val="1"/>
          <w:lang w:eastAsia="en-US"/>
        </w:rPr>
        <w:t>z</w:t>
      </w:r>
      <w:r w:rsidRPr="00BA02ED">
        <w:rPr>
          <w:rFonts w:eastAsia="Calibri"/>
          <w:color w:val="000000" w:themeColor="text1"/>
          <w:lang w:eastAsia="en-US"/>
        </w:rPr>
        <w:t>tá</w:t>
      </w:r>
      <w:r w:rsidRPr="00BA02ED">
        <w:rPr>
          <w:rFonts w:eastAsia="Calibri"/>
          <w:color w:val="000000" w:themeColor="text1"/>
          <w:spacing w:val="5"/>
          <w:lang w:eastAsia="en-US"/>
        </w:rPr>
        <w:t>l</w:t>
      </w:r>
      <w:r w:rsidRPr="00BA02ED">
        <w:rPr>
          <w:rFonts w:eastAsia="Calibri"/>
          <w:color w:val="000000" w:themeColor="text1"/>
          <w:spacing w:val="-7"/>
          <w:lang w:eastAsia="en-US"/>
        </w:rPr>
        <w:t>y</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tot</w:t>
      </w:r>
      <w:r w:rsidRPr="00BA02ED">
        <w:rPr>
          <w:rFonts w:eastAsia="Calibri"/>
          <w:color w:val="000000" w:themeColor="text1"/>
          <w:spacing w:val="1"/>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a</w:t>
      </w:r>
      <w:r w:rsidRPr="00BA02ED">
        <w:rPr>
          <w:rFonts w:eastAsia="Calibri"/>
          <w:color w:val="000000" w:themeColor="text1"/>
          <w:lang w:eastAsia="en-US"/>
        </w:rPr>
        <w:t>pot</w:t>
      </w:r>
      <w:r w:rsidRPr="00BA02ED">
        <w:rPr>
          <w:rFonts w:eastAsia="Calibri"/>
          <w:color w:val="000000" w:themeColor="text1"/>
          <w:spacing w:val="3"/>
          <w:lang w:eastAsia="en-US"/>
        </w:rPr>
        <w:t>t</w:t>
      </w:r>
      <w:r w:rsidRPr="00BA02ED">
        <w:rPr>
          <w:rFonts w:eastAsia="Calibri"/>
          <w:color w:val="000000" w:themeColor="text1"/>
          <w:lang w:eastAsia="en-US"/>
        </w:rPr>
        <w:t>,</w:t>
      </w:r>
    </w:p>
    <w:p w14:paraId="131B8BE0" w14:textId="77777777" w:rsidR="00C2287D" w:rsidRPr="00BA02ED" w:rsidRDefault="00C2287D" w:rsidP="00F808A3">
      <w:pPr>
        <w:widowControl w:val="0"/>
        <w:numPr>
          <w:ilvl w:val="0"/>
          <w:numId w:val="85"/>
        </w:numPr>
        <w:autoSpaceDE w:val="0"/>
        <w:autoSpaceDN w:val="0"/>
        <w:adjustRightInd w:val="0"/>
        <w:spacing w:after="120"/>
        <w:ind w:right="82"/>
        <w:jc w:val="both"/>
        <w:rPr>
          <w:rFonts w:eastAsia="Calibri"/>
          <w:color w:val="000000" w:themeColor="text1"/>
          <w:lang w:eastAsia="en-US"/>
        </w:rPr>
      </w:pP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18"/>
          <w:lang w:eastAsia="en-US"/>
        </w:rPr>
        <w:t xml:space="preserve"> </w:t>
      </w:r>
      <w:r w:rsidRPr="00BA02ED">
        <w:rPr>
          <w:rFonts w:eastAsia="Calibri"/>
          <w:color w:val="000000" w:themeColor="text1"/>
          <w:lang w:eastAsia="en-US"/>
        </w:rPr>
        <w:t>os</w:t>
      </w:r>
      <w:r w:rsidRPr="00BA02ED">
        <w:rPr>
          <w:rFonts w:eastAsia="Calibri"/>
          <w:color w:val="000000" w:themeColor="text1"/>
          <w:spacing w:val="1"/>
          <w:lang w:eastAsia="en-US"/>
        </w:rPr>
        <w:t>z</w:t>
      </w:r>
      <w:r w:rsidRPr="00BA02ED">
        <w:rPr>
          <w:rFonts w:eastAsia="Calibri"/>
          <w:color w:val="000000" w:themeColor="text1"/>
          <w:lang w:eastAsia="en-US"/>
        </w:rPr>
        <w:t>tá</w:t>
      </w:r>
      <w:r w:rsidRPr="00BA02ED">
        <w:rPr>
          <w:rFonts w:eastAsia="Calibri"/>
          <w:color w:val="000000" w:themeColor="text1"/>
          <w:spacing w:val="2"/>
          <w:lang w:eastAsia="en-US"/>
        </w:rPr>
        <w:t>l</w:t>
      </w:r>
      <w:r w:rsidRPr="00BA02ED">
        <w:rPr>
          <w:rFonts w:eastAsia="Calibri"/>
          <w:color w:val="000000" w:themeColor="text1"/>
          <w:spacing w:val="-7"/>
          <w:lang w:eastAsia="en-US"/>
        </w:rPr>
        <w:t>y</w:t>
      </w:r>
      <w:r w:rsidRPr="00BA02ED">
        <w:rPr>
          <w:rFonts w:eastAsia="Calibri"/>
          <w:color w:val="000000" w:themeColor="text1"/>
          <w:lang w:eastAsia="en-US"/>
        </w:rPr>
        <w:t>o</w:t>
      </w:r>
      <w:r w:rsidRPr="00BA02ED">
        <w:rPr>
          <w:rFonts w:eastAsia="Calibri"/>
          <w:color w:val="000000" w:themeColor="text1"/>
          <w:spacing w:val="1"/>
          <w:lang w:eastAsia="en-US"/>
        </w:rPr>
        <w:t>z</w:t>
      </w:r>
      <w:r w:rsidRPr="00BA02ED">
        <w:rPr>
          <w:rFonts w:eastAsia="Calibri"/>
          <w:color w:val="000000" w:themeColor="text1"/>
          <w:lang w:eastAsia="en-US"/>
        </w:rPr>
        <w:t>ó</w:t>
      </w:r>
      <w:r w:rsidRPr="00BA02ED">
        <w:rPr>
          <w:rFonts w:eastAsia="Calibri"/>
          <w:color w:val="000000" w:themeColor="text1"/>
          <w:spacing w:val="17"/>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sgá</w:t>
      </w:r>
      <w:r w:rsidRPr="00BA02ED">
        <w:rPr>
          <w:rFonts w:eastAsia="Calibri"/>
          <w:color w:val="000000" w:themeColor="text1"/>
          <w:spacing w:val="-1"/>
          <w:lang w:eastAsia="en-US"/>
        </w:rPr>
        <w:t>r</w:t>
      </w:r>
      <w:r w:rsidRPr="00BA02ED">
        <w:rPr>
          <w:rFonts w:eastAsia="Calibri"/>
          <w:color w:val="000000" w:themeColor="text1"/>
          <w:lang w:eastAsia="en-US"/>
        </w:rPr>
        <w:t>ól,</w:t>
      </w:r>
      <w:r w:rsidRPr="00BA02ED">
        <w:rPr>
          <w:rFonts w:eastAsia="Calibri"/>
          <w:color w:val="000000" w:themeColor="text1"/>
          <w:spacing w:val="19"/>
          <w:lang w:eastAsia="en-US"/>
        </w:rPr>
        <w:t xml:space="preserve"> </w:t>
      </w:r>
      <w:r w:rsidRPr="00BA02ED">
        <w:rPr>
          <w:rFonts w:eastAsia="Calibri"/>
          <w:color w:val="000000" w:themeColor="text1"/>
          <w:lang w:eastAsia="en-US"/>
        </w:rPr>
        <w:t>a</w:t>
      </w:r>
      <w:r w:rsidRPr="00BA02ED">
        <w:rPr>
          <w:rFonts w:eastAsia="Calibri"/>
          <w:color w:val="000000" w:themeColor="text1"/>
          <w:spacing w:val="16"/>
          <w:lang w:eastAsia="en-US"/>
        </w:rPr>
        <w:t xml:space="preserve"> </w:t>
      </w:r>
      <w:r w:rsidRPr="00BA02ED">
        <w:rPr>
          <w:rFonts w:eastAsia="Calibri"/>
          <w:color w:val="000000" w:themeColor="text1"/>
          <w:lang w:eastAsia="en-US"/>
        </w:rPr>
        <w:t>kül</w:t>
      </w:r>
      <w:r w:rsidRPr="00BA02ED">
        <w:rPr>
          <w:rFonts w:eastAsia="Calibri"/>
          <w:color w:val="000000" w:themeColor="text1"/>
          <w:spacing w:val="3"/>
          <w:lang w:eastAsia="en-US"/>
        </w:rPr>
        <w:t>ö</w:t>
      </w:r>
      <w:r w:rsidRPr="00BA02ED">
        <w:rPr>
          <w:rFonts w:eastAsia="Calibri"/>
          <w:color w:val="000000" w:themeColor="text1"/>
          <w:lang w:eastAsia="en-US"/>
        </w:rPr>
        <w:t>nbö</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ti</w:t>
      </w:r>
      <w:r w:rsidRPr="00BA02ED">
        <w:rPr>
          <w:rFonts w:eastAsia="Calibri"/>
          <w:color w:val="000000" w:themeColor="text1"/>
          <w:spacing w:val="17"/>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ról</w:t>
      </w:r>
      <w:r w:rsidRPr="00BA02ED">
        <w:rPr>
          <w:rFonts w:eastAsia="Calibri"/>
          <w:color w:val="000000" w:themeColor="text1"/>
          <w:spacing w:val="16"/>
          <w:lang w:eastAsia="en-US"/>
        </w:rPr>
        <w:t xml:space="preserve"> </w:t>
      </w:r>
      <w:r w:rsidRPr="00BA02ED">
        <w:rPr>
          <w:rFonts w:eastAsia="Calibri"/>
          <w:color w:val="000000" w:themeColor="text1"/>
          <w:spacing w:val="2"/>
          <w:lang w:eastAsia="en-US"/>
        </w:rPr>
        <w:t>s</w:t>
      </w:r>
      <w:r w:rsidRPr="00BA02ED">
        <w:rPr>
          <w:rFonts w:eastAsia="Calibri"/>
          <w:color w:val="000000" w:themeColor="text1"/>
          <w:spacing w:val="1"/>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má</w:t>
      </w:r>
      <w:r w:rsidRPr="00BA02ED">
        <w:rPr>
          <w:rFonts w:eastAsia="Calibri"/>
          <w:color w:val="000000" w:themeColor="text1"/>
          <w:spacing w:val="-1"/>
          <w:lang w:eastAsia="en-US"/>
        </w:rPr>
        <w:t>r</w:t>
      </w:r>
      <w:r w:rsidRPr="00BA02ED">
        <w:rPr>
          <w:rFonts w:eastAsia="Calibri"/>
          <w:color w:val="000000" w:themeColor="text1"/>
          <w:lang w:eastAsia="en-US"/>
        </w:rPr>
        <w:t>a</w:t>
      </w:r>
      <w:r w:rsidRPr="00BA02ED">
        <w:rPr>
          <w:rFonts w:eastAsia="Calibri"/>
          <w:color w:val="000000" w:themeColor="text1"/>
          <w:spacing w:val="16"/>
          <w:lang w:eastAsia="en-US"/>
        </w:rPr>
        <w:t xml:space="preserve"> </w:t>
      </w:r>
      <w:r w:rsidRPr="00BA02ED">
        <w:rPr>
          <w:rFonts w:eastAsia="Calibri"/>
          <w:color w:val="000000" w:themeColor="text1"/>
          <w:spacing w:val="1"/>
          <w:lang w:eastAsia="en-US"/>
        </w:rPr>
        <w:t>f</w:t>
      </w:r>
      <w:r w:rsidRPr="00BA02ED">
        <w:rPr>
          <w:rFonts w:eastAsia="Calibri"/>
          <w:color w:val="000000" w:themeColor="text1"/>
          <w:spacing w:val="-1"/>
          <w:lang w:eastAsia="en-US"/>
        </w:rPr>
        <w:t>e</w:t>
      </w:r>
      <w:r w:rsidRPr="00BA02ED">
        <w:rPr>
          <w:rFonts w:eastAsia="Calibri"/>
          <w:color w:val="000000" w:themeColor="text1"/>
          <w:lang w:eastAsia="en-US"/>
        </w:rPr>
        <w:t>lróh</w:t>
      </w:r>
      <w:r w:rsidRPr="00BA02ED">
        <w:rPr>
          <w:rFonts w:eastAsia="Calibri"/>
          <w:color w:val="000000" w:themeColor="text1"/>
          <w:spacing w:val="-1"/>
          <w:lang w:eastAsia="en-US"/>
        </w:rPr>
        <w:t>a</w:t>
      </w:r>
      <w:r w:rsidRPr="00BA02ED">
        <w:rPr>
          <w:rFonts w:eastAsia="Calibri"/>
          <w:color w:val="000000" w:themeColor="text1"/>
          <w:lang w:eastAsia="en-US"/>
        </w:rPr>
        <w:t>tó</w:t>
      </w:r>
      <w:r w:rsidRPr="00BA02ED">
        <w:rPr>
          <w:rFonts w:eastAsia="Calibri"/>
          <w:color w:val="000000" w:themeColor="text1"/>
          <w:spacing w:val="19"/>
          <w:lang w:eastAsia="en-US"/>
        </w:rPr>
        <w:t xml:space="preserve"> </w:t>
      </w:r>
      <w:r w:rsidRPr="00BA02ED">
        <w:rPr>
          <w:rFonts w:eastAsia="Calibri"/>
          <w:color w:val="000000" w:themeColor="text1"/>
          <w:lang w:eastAsia="en-US"/>
        </w:rPr>
        <w:t>okból</w:t>
      </w:r>
      <w:r w:rsidRPr="00BA02ED">
        <w:rPr>
          <w:rFonts w:eastAsia="Calibri"/>
          <w:color w:val="000000" w:themeColor="text1"/>
          <w:spacing w:val="17"/>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lkésik, távol ma</w:t>
      </w:r>
      <w:r w:rsidRPr="00BA02ED">
        <w:rPr>
          <w:rFonts w:eastAsia="Calibri"/>
          <w:color w:val="000000" w:themeColor="text1"/>
          <w:spacing w:val="-1"/>
          <w:lang w:eastAsia="en-US"/>
        </w:rPr>
        <w:t>ra</w:t>
      </w:r>
      <w:r w:rsidRPr="00BA02ED">
        <w:rPr>
          <w:rFonts w:eastAsia="Calibri"/>
          <w:color w:val="000000" w:themeColor="text1"/>
          <w:lang w:eastAsia="en-US"/>
        </w:rPr>
        <w:t>d, v</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y</w:t>
      </w:r>
      <w:r w:rsidRPr="00BA02ED">
        <w:rPr>
          <w:rFonts w:eastAsia="Calibri"/>
          <w:color w:val="000000" w:themeColor="text1"/>
          <w:spacing w:val="-3"/>
          <w:lang w:eastAsia="en-US"/>
        </w:rPr>
        <w:t xml:space="preserve"> </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 xml:space="preserve">ról </w:t>
      </w:r>
      <w:r w:rsidRPr="00BA02ED">
        <w:rPr>
          <w:rFonts w:eastAsia="Calibri"/>
          <w:color w:val="000000" w:themeColor="text1"/>
          <w:spacing w:val="-1"/>
          <w:lang w:eastAsia="en-US"/>
        </w:rPr>
        <w:t>e</w:t>
      </w:r>
      <w:r w:rsidRPr="00BA02ED">
        <w:rPr>
          <w:rFonts w:eastAsia="Calibri"/>
          <w:color w:val="000000" w:themeColor="text1"/>
          <w:spacing w:val="2"/>
          <w:lang w:eastAsia="en-US"/>
        </w:rPr>
        <w:t>n</w:t>
      </w:r>
      <w:r w:rsidRPr="00BA02ED">
        <w:rPr>
          <w:rFonts w:eastAsia="Calibri"/>
          <w:color w:val="000000" w:themeColor="text1"/>
          <w:spacing w:val="-2"/>
          <w:lang w:eastAsia="en-US"/>
        </w:rPr>
        <w:t>g</w:t>
      </w:r>
      <w:r w:rsidRPr="00BA02ED">
        <w:rPr>
          <w:rFonts w:eastAsia="Calibri"/>
          <w:color w:val="000000" w:themeColor="text1"/>
          <w:spacing w:val="-1"/>
          <w:lang w:eastAsia="en-US"/>
        </w:rPr>
        <w:t>e</w:t>
      </w:r>
      <w:r w:rsidRPr="00BA02ED">
        <w:rPr>
          <w:rFonts w:eastAsia="Calibri"/>
          <w:color w:val="000000" w:themeColor="text1"/>
          <w:spacing w:val="2"/>
          <w:lang w:eastAsia="en-US"/>
        </w:rPr>
        <w:t>d</w:t>
      </w:r>
      <w:r w:rsidRPr="00BA02ED">
        <w:rPr>
          <w:rFonts w:eastAsia="Calibri"/>
          <w:color w:val="000000" w:themeColor="text1"/>
          <w:spacing w:val="-1"/>
          <w:lang w:eastAsia="en-US"/>
        </w:rPr>
        <w:t>é</w:t>
      </w:r>
      <w:r w:rsidRPr="00BA02ED">
        <w:rPr>
          <w:rFonts w:eastAsia="Calibri"/>
          <w:color w:val="000000" w:themeColor="text1"/>
          <w:spacing w:val="3"/>
          <w:lang w:eastAsia="en-US"/>
        </w:rPr>
        <w:t>l</w:t>
      </w:r>
      <w:r w:rsidRPr="00BA02ED">
        <w:rPr>
          <w:rFonts w:eastAsia="Calibri"/>
          <w:color w:val="000000" w:themeColor="text1"/>
          <w:lang w:eastAsia="en-US"/>
        </w:rPr>
        <w:t>y</w:t>
      </w:r>
      <w:r w:rsidRPr="00BA02ED">
        <w:rPr>
          <w:rFonts w:eastAsia="Calibri"/>
          <w:color w:val="000000" w:themeColor="text1"/>
          <w:spacing w:val="-5"/>
          <w:lang w:eastAsia="en-US"/>
        </w:rPr>
        <w:t xml:space="preserve"> </w:t>
      </w:r>
      <w:r w:rsidRPr="00BA02ED">
        <w:rPr>
          <w:rFonts w:eastAsia="Calibri"/>
          <w:color w:val="000000" w:themeColor="text1"/>
          <w:spacing w:val="2"/>
          <w:lang w:eastAsia="en-US"/>
        </w:rPr>
        <w:t>n</w:t>
      </w:r>
      <w:r w:rsidRPr="00BA02ED">
        <w:rPr>
          <w:rFonts w:eastAsia="Calibri"/>
          <w:color w:val="000000" w:themeColor="text1"/>
          <w:spacing w:val="-1"/>
          <w:lang w:eastAsia="en-US"/>
        </w:rPr>
        <w:t>é</w:t>
      </w:r>
      <w:r w:rsidRPr="00BA02ED">
        <w:rPr>
          <w:rFonts w:eastAsia="Calibri"/>
          <w:color w:val="000000" w:themeColor="text1"/>
          <w:lang w:eastAsia="en-US"/>
        </w:rPr>
        <w:t>lkül</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t</w:t>
      </w:r>
      <w:r w:rsidRPr="00BA02ED">
        <w:rPr>
          <w:rFonts w:eastAsia="Calibri"/>
          <w:color w:val="000000" w:themeColor="text1"/>
          <w:spacing w:val="-1"/>
          <w:lang w:eastAsia="en-US"/>
        </w:rPr>
        <w:t>á</w:t>
      </w:r>
      <w:r w:rsidRPr="00BA02ED">
        <w:rPr>
          <w:rFonts w:eastAsia="Calibri"/>
          <w:color w:val="000000" w:themeColor="text1"/>
          <w:lang w:eastAsia="en-US"/>
        </w:rPr>
        <w:t>vo</w:t>
      </w:r>
      <w:r w:rsidRPr="00BA02ED">
        <w:rPr>
          <w:rFonts w:eastAsia="Calibri"/>
          <w:color w:val="000000" w:themeColor="text1"/>
          <w:spacing w:val="1"/>
          <w:lang w:eastAsia="en-US"/>
        </w:rPr>
        <w:t>z</w:t>
      </w:r>
      <w:r w:rsidRPr="00BA02ED">
        <w:rPr>
          <w:rFonts w:eastAsia="Calibri"/>
          <w:color w:val="000000" w:themeColor="text1"/>
          <w:lang w:eastAsia="en-US"/>
        </w:rPr>
        <w:t>ik.</w:t>
      </w:r>
    </w:p>
    <w:p w14:paraId="62BB263B" w14:textId="77777777" w:rsidR="00C2287D" w:rsidRPr="00BA02ED" w:rsidRDefault="00C2287D" w:rsidP="00F808A3">
      <w:pPr>
        <w:widowControl w:val="0"/>
        <w:autoSpaceDE w:val="0"/>
        <w:autoSpaceDN w:val="0"/>
        <w:adjustRightInd w:val="0"/>
        <w:spacing w:after="120"/>
        <w:ind w:right="88"/>
        <w:jc w:val="both"/>
        <w:rPr>
          <w:rFonts w:eastAsia="Calibri"/>
          <w:color w:val="000000" w:themeColor="text1"/>
          <w:lang w:eastAsia="en-US"/>
        </w:rPr>
      </w:pPr>
      <w:r w:rsidRPr="00BA02ED">
        <w:rPr>
          <w:rFonts w:eastAsia="Calibri"/>
          <w:color w:val="000000" w:themeColor="text1"/>
          <w:lang w:eastAsia="en-US"/>
        </w:rPr>
        <w:t>A</w:t>
      </w:r>
      <w:r w:rsidRPr="00BA02ED">
        <w:rPr>
          <w:rFonts w:eastAsia="Calibri"/>
          <w:color w:val="000000" w:themeColor="text1"/>
          <w:spacing w:val="38"/>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z</w:t>
      </w:r>
      <w:r w:rsidRPr="00BA02ED">
        <w:rPr>
          <w:rFonts w:eastAsia="Calibri"/>
          <w:color w:val="000000" w:themeColor="text1"/>
          <w:lang w:eastAsia="en-US"/>
        </w:rPr>
        <w:t>ó</w:t>
      </w:r>
      <w:r w:rsidRPr="00BA02ED">
        <w:rPr>
          <w:rFonts w:eastAsia="Calibri"/>
          <w:color w:val="000000" w:themeColor="text1"/>
          <w:spacing w:val="38"/>
          <w:lang w:eastAsia="en-US"/>
        </w:rPr>
        <w:t xml:space="preserve"> </w:t>
      </w:r>
      <w:r w:rsidRPr="00BA02ED">
        <w:rPr>
          <w:rFonts w:eastAsia="Calibri"/>
          <w:color w:val="000000" w:themeColor="text1"/>
          <w:lang w:eastAsia="en-US"/>
        </w:rPr>
        <w:t>javítóv</w:t>
      </w:r>
      <w:r w:rsidRPr="00BA02ED">
        <w:rPr>
          <w:rFonts w:eastAsia="Calibri"/>
          <w:color w:val="000000" w:themeColor="text1"/>
          <w:spacing w:val="-1"/>
          <w:lang w:eastAsia="en-US"/>
        </w:rPr>
        <w:t>i</w:t>
      </w:r>
      <w:r w:rsidRPr="00BA02ED">
        <w:rPr>
          <w:rFonts w:eastAsia="Calibri"/>
          <w:color w:val="000000" w:themeColor="text1"/>
          <w:spacing w:val="1"/>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39"/>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39"/>
          <w:lang w:eastAsia="en-US"/>
        </w:rPr>
        <w:t xml:space="preserve"> </w:t>
      </w:r>
      <w:r w:rsidRPr="00BA02ED">
        <w:rPr>
          <w:rFonts w:eastAsia="Calibri"/>
          <w:color w:val="000000" w:themeColor="text1"/>
          <w:lang w:eastAsia="en-US"/>
        </w:rPr>
        <w:t>isko</w:t>
      </w:r>
      <w:r w:rsidRPr="00BA02ED">
        <w:rPr>
          <w:rFonts w:eastAsia="Calibri"/>
          <w:color w:val="000000" w:themeColor="text1"/>
          <w:spacing w:val="1"/>
          <w:lang w:eastAsia="en-US"/>
        </w:rPr>
        <w:t>l</w:t>
      </w:r>
      <w:r w:rsidRPr="00BA02ED">
        <w:rPr>
          <w:rFonts w:eastAsia="Calibri"/>
          <w:color w:val="000000" w:themeColor="text1"/>
          <w:lang w:eastAsia="en-US"/>
        </w:rPr>
        <w:t>a</w:t>
      </w:r>
      <w:r w:rsidRPr="00BA02ED">
        <w:rPr>
          <w:rFonts w:eastAsia="Calibri"/>
          <w:color w:val="000000" w:themeColor="text1"/>
          <w:spacing w:val="35"/>
          <w:lang w:eastAsia="en-US"/>
        </w:rPr>
        <w:t xml:space="preserve"> </w:t>
      </w:r>
      <w:r w:rsidRPr="00BA02ED">
        <w:rPr>
          <w:rFonts w:eastAsia="Calibri"/>
          <w:color w:val="000000" w:themeColor="text1"/>
          <w:lang w:eastAsia="en-US"/>
        </w:rPr>
        <w:t>i</w:t>
      </w:r>
      <w:r w:rsidRPr="00BA02ED">
        <w:rPr>
          <w:rFonts w:eastAsia="Calibri"/>
          <w:color w:val="000000" w:themeColor="text1"/>
          <w:spacing w:val="-2"/>
          <w:lang w:eastAsia="en-US"/>
        </w:rPr>
        <w:t>ntézményvezetője</w:t>
      </w:r>
      <w:r w:rsidRPr="00BA02ED">
        <w:rPr>
          <w:rFonts w:eastAsia="Calibri"/>
          <w:color w:val="000000" w:themeColor="text1"/>
          <w:spacing w:val="37"/>
          <w:lang w:eastAsia="en-US"/>
        </w:rPr>
        <w:t xml:space="preserve"> </w:t>
      </w:r>
      <w:r w:rsidRPr="00BA02ED">
        <w:rPr>
          <w:rFonts w:eastAsia="Calibri"/>
          <w:color w:val="000000" w:themeColor="text1"/>
          <w:spacing w:val="-1"/>
          <w:lang w:eastAsia="en-US"/>
        </w:rPr>
        <w:t>á</w:t>
      </w:r>
      <w:r w:rsidRPr="00BA02ED">
        <w:rPr>
          <w:rFonts w:eastAsia="Calibri"/>
          <w:color w:val="000000" w:themeColor="text1"/>
          <w:lang w:eastAsia="en-US"/>
        </w:rPr>
        <w:t>l</w:t>
      </w:r>
      <w:r w:rsidRPr="00BA02ED">
        <w:rPr>
          <w:rFonts w:eastAsia="Calibri"/>
          <w:color w:val="000000" w:themeColor="text1"/>
          <w:spacing w:val="3"/>
          <w:lang w:eastAsia="en-US"/>
        </w:rPr>
        <w:t>t</w:t>
      </w:r>
      <w:r w:rsidRPr="00BA02ED">
        <w:rPr>
          <w:rFonts w:eastAsia="Calibri"/>
          <w:color w:val="000000" w:themeColor="text1"/>
          <w:spacing w:val="-1"/>
          <w:lang w:eastAsia="en-US"/>
        </w:rPr>
        <w:t>a</w:t>
      </w:r>
      <w:r w:rsidRPr="00BA02ED">
        <w:rPr>
          <w:rFonts w:eastAsia="Calibri"/>
          <w:color w:val="000000" w:themeColor="text1"/>
          <w:lang w:eastAsia="en-US"/>
        </w:rPr>
        <w:t>l</w:t>
      </w:r>
      <w:r w:rsidRPr="00BA02ED">
        <w:rPr>
          <w:rFonts w:eastAsia="Calibri"/>
          <w:color w:val="000000" w:themeColor="text1"/>
          <w:spacing w:val="39"/>
          <w:lang w:eastAsia="en-US"/>
        </w:rPr>
        <w:t xml:space="preserve"> </w:t>
      </w:r>
      <w:r w:rsidRPr="00BA02ED">
        <w:rPr>
          <w:rFonts w:eastAsia="Calibri"/>
          <w:color w:val="000000" w:themeColor="text1"/>
          <w:lang w:eastAsia="en-US"/>
        </w:rPr>
        <w:t>me</w:t>
      </w:r>
      <w:r w:rsidRPr="00BA02ED">
        <w:rPr>
          <w:rFonts w:eastAsia="Calibri"/>
          <w:color w:val="000000" w:themeColor="text1"/>
          <w:spacing w:val="-3"/>
          <w:lang w:eastAsia="en-US"/>
        </w:rPr>
        <w:t>g</w:t>
      </w:r>
      <w:r w:rsidRPr="00BA02ED">
        <w:rPr>
          <w:rFonts w:eastAsia="Calibri"/>
          <w:color w:val="000000" w:themeColor="text1"/>
          <w:lang w:eastAsia="en-US"/>
        </w:rPr>
        <w:t>h</w:t>
      </w:r>
      <w:r w:rsidRPr="00BA02ED">
        <w:rPr>
          <w:rFonts w:eastAsia="Calibri"/>
          <w:color w:val="000000" w:themeColor="text1"/>
          <w:spacing w:val="-1"/>
          <w:lang w:eastAsia="en-US"/>
        </w:rPr>
        <w:t>a</w:t>
      </w:r>
      <w:r w:rsidRPr="00BA02ED">
        <w:rPr>
          <w:rFonts w:eastAsia="Calibri"/>
          <w:color w:val="000000" w:themeColor="text1"/>
          <w:spacing w:val="3"/>
          <w:lang w:eastAsia="en-US"/>
        </w:rPr>
        <w:t>t</w:t>
      </w:r>
      <w:r w:rsidRPr="00BA02ED">
        <w:rPr>
          <w:rFonts w:eastAsia="Calibri"/>
          <w:color w:val="000000" w:themeColor="text1"/>
          <w:spacing w:val="-1"/>
          <w:lang w:eastAsia="en-US"/>
        </w:rPr>
        <w:t>á</w:t>
      </w:r>
      <w:r w:rsidRPr="00BA02ED">
        <w:rPr>
          <w:rFonts w:eastAsia="Calibri"/>
          <w:color w:val="000000" w:themeColor="text1"/>
          <w:lang w:eastAsia="en-US"/>
        </w:rPr>
        <w:t>rozott</w:t>
      </w:r>
      <w:r w:rsidRPr="00BA02ED">
        <w:rPr>
          <w:rFonts w:eastAsia="Calibri"/>
          <w:color w:val="000000" w:themeColor="text1"/>
          <w:spacing w:val="39"/>
          <w:lang w:eastAsia="en-US"/>
        </w:rPr>
        <w:t xml:space="preserve"> </w:t>
      </w:r>
      <w:r w:rsidRPr="00BA02ED">
        <w:rPr>
          <w:rFonts w:eastAsia="Calibri"/>
          <w:color w:val="000000" w:themeColor="text1"/>
          <w:lang w:eastAsia="en-US"/>
        </w:rPr>
        <w:t>időpo</w:t>
      </w:r>
      <w:r w:rsidRPr="00BA02ED">
        <w:rPr>
          <w:rFonts w:eastAsia="Calibri"/>
          <w:color w:val="000000" w:themeColor="text1"/>
          <w:spacing w:val="-2"/>
          <w:lang w:eastAsia="en-US"/>
        </w:rPr>
        <w:t>n</w:t>
      </w:r>
      <w:r w:rsidRPr="00BA02ED">
        <w:rPr>
          <w:rFonts w:eastAsia="Calibri"/>
          <w:color w:val="000000" w:themeColor="text1"/>
          <w:lang w:eastAsia="en-US"/>
        </w:rPr>
        <w:t>tban,</w:t>
      </w:r>
      <w:r w:rsidRPr="00BA02ED">
        <w:rPr>
          <w:rFonts w:eastAsia="Calibri"/>
          <w:color w:val="000000" w:themeColor="text1"/>
          <w:spacing w:val="38"/>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39"/>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u</w:t>
      </w:r>
      <w:r w:rsidRPr="00BA02ED">
        <w:rPr>
          <w:rFonts w:eastAsia="Calibri"/>
          <w:color w:val="000000" w:themeColor="text1"/>
          <w:spacing w:val="-2"/>
          <w:lang w:eastAsia="en-US"/>
        </w:rPr>
        <w:t>g</w:t>
      </w:r>
      <w:r w:rsidRPr="00BA02ED">
        <w:rPr>
          <w:rFonts w:eastAsia="Calibri"/>
          <w:color w:val="000000" w:themeColor="text1"/>
          <w:lang w:eastAsia="en-US"/>
        </w:rPr>
        <w:t>us</w:t>
      </w:r>
      <w:r w:rsidRPr="00BA02ED">
        <w:rPr>
          <w:rFonts w:eastAsia="Calibri"/>
          <w:color w:val="000000" w:themeColor="text1"/>
          <w:spacing w:val="1"/>
          <w:lang w:eastAsia="en-US"/>
        </w:rPr>
        <w:t>z</w:t>
      </w:r>
      <w:r w:rsidRPr="00BA02ED">
        <w:rPr>
          <w:rFonts w:eastAsia="Calibri"/>
          <w:color w:val="000000" w:themeColor="text1"/>
          <w:lang w:eastAsia="en-US"/>
        </w:rPr>
        <w:t>tus 15</w:t>
      </w:r>
      <w:r w:rsidRPr="00BA02ED">
        <w:rPr>
          <w:rFonts w:eastAsia="Calibri"/>
          <w:color w:val="000000" w:themeColor="text1"/>
          <w:spacing w:val="-1"/>
          <w:lang w:eastAsia="en-US"/>
        </w:rPr>
        <w:t>-é</w:t>
      </w:r>
      <w:r w:rsidRPr="00BA02ED">
        <w:rPr>
          <w:rFonts w:eastAsia="Calibri"/>
          <w:color w:val="000000" w:themeColor="text1"/>
          <w:lang w:eastAsia="en-US"/>
        </w:rPr>
        <w:t>től</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a</w:t>
      </w:r>
      <w:r w:rsidRPr="00BA02ED">
        <w:rPr>
          <w:rFonts w:eastAsia="Calibri"/>
          <w:color w:val="000000" w:themeColor="text1"/>
          <w:spacing w:val="2"/>
          <w:lang w:eastAsia="en-US"/>
        </w:rPr>
        <w:t>u</w:t>
      </w:r>
      <w:r w:rsidRPr="00BA02ED">
        <w:rPr>
          <w:rFonts w:eastAsia="Calibri"/>
          <w:color w:val="000000" w:themeColor="text1"/>
          <w:spacing w:val="-2"/>
          <w:lang w:eastAsia="en-US"/>
        </w:rPr>
        <w:t>g</w:t>
      </w:r>
      <w:r w:rsidRPr="00BA02ED">
        <w:rPr>
          <w:rFonts w:eastAsia="Calibri"/>
          <w:color w:val="000000" w:themeColor="text1"/>
          <w:lang w:eastAsia="en-US"/>
        </w:rPr>
        <w:t>us</w:t>
      </w:r>
      <w:r w:rsidRPr="00BA02ED">
        <w:rPr>
          <w:rFonts w:eastAsia="Calibri"/>
          <w:color w:val="000000" w:themeColor="text1"/>
          <w:spacing w:val="1"/>
          <w:lang w:eastAsia="en-US"/>
        </w:rPr>
        <w:t>z</w:t>
      </w:r>
      <w:r w:rsidRPr="00BA02ED">
        <w:rPr>
          <w:rFonts w:eastAsia="Calibri"/>
          <w:color w:val="000000" w:themeColor="text1"/>
          <w:lang w:eastAsia="en-US"/>
        </w:rPr>
        <w:t>tus 3</w:t>
      </w:r>
      <w:r w:rsidRPr="00BA02ED">
        <w:rPr>
          <w:rFonts w:eastAsia="Calibri"/>
          <w:color w:val="000000" w:themeColor="text1"/>
          <w:spacing w:val="1"/>
          <w:lang w:eastAsia="en-US"/>
        </w:rPr>
        <w:t>1</w:t>
      </w:r>
      <w:r w:rsidRPr="00BA02ED">
        <w:rPr>
          <w:rFonts w:eastAsia="Calibri"/>
          <w:color w:val="000000" w:themeColor="text1"/>
          <w:spacing w:val="-1"/>
          <w:lang w:eastAsia="en-US"/>
        </w:rPr>
        <w:t>-é</w:t>
      </w:r>
      <w:r w:rsidRPr="00BA02ED">
        <w:rPr>
          <w:rFonts w:eastAsia="Calibri"/>
          <w:color w:val="000000" w:themeColor="text1"/>
          <w:lang w:eastAsia="en-US"/>
        </w:rPr>
        <w:t>ig te</w:t>
      </w:r>
      <w:r w:rsidRPr="00BA02ED">
        <w:rPr>
          <w:rFonts w:eastAsia="Calibri"/>
          <w:color w:val="000000" w:themeColor="text1"/>
          <w:spacing w:val="-1"/>
          <w:lang w:eastAsia="en-US"/>
        </w:rPr>
        <w:t>r</w:t>
      </w:r>
      <w:r w:rsidRPr="00BA02ED">
        <w:rPr>
          <w:rFonts w:eastAsia="Calibri"/>
          <w:color w:val="000000" w:themeColor="text1"/>
          <w:lang w:eastAsia="en-US"/>
        </w:rPr>
        <w:t>jedő idős</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kb</w:t>
      </w:r>
      <w:r w:rsidRPr="00BA02ED">
        <w:rPr>
          <w:rFonts w:eastAsia="Calibri"/>
          <w:color w:val="000000" w:themeColor="text1"/>
          <w:spacing w:val="-1"/>
          <w:lang w:eastAsia="en-US"/>
        </w:rPr>
        <w:t>a</w:t>
      </w:r>
      <w:r w:rsidRPr="00BA02ED">
        <w:rPr>
          <w:rFonts w:eastAsia="Calibri"/>
          <w:color w:val="000000" w:themeColor="text1"/>
          <w:lang w:eastAsia="en-US"/>
        </w:rPr>
        <w:t>n teh</w:t>
      </w:r>
      <w:r w:rsidRPr="00BA02ED">
        <w:rPr>
          <w:rFonts w:eastAsia="Calibri"/>
          <w:color w:val="000000" w:themeColor="text1"/>
          <w:spacing w:val="-1"/>
          <w:lang w:eastAsia="en-US"/>
        </w:rPr>
        <w:t>e</w:t>
      </w:r>
      <w:r w:rsidRPr="00BA02ED">
        <w:rPr>
          <w:rFonts w:eastAsia="Calibri"/>
          <w:color w:val="000000" w:themeColor="text1"/>
          <w:lang w:eastAsia="en-US"/>
        </w:rPr>
        <w:t>t. A t</w:t>
      </w:r>
      <w:r w:rsidRPr="00BA02ED">
        <w:rPr>
          <w:rFonts w:eastAsia="Calibri"/>
          <w:color w:val="000000" w:themeColor="text1"/>
          <w:spacing w:val="-1"/>
          <w:lang w:eastAsia="en-US"/>
        </w:rPr>
        <w:t>a</w:t>
      </w:r>
      <w:r w:rsidRPr="00BA02ED">
        <w:rPr>
          <w:rFonts w:eastAsia="Calibri"/>
          <w:color w:val="000000" w:themeColor="text1"/>
          <w:lang w:eastAsia="en-US"/>
        </w:rPr>
        <w:t>nulót</w:t>
      </w:r>
      <w:r w:rsidRPr="00BA02ED">
        <w:rPr>
          <w:rFonts w:eastAsia="Calibri"/>
          <w:color w:val="000000" w:themeColor="text1"/>
          <w:spacing w:val="1"/>
          <w:lang w:eastAsia="en-US"/>
        </w:rPr>
        <w:t xml:space="preserve"> </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r</w:t>
      </w:r>
      <w:r w:rsidRPr="00BA02ED">
        <w:rPr>
          <w:rFonts w:eastAsia="Calibri"/>
          <w:color w:val="000000" w:themeColor="text1"/>
          <w:spacing w:val="-2"/>
          <w:lang w:eastAsia="en-US"/>
        </w:rPr>
        <w:t>e</w:t>
      </w:r>
      <w:r w:rsidRPr="00BA02ED">
        <w:rPr>
          <w:rFonts w:eastAsia="Calibri"/>
          <w:color w:val="000000" w:themeColor="text1"/>
          <w:lang w:eastAsia="en-US"/>
        </w:rPr>
        <w:t>d</w:t>
      </w:r>
      <w:r w:rsidRPr="00BA02ED">
        <w:rPr>
          <w:rFonts w:eastAsia="Calibri"/>
          <w:color w:val="000000" w:themeColor="text1"/>
          <w:spacing w:val="3"/>
          <w:lang w:eastAsia="en-US"/>
        </w:rPr>
        <w:t>m</w:t>
      </w:r>
      <w:r w:rsidRPr="00BA02ED">
        <w:rPr>
          <w:rFonts w:eastAsia="Calibri"/>
          <w:color w:val="000000" w:themeColor="text1"/>
          <w:spacing w:val="-1"/>
          <w:lang w:eastAsia="en-US"/>
        </w:rPr>
        <w:t>é</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spacing w:val="1"/>
          <w:lang w:eastAsia="en-US"/>
        </w:rPr>
        <w:t>é</w:t>
      </w:r>
      <w:r w:rsidRPr="00BA02ED">
        <w:rPr>
          <w:rFonts w:eastAsia="Calibri"/>
          <w:color w:val="000000" w:themeColor="text1"/>
          <w:lang w:eastAsia="en-US"/>
        </w:rPr>
        <w:t xml:space="preserve">ről </w:t>
      </w:r>
      <w:r w:rsidRPr="00BA02ED">
        <w:rPr>
          <w:rFonts w:eastAsia="Calibri"/>
          <w:color w:val="000000" w:themeColor="text1"/>
          <w:spacing w:val="-1"/>
          <w:lang w:eastAsia="en-US"/>
        </w:rPr>
        <w:t>a</w:t>
      </w:r>
      <w:r w:rsidRPr="00BA02ED">
        <w:rPr>
          <w:rFonts w:eastAsia="Calibri"/>
          <w:color w:val="000000" w:themeColor="text1"/>
          <w:spacing w:val="1"/>
          <w:lang w:eastAsia="en-US"/>
        </w:rPr>
        <w:t>z</w:t>
      </w:r>
      <w:r w:rsidRPr="00BA02ED">
        <w:rPr>
          <w:rFonts w:eastAsia="Calibri"/>
          <w:color w:val="000000" w:themeColor="text1"/>
          <w:lang w:eastAsia="en-US"/>
        </w:rPr>
        <w:t>onn</w:t>
      </w:r>
      <w:r w:rsidRPr="00BA02ED">
        <w:rPr>
          <w:rFonts w:eastAsia="Calibri"/>
          <w:color w:val="000000" w:themeColor="text1"/>
          <w:spacing w:val="-1"/>
          <w:lang w:eastAsia="en-US"/>
        </w:rPr>
        <w:t>a</w:t>
      </w:r>
      <w:r w:rsidRPr="00BA02ED">
        <w:rPr>
          <w:rFonts w:eastAsia="Calibri"/>
          <w:color w:val="000000" w:themeColor="text1"/>
          <w:lang w:eastAsia="en-US"/>
        </w:rPr>
        <w:t xml:space="preserve">l </w:t>
      </w:r>
      <w:r w:rsidRPr="00BA02ED">
        <w:rPr>
          <w:rFonts w:eastAsia="Calibri"/>
          <w:color w:val="000000" w:themeColor="text1"/>
          <w:spacing w:val="1"/>
          <w:lang w:eastAsia="en-US"/>
        </w:rPr>
        <w:t>t</w:t>
      </w:r>
      <w:r w:rsidRPr="00BA02ED">
        <w:rPr>
          <w:rFonts w:eastAsia="Calibri"/>
          <w:color w:val="000000" w:themeColor="text1"/>
          <w:spacing w:val="-1"/>
          <w:lang w:eastAsia="en-US"/>
        </w:rPr>
        <w:t>á</w:t>
      </w:r>
      <w:r w:rsidRPr="00BA02ED">
        <w:rPr>
          <w:rFonts w:eastAsia="Calibri"/>
          <w:color w:val="000000" w:themeColor="text1"/>
          <w:lang w:eastAsia="en-US"/>
        </w:rPr>
        <w:t>jéko</w:t>
      </w:r>
      <w:r w:rsidRPr="00BA02ED">
        <w:rPr>
          <w:rFonts w:eastAsia="Calibri"/>
          <w:color w:val="000000" w:themeColor="text1"/>
          <w:spacing w:val="1"/>
          <w:lang w:eastAsia="en-US"/>
        </w:rPr>
        <w:t>z</w:t>
      </w:r>
      <w:r w:rsidRPr="00BA02ED">
        <w:rPr>
          <w:rFonts w:eastAsia="Calibri"/>
          <w:color w:val="000000" w:themeColor="text1"/>
          <w:lang w:eastAsia="en-US"/>
        </w:rPr>
        <w:t>t</w:t>
      </w:r>
      <w:r w:rsidRPr="00BA02ED">
        <w:rPr>
          <w:rFonts w:eastAsia="Calibri"/>
          <w:color w:val="000000" w:themeColor="text1"/>
          <w:spacing w:val="2"/>
          <w:lang w:eastAsia="en-US"/>
        </w:rPr>
        <w:t>a</w:t>
      </w:r>
      <w:r w:rsidRPr="00BA02ED">
        <w:rPr>
          <w:rFonts w:eastAsia="Calibri"/>
          <w:color w:val="000000" w:themeColor="text1"/>
          <w:lang w:eastAsia="en-US"/>
        </w:rPr>
        <w:t>tni</w:t>
      </w:r>
      <w:r w:rsidRPr="00BA02ED">
        <w:rPr>
          <w:rFonts w:eastAsia="Calibri"/>
          <w:color w:val="000000" w:themeColor="text1"/>
          <w:spacing w:val="1"/>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l</w:t>
      </w:r>
      <w:r w:rsidRPr="00BA02ED">
        <w:rPr>
          <w:rFonts w:eastAsia="Calibri"/>
          <w:color w:val="000000" w:themeColor="text1"/>
          <w:lang w:eastAsia="en-US"/>
        </w:rPr>
        <w:t>.</w:t>
      </w:r>
    </w:p>
    <w:p w14:paraId="35A1E211" w14:textId="77777777" w:rsidR="00C2287D" w:rsidRPr="00BA02ED" w:rsidRDefault="00C2287D" w:rsidP="00F808A3">
      <w:pPr>
        <w:widowControl w:val="0"/>
        <w:autoSpaceDE w:val="0"/>
        <w:autoSpaceDN w:val="0"/>
        <w:adjustRightInd w:val="0"/>
        <w:spacing w:after="120"/>
        <w:ind w:right="106"/>
        <w:jc w:val="both"/>
        <w:rPr>
          <w:rFonts w:eastAsia="Calibri"/>
          <w:color w:val="000000" w:themeColor="text1"/>
          <w:lang w:eastAsia="en-US"/>
        </w:rPr>
      </w:pPr>
      <w:r w:rsidRPr="00BA02ED">
        <w:rPr>
          <w:rFonts w:eastAsia="Calibri"/>
          <w:b/>
          <w:bCs/>
          <w:color w:val="000000" w:themeColor="text1"/>
          <w:spacing w:val="-3"/>
          <w:lang w:eastAsia="en-US"/>
        </w:rPr>
        <w:t>P</w:t>
      </w:r>
      <w:r w:rsidRPr="00BA02ED">
        <w:rPr>
          <w:rFonts w:eastAsia="Calibri"/>
          <w:b/>
          <w:bCs/>
          <w:color w:val="000000" w:themeColor="text1"/>
          <w:lang w:eastAsia="en-US"/>
        </w:rPr>
        <w:t>ó</w:t>
      </w:r>
      <w:r w:rsidRPr="00BA02ED">
        <w:rPr>
          <w:rFonts w:eastAsia="Calibri"/>
          <w:b/>
          <w:bCs/>
          <w:color w:val="000000" w:themeColor="text1"/>
          <w:spacing w:val="-1"/>
          <w:lang w:eastAsia="en-US"/>
        </w:rPr>
        <w:t>t</w:t>
      </w:r>
      <w:r w:rsidRPr="00BA02ED">
        <w:rPr>
          <w:rFonts w:eastAsia="Calibri"/>
          <w:b/>
          <w:bCs/>
          <w:color w:val="000000" w:themeColor="text1"/>
          <w:lang w:eastAsia="en-US"/>
        </w:rPr>
        <w:t>ló v</w:t>
      </w:r>
      <w:r w:rsidRPr="00BA02ED">
        <w:rPr>
          <w:rFonts w:eastAsia="Calibri"/>
          <w:b/>
          <w:bCs/>
          <w:color w:val="000000" w:themeColor="text1"/>
          <w:spacing w:val="1"/>
          <w:lang w:eastAsia="en-US"/>
        </w:rPr>
        <w:t>i</w:t>
      </w:r>
      <w:r w:rsidRPr="00BA02ED">
        <w:rPr>
          <w:rFonts w:eastAsia="Calibri"/>
          <w:b/>
          <w:bCs/>
          <w:color w:val="000000" w:themeColor="text1"/>
          <w:spacing w:val="-1"/>
          <w:lang w:eastAsia="en-US"/>
        </w:rPr>
        <w:t>z</w:t>
      </w:r>
      <w:r w:rsidRPr="00BA02ED">
        <w:rPr>
          <w:rFonts w:eastAsia="Calibri"/>
          <w:b/>
          <w:bCs/>
          <w:color w:val="000000" w:themeColor="text1"/>
          <w:lang w:eastAsia="en-US"/>
        </w:rPr>
        <w:t>sga</w:t>
      </w:r>
    </w:p>
    <w:p w14:paraId="1E6A7348" w14:textId="5691B8A6" w:rsidR="00C2287D" w:rsidRPr="00BA02ED" w:rsidRDefault="00C2287D" w:rsidP="00F808A3">
      <w:pPr>
        <w:widowControl w:val="0"/>
        <w:autoSpaceDE w:val="0"/>
        <w:autoSpaceDN w:val="0"/>
        <w:adjustRightInd w:val="0"/>
        <w:spacing w:after="120"/>
        <w:ind w:right="80"/>
        <w:jc w:val="both"/>
        <w:rPr>
          <w:rFonts w:eastAsia="Calibri"/>
          <w:color w:val="000000" w:themeColor="text1"/>
          <w:spacing w:val="3"/>
          <w:lang w:eastAsia="en-US"/>
        </w:rPr>
      </w:pPr>
      <w:r w:rsidRPr="00BA02ED">
        <w:rPr>
          <w:rFonts w:eastAsia="Calibri"/>
          <w:color w:val="000000" w:themeColor="text1"/>
          <w:spacing w:val="1"/>
          <w:lang w:eastAsia="en-US"/>
        </w:rPr>
        <w:t>P</w:t>
      </w:r>
      <w:r w:rsidRPr="00BA02ED">
        <w:rPr>
          <w:rFonts w:eastAsia="Calibri"/>
          <w:color w:val="000000" w:themeColor="text1"/>
          <w:lang w:eastAsia="en-US"/>
        </w:rPr>
        <w:t>ót</w:t>
      </w:r>
      <w:r w:rsidRPr="00BA02ED">
        <w:rPr>
          <w:rFonts w:eastAsia="Calibri"/>
          <w:color w:val="000000" w:themeColor="text1"/>
          <w:spacing w:val="1"/>
          <w:lang w:eastAsia="en-US"/>
        </w:rPr>
        <w:t>l</w:t>
      </w:r>
      <w:r w:rsidRPr="00BA02ED">
        <w:rPr>
          <w:rFonts w:eastAsia="Calibri"/>
          <w:color w:val="000000" w:themeColor="text1"/>
          <w:lang w:eastAsia="en-US"/>
        </w:rPr>
        <w:t>ó</w:t>
      </w:r>
      <w:r w:rsidRPr="00BA02ED">
        <w:rPr>
          <w:rFonts w:eastAsia="Calibri"/>
          <w:color w:val="000000" w:themeColor="text1"/>
          <w:spacing w:val="1"/>
          <w:lang w:eastAsia="en-US"/>
        </w:rPr>
        <w:t xml:space="preserve"> </w:t>
      </w:r>
      <w:r w:rsidRPr="00BA02ED">
        <w:rPr>
          <w:rFonts w:eastAsia="Calibri"/>
          <w:color w:val="000000" w:themeColor="text1"/>
          <w:lang w:eastAsia="en-US"/>
        </w:rPr>
        <w:t>v</w:t>
      </w:r>
      <w:r w:rsidRPr="00BA02ED">
        <w:rPr>
          <w:rFonts w:eastAsia="Calibri"/>
          <w:color w:val="000000" w:themeColor="text1"/>
          <w:spacing w:val="-2"/>
          <w:lang w:eastAsia="en-US"/>
        </w:rPr>
        <w:t>i</w:t>
      </w:r>
      <w:r w:rsidRPr="00BA02ED">
        <w:rPr>
          <w:rFonts w:eastAsia="Calibri"/>
          <w:color w:val="000000" w:themeColor="text1"/>
          <w:spacing w:val="1"/>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1"/>
          <w:lang w:eastAsia="en-US"/>
        </w:rPr>
        <w:t xml:space="preserve"> </w:t>
      </w:r>
      <w:r w:rsidRPr="00BA02ED">
        <w:rPr>
          <w:rFonts w:eastAsia="Calibri"/>
          <w:color w:val="000000" w:themeColor="text1"/>
          <w:lang w:eastAsia="en-US"/>
        </w:rPr>
        <w:t>teh</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1"/>
          <w:lang w:eastAsia="en-US"/>
        </w:rPr>
        <w:t xml:space="preserve"> </w:t>
      </w: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z</w:t>
      </w:r>
      <w:r w:rsidRPr="00BA02ED">
        <w:rPr>
          <w:rFonts w:eastAsia="Calibri"/>
          <w:color w:val="000000" w:themeColor="text1"/>
          <w:lang w:eastAsia="en-US"/>
        </w:rPr>
        <w:t>ó,</w:t>
      </w:r>
      <w:r w:rsidRPr="00BA02ED">
        <w:rPr>
          <w:rFonts w:eastAsia="Calibri"/>
          <w:color w:val="000000" w:themeColor="text1"/>
          <w:spacing w:val="1"/>
          <w:lang w:eastAsia="en-US"/>
        </w:rPr>
        <w:t xml:space="preserve"> </w:t>
      </w:r>
      <w:r w:rsidRPr="00BA02ED">
        <w:rPr>
          <w:rFonts w:eastAsia="Calibri"/>
          <w:color w:val="000000" w:themeColor="text1"/>
          <w:lang w:eastAsia="en-US"/>
        </w:rPr>
        <w:t>ha</w:t>
      </w:r>
      <w:r w:rsidRPr="00BA02ED">
        <w:rPr>
          <w:rFonts w:eastAsia="Calibri"/>
          <w:color w:val="000000" w:themeColor="text1"/>
          <w:spacing w:val="2"/>
          <w:lang w:eastAsia="en-US"/>
        </w:rPr>
        <w:t xml:space="preserve"> </w:t>
      </w: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ról</w:t>
      </w:r>
      <w:r w:rsidRPr="00BA02ED">
        <w:rPr>
          <w:rFonts w:eastAsia="Calibri"/>
          <w:color w:val="000000" w:themeColor="text1"/>
          <w:spacing w:val="1"/>
          <w:lang w:eastAsia="en-US"/>
        </w:rPr>
        <w:t xml:space="preserve"> </w:t>
      </w:r>
      <w:r w:rsidRPr="00BA02ED">
        <w:rPr>
          <w:rFonts w:eastAsia="Calibri"/>
          <w:color w:val="000000" w:themeColor="text1"/>
          <w:spacing w:val="2"/>
          <w:lang w:eastAsia="en-US"/>
        </w:rPr>
        <w:t>n</w:t>
      </w:r>
      <w:r w:rsidRPr="00BA02ED">
        <w:rPr>
          <w:rFonts w:eastAsia="Calibri"/>
          <w:color w:val="000000" w:themeColor="text1"/>
          <w:spacing w:val="-1"/>
          <w:lang w:eastAsia="en-US"/>
        </w:rPr>
        <w:t>e</w:t>
      </w:r>
      <w:r w:rsidRPr="00BA02ED">
        <w:rPr>
          <w:rFonts w:eastAsia="Calibri"/>
          <w:color w:val="000000" w:themeColor="text1"/>
          <w:lang w:eastAsia="en-US"/>
        </w:rPr>
        <w:t>ki</w:t>
      </w:r>
      <w:r w:rsidRPr="00BA02ED">
        <w:rPr>
          <w:rFonts w:eastAsia="Calibri"/>
          <w:color w:val="000000" w:themeColor="text1"/>
          <w:spacing w:val="1"/>
          <w:lang w:eastAsia="en-US"/>
        </w:rPr>
        <w:t xml:space="preserve"> </w:t>
      </w:r>
      <w:r w:rsidRPr="00BA02ED">
        <w:rPr>
          <w:rFonts w:eastAsia="Calibri"/>
          <w:color w:val="000000" w:themeColor="text1"/>
          <w:lang w:eastAsia="en-US"/>
        </w:rPr>
        <w:t>f</w:t>
      </w:r>
      <w:r w:rsidRPr="00BA02ED">
        <w:rPr>
          <w:rFonts w:eastAsia="Calibri"/>
          <w:color w:val="000000" w:themeColor="text1"/>
          <w:spacing w:val="-2"/>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 xml:space="preserve"> </w:t>
      </w:r>
      <w:r w:rsidRPr="00BA02ED">
        <w:rPr>
          <w:rFonts w:eastAsia="Calibri"/>
          <w:color w:val="000000" w:themeColor="text1"/>
          <w:lang w:eastAsia="en-US"/>
        </w:rPr>
        <w:t>n</w:t>
      </w:r>
      <w:r w:rsidRPr="00BA02ED">
        <w:rPr>
          <w:rFonts w:eastAsia="Calibri"/>
          <w:color w:val="000000" w:themeColor="text1"/>
          <w:spacing w:val="-1"/>
          <w:lang w:eastAsia="en-US"/>
        </w:rPr>
        <w:t>e</w:t>
      </w:r>
      <w:r w:rsidRPr="00BA02ED">
        <w:rPr>
          <w:rFonts w:eastAsia="Calibri"/>
          <w:color w:val="000000" w:themeColor="text1"/>
          <w:lang w:eastAsia="en-US"/>
        </w:rPr>
        <w:t>m</w:t>
      </w:r>
      <w:r w:rsidRPr="00BA02ED">
        <w:rPr>
          <w:rFonts w:eastAsia="Calibri"/>
          <w:color w:val="000000" w:themeColor="text1"/>
          <w:spacing w:val="1"/>
          <w:lang w:eastAsia="en-US"/>
        </w:rPr>
        <w:t xml:space="preserve"> </w:t>
      </w:r>
      <w:r w:rsidRPr="00BA02ED">
        <w:rPr>
          <w:rFonts w:eastAsia="Calibri"/>
          <w:color w:val="000000" w:themeColor="text1"/>
          <w:lang w:eastAsia="en-US"/>
        </w:rPr>
        <w:t>róh</w:t>
      </w:r>
      <w:r w:rsidRPr="00BA02ED">
        <w:rPr>
          <w:rFonts w:eastAsia="Calibri"/>
          <w:color w:val="000000" w:themeColor="text1"/>
          <w:spacing w:val="-2"/>
          <w:lang w:eastAsia="en-US"/>
        </w:rPr>
        <w:t>a</w:t>
      </w:r>
      <w:r w:rsidRPr="00BA02ED">
        <w:rPr>
          <w:rFonts w:eastAsia="Calibri"/>
          <w:color w:val="000000" w:themeColor="text1"/>
          <w:lang w:eastAsia="en-US"/>
        </w:rPr>
        <w:t>tó</w:t>
      </w:r>
      <w:r w:rsidRPr="00BA02ED">
        <w:rPr>
          <w:rFonts w:eastAsia="Calibri"/>
          <w:color w:val="000000" w:themeColor="text1"/>
          <w:spacing w:val="1"/>
          <w:lang w:eastAsia="en-US"/>
        </w:rPr>
        <w:t xml:space="preserve"> </w:t>
      </w:r>
      <w:r w:rsidRPr="00BA02ED">
        <w:rPr>
          <w:rFonts w:eastAsia="Calibri"/>
          <w:color w:val="000000" w:themeColor="text1"/>
          <w:lang w:eastAsia="en-US"/>
        </w:rPr>
        <w:t>okból</w:t>
      </w:r>
      <w:r w:rsidRPr="00BA02ED">
        <w:rPr>
          <w:rFonts w:eastAsia="Calibri"/>
          <w:color w:val="000000" w:themeColor="text1"/>
          <w:spacing w:val="4"/>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lkésik,</w:t>
      </w:r>
      <w:r w:rsidRPr="00BA02ED">
        <w:rPr>
          <w:rFonts w:eastAsia="Calibri"/>
          <w:color w:val="000000" w:themeColor="text1"/>
          <w:spacing w:val="1"/>
          <w:lang w:eastAsia="en-US"/>
        </w:rPr>
        <w:t xml:space="preserve"> </w:t>
      </w:r>
      <w:r w:rsidRPr="00BA02ED">
        <w:rPr>
          <w:rFonts w:eastAsia="Calibri"/>
          <w:color w:val="000000" w:themeColor="text1"/>
          <w:lang w:eastAsia="en-US"/>
        </w:rPr>
        <w:t>távol</w:t>
      </w:r>
      <w:r w:rsidRPr="00BA02ED">
        <w:rPr>
          <w:rFonts w:eastAsia="Calibri"/>
          <w:color w:val="000000" w:themeColor="text1"/>
          <w:spacing w:val="1"/>
          <w:lang w:eastAsia="en-US"/>
        </w:rPr>
        <w:t xml:space="preserve"> </w:t>
      </w:r>
      <w:r w:rsidRPr="00BA02ED">
        <w:rPr>
          <w:rFonts w:eastAsia="Calibri"/>
          <w:color w:val="000000" w:themeColor="text1"/>
          <w:lang w:eastAsia="en-US"/>
        </w:rPr>
        <w:t>ma</w:t>
      </w:r>
      <w:r w:rsidRPr="00BA02ED">
        <w:rPr>
          <w:rFonts w:eastAsia="Calibri"/>
          <w:color w:val="000000" w:themeColor="text1"/>
          <w:spacing w:val="-1"/>
          <w:lang w:eastAsia="en-US"/>
        </w:rPr>
        <w:t>ra</w:t>
      </w:r>
      <w:r w:rsidRPr="00BA02ED">
        <w:rPr>
          <w:rFonts w:eastAsia="Calibri"/>
          <w:color w:val="000000" w:themeColor="text1"/>
          <w:spacing w:val="2"/>
          <w:lang w:eastAsia="en-US"/>
        </w:rPr>
        <w:t>d</w:t>
      </w:r>
      <w:r w:rsidRPr="00BA02ED">
        <w:rPr>
          <w:rFonts w:eastAsia="Calibri"/>
          <w:color w:val="000000" w:themeColor="text1"/>
          <w:lang w:eastAsia="en-US"/>
        </w:rPr>
        <w:t>, v</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y a</w:t>
      </w:r>
      <w:r w:rsidRPr="00BA02ED">
        <w:rPr>
          <w:rFonts w:eastAsia="Calibri"/>
          <w:color w:val="000000" w:themeColor="text1"/>
          <w:spacing w:val="2"/>
          <w:lang w:eastAsia="en-US"/>
        </w:rPr>
        <w:t xml:space="preserve"> </w:t>
      </w:r>
      <w:r w:rsidRPr="00BA02ED">
        <w:rPr>
          <w:rFonts w:eastAsia="Calibri"/>
          <w:color w:val="000000" w:themeColor="text1"/>
          <w:lang w:eastAsia="en-US"/>
        </w:rPr>
        <w:t>m</w:t>
      </w:r>
      <w:r w:rsidRPr="00BA02ED">
        <w:rPr>
          <w:rFonts w:eastAsia="Calibri"/>
          <w:color w:val="000000" w:themeColor="text1"/>
          <w:spacing w:val="2"/>
          <w:lang w:eastAsia="en-US"/>
        </w:rPr>
        <w:t>e</w:t>
      </w:r>
      <w:r w:rsidRPr="00BA02ED">
        <w:rPr>
          <w:rFonts w:eastAsia="Calibri"/>
          <w:color w:val="000000" w:themeColor="text1"/>
          <w:spacing w:val="-2"/>
          <w:lang w:eastAsia="en-US"/>
        </w:rPr>
        <w:t>g</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d</w:t>
      </w:r>
      <w:r w:rsidRPr="00BA02ED">
        <w:rPr>
          <w:rFonts w:eastAsia="Calibri"/>
          <w:color w:val="000000" w:themeColor="text1"/>
          <w:spacing w:val="-1"/>
          <w:lang w:eastAsia="en-US"/>
        </w:rPr>
        <w:t>e</w:t>
      </w:r>
      <w:r w:rsidRPr="00BA02ED">
        <w:rPr>
          <w:rFonts w:eastAsia="Calibri"/>
          <w:color w:val="000000" w:themeColor="text1"/>
          <w:lang w:eastAsia="en-US"/>
        </w:rPr>
        <w:t>tt</w:t>
      </w:r>
      <w:r w:rsidRPr="00BA02ED">
        <w:rPr>
          <w:rFonts w:eastAsia="Calibri"/>
          <w:color w:val="000000" w:themeColor="text1"/>
          <w:spacing w:val="3"/>
          <w:lang w:eastAsia="en-US"/>
        </w:rPr>
        <w:t xml:space="preserve"> </w:t>
      </w:r>
      <w:r w:rsidRPr="00BA02ED">
        <w:rPr>
          <w:rFonts w:eastAsia="Calibri"/>
          <w:color w:val="000000" w:themeColor="text1"/>
          <w:lang w:eastAsia="en-US"/>
        </w:rPr>
        <w:t>vizs</w:t>
      </w:r>
      <w:r w:rsidRPr="00BA02ED">
        <w:rPr>
          <w:rFonts w:eastAsia="Calibri"/>
          <w:color w:val="000000" w:themeColor="text1"/>
          <w:spacing w:val="-3"/>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ról</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e</w:t>
      </w:r>
      <w:r w:rsidRPr="00BA02ED">
        <w:rPr>
          <w:rFonts w:eastAsia="Calibri"/>
          <w:color w:val="000000" w:themeColor="text1"/>
          <w:spacing w:val="2"/>
          <w:lang w:eastAsia="en-US"/>
        </w:rPr>
        <w:t>n</w:t>
      </w:r>
      <w:r w:rsidRPr="00BA02ED">
        <w:rPr>
          <w:rFonts w:eastAsia="Calibri"/>
          <w:color w:val="000000" w:themeColor="text1"/>
          <w:spacing w:val="-2"/>
          <w:lang w:eastAsia="en-US"/>
        </w:rPr>
        <w:t>g</w:t>
      </w:r>
      <w:r w:rsidRPr="00BA02ED">
        <w:rPr>
          <w:rFonts w:eastAsia="Calibri"/>
          <w:color w:val="000000" w:themeColor="text1"/>
          <w:spacing w:val="-1"/>
          <w:lang w:eastAsia="en-US"/>
        </w:rPr>
        <w:t>e</w:t>
      </w:r>
      <w:r w:rsidRPr="00BA02ED">
        <w:rPr>
          <w:rFonts w:eastAsia="Calibri"/>
          <w:color w:val="000000" w:themeColor="text1"/>
          <w:lang w:eastAsia="en-US"/>
        </w:rPr>
        <w:t>d</w:t>
      </w:r>
      <w:r w:rsidRPr="00BA02ED">
        <w:rPr>
          <w:rFonts w:eastAsia="Calibri"/>
          <w:color w:val="000000" w:themeColor="text1"/>
          <w:spacing w:val="-1"/>
          <w:lang w:eastAsia="en-US"/>
        </w:rPr>
        <w:t>é</w:t>
      </w:r>
      <w:r w:rsidRPr="00BA02ED">
        <w:rPr>
          <w:rFonts w:eastAsia="Calibri"/>
          <w:color w:val="000000" w:themeColor="text1"/>
          <w:lang w:eastAsia="en-US"/>
        </w:rPr>
        <w:t>l</w:t>
      </w:r>
      <w:r w:rsidRPr="00BA02ED">
        <w:rPr>
          <w:rFonts w:eastAsia="Calibri"/>
          <w:color w:val="000000" w:themeColor="text1"/>
          <w:spacing w:val="6"/>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t</w:t>
      </w:r>
      <w:r w:rsidRPr="00BA02ED">
        <w:rPr>
          <w:rFonts w:eastAsia="Calibri"/>
          <w:color w:val="000000" w:themeColor="text1"/>
          <w:spacing w:val="-1"/>
          <w:lang w:eastAsia="en-US"/>
        </w:rPr>
        <w:t>á</w:t>
      </w:r>
      <w:r w:rsidRPr="00BA02ED">
        <w:rPr>
          <w:rFonts w:eastAsia="Calibri"/>
          <w:color w:val="000000" w:themeColor="text1"/>
          <w:spacing w:val="2"/>
          <w:lang w:eastAsia="en-US"/>
        </w:rPr>
        <w:t>v</w:t>
      </w:r>
      <w:r w:rsidRPr="00BA02ED">
        <w:rPr>
          <w:rFonts w:eastAsia="Calibri"/>
          <w:color w:val="000000" w:themeColor="text1"/>
          <w:lang w:eastAsia="en-US"/>
        </w:rPr>
        <w:t>o</w:t>
      </w:r>
      <w:r w:rsidRPr="00BA02ED">
        <w:rPr>
          <w:rFonts w:eastAsia="Calibri"/>
          <w:color w:val="000000" w:themeColor="text1"/>
          <w:spacing w:val="1"/>
          <w:lang w:eastAsia="en-US"/>
        </w:rPr>
        <w:t>z</w:t>
      </w:r>
      <w:r w:rsidRPr="00BA02ED">
        <w:rPr>
          <w:rFonts w:eastAsia="Calibri"/>
          <w:color w:val="000000" w:themeColor="text1"/>
          <w:lang w:eastAsia="en-US"/>
        </w:rPr>
        <w:t>ik,</w:t>
      </w:r>
      <w:r w:rsidRPr="00BA02ED">
        <w:rPr>
          <w:rFonts w:eastAsia="Calibri"/>
          <w:color w:val="000000" w:themeColor="text1"/>
          <w:spacing w:val="3"/>
          <w:lang w:eastAsia="en-US"/>
        </w:rPr>
        <w:t xml:space="preserve"> </w:t>
      </w:r>
      <w:r w:rsidRPr="00BA02ED">
        <w:rPr>
          <w:rFonts w:eastAsia="Calibri"/>
          <w:color w:val="000000" w:themeColor="text1"/>
          <w:lang w:eastAsia="en-US"/>
        </w:rPr>
        <w:t>m</w:t>
      </w:r>
      <w:r w:rsidRPr="00BA02ED">
        <w:rPr>
          <w:rFonts w:eastAsia="Calibri"/>
          <w:color w:val="000000" w:themeColor="text1"/>
          <w:spacing w:val="1"/>
          <w:lang w:eastAsia="en-US"/>
        </w:rPr>
        <w:t>i</w:t>
      </w:r>
      <w:r w:rsidRPr="00BA02ED">
        <w:rPr>
          <w:rFonts w:eastAsia="Calibri"/>
          <w:color w:val="000000" w:themeColor="text1"/>
          <w:spacing w:val="-1"/>
          <w:lang w:eastAsia="en-US"/>
        </w:rPr>
        <w:t>e</w:t>
      </w:r>
      <w:r w:rsidRPr="00BA02ED">
        <w:rPr>
          <w:rFonts w:eastAsia="Calibri"/>
          <w:color w:val="000000" w:themeColor="text1"/>
          <w:lang w:eastAsia="en-US"/>
        </w:rPr>
        <w:t>lő</w:t>
      </w:r>
      <w:r w:rsidRPr="00BA02ED">
        <w:rPr>
          <w:rFonts w:eastAsia="Calibri"/>
          <w:color w:val="000000" w:themeColor="text1"/>
          <w:spacing w:val="-1"/>
          <w:lang w:eastAsia="en-US"/>
        </w:rPr>
        <w:t>t</w:t>
      </w:r>
      <w:r w:rsidRPr="00BA02ED">
        <w:rPr>
          <w:rFonts w:eastAsia="Calibri"/>
          <w:color w:val="000000" w:themeColor="text1"/>
          <w:lang w:eastAsia="en-US"/>
        </w:rPr>
        <w:t>t</w:t>
      </w:r>
      <w:r w:rsidRPr="00BA02ED">
        <w:rPr>
          <w:rFonts w:eastAsia="Calibri"/>
          <w:color w:val="000000" w:themeColor="text1"/>
          <w:spacing w:val="3"/>
          <w:lang w:eastAsia="en-US"/>
        </w:rPr>
        <w:t xml:space="preserve"> </w:t>
      </w:r>
      <w:r w:rsidRPr="00BA02ED">
        <w:rPr>
          <w:rFonts w:eastAsia="Calibri"/>
          <w:color w:val="000000" w:themeColor="text1"/>
          <w:lang w:eastAsia="en-US"/>
        </w:rPr>
        <w:t>a</w:t>
      </w:r>
      <w:r w:rsidRPr="00BA02ED">
        <w:rPr>
          <w:rFonts w:eastAsia="Calibri"/>
          <w:color w:val="000000" w:themeColor="text1"/>
          <w:spacing w:val="2"/>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á</w:t>
      </w:r>
      <w:r w:rsidRPr="00BA02ED">
        <w:rPr>
          <w:rFonts w:eastAsia="Calibri"/>
          <w:color w:val="000000" w:themeColor="text1"/>
          <w:lang w:eastAsia="en-US"/>
        </w:rPr>
        <w:t>las</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d</w:t>
      </w:r>
      <w:r w:rsidRPr="00BA02ED">
        <w:rPr>
          <w:rFonts w:eastAsia="Calibri"/>
          <w:color w:val="000000" w:themeColor="text1"/>
          <w:spacing w:val="-1"/>
          <w:lang w:eastAsia="en-US"/>
        </w:rPr>
        <w:t>á</w:t>
      </w:r>
      <w:r w:rsidRPr="00BA02ED">
        <w:rPr>
          <w:rFonts w:eastAsia="Calibri"/>
          <w:color w:val="000000" w:themeColor="text1"/>
          <w:lang w:eastAsia="en-US"/>
        </w:rPr>
        <w:t>st</w:t>
      </w:r>
      <w:r w:rsidRPr="00BA02ED">
        <w:rPr>
          <w:rFonts w:eastAsia="Calibri"/>
          <w:color w:val="000000" w:themeColor="text1"/>
          <w:spacing w:val="3"/>
          <w:lang w:eastAsia="en-US"/>
        </w:rPr>
        <w:t xml:space="preserve"> </w:t>
      </w:r>
      <w:r w:rsidRPr="00BA02ED">
        <w:rPr>
          <w:rFonts w:eastAsia="Calibri"/>
          <w:color w:val="000000" w:themeColor="text1"/>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f</w:t>
      </w:r>
      <w:r w:rsidRPr="00BA02ED">
        <w:rPr>
          <w:rFonts w:eastAsia="Calibri"/>
          <w:color w:val="000000" w:themeColor="text1"/>
          <w:spacing w:val="-2"/>
          <w:lang w:eastAsia="en-US"/>
        </w:rPr>
        <w:t>e</w:t>
      </w:r>
      <w:r w:rsidRPr="00BA02ED">
        <w:rPr>
          <w:rFonts w:eastAsia="Calibri"/>
          <w:color w:val="000000" w:themeColor="text1"/>
          <w:lang w:eastAsia="en-US"/>
        </w:rPr>
        <w:t>je</w:t>
      </w:r>
      <w:r w:rsidRPr="00BA02ED">
        <w:rPr>
          <w:rFonts w:eastAsia="Calibri"/>
          <w:color w:val="000000" w:themeColor="text1"/>
          <w:spacing w:val="1"/>
          <w:lang w:eastAsia="en-US"/>
        </w:rPr>
        <w:t>z</w:t>
      </w:r>
      <w:r w:rsidRPr="00BA02ED">
        <w:rPr>
          <w:rFonts w:eastAsia="Calibri"/>
          <w:color w:val="000000" w:themeColor="text1"/>
          <w:lang w:eastAsia="en-US"/>
        </w:rPr>
        <w:t>n</w:t>
      </w:r>
      <w:r w:rsidRPr="00BA02ED">
        <w:rPr>
          <w:rFonts w:eastAsia="Calibri"/>
          <w:color w:val="000000" w:themeColor="text1"/>
          <w:spacing w:val="-1"/>
          <w:lang w:eastAsia="en-US"/>
        </w:rPr>
        <w:t>é</w:t>
      </w:r>
      <w:r w:rsidRPr="00BA02ED">
        <w:rPr>
          <w:rFonts w:eastAsia="Calibri"/>
          <w:color w:val="000000" w:themeColor="text1"/>
          <w:lang w:eastAsia="en-US"/>
        </w:rPr>
        <w:t>.</w:t>
      </w:r>
    </w:p>
    <w:p w14:paraId="342FB29A" w14:textId="2F659C43" w:rsidR="00C2287D" w:rsidRPr="00BA02ED" w:rsidRDefault="00C2287D" w:rsidP="00F808A3">
      <w:pPr>
        <w:widowControl w:val="0"/>
        <w:autoSpaceDE w:val="0"/>
        <w:autoSpaceDN w:val="0"/>
        <w:adjustRightInd w:val="0"/>
        <w:spacing w:after="120"/>
        <w:ind w:right="80"/>
        <w:jc w:val="both"/>
        <w:rPr>
          <w:rFonts w:eastAsia="Calibri"/>
          <w:color w:val="000000" w:themeColor="text1"/>
          <w:spacing w:val="5"/>
          <w:lang w:eastAsia="en-US"/>
        </w:rPr>
      </w:pP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z</w:t>
      </w:r>
      <w:r w:rsidRPr="00BA02ED">
        <w:rPr>
          <w:rFonts w:eastAsia="Calibri"/>
          <w:color w:val="000000" w:themeColor="text1"/>
          <w:lang w:eastAsia="en-US"/>
        </w:rPr>
        <w:t>ón</w:t>
      </w:r>
      <w:r w:rsidRPr="00BA02ED">
        <w:rPr>
          <w:rFonts w:eastAsia="Calibri"/>
          <w:color w:val="000000" w:themeColor="text1"/>
          <w:spacing w:val="-1"/>
          <w:lang w:eastAsia="en-US"/>
        </w:rPr>
        <w:t>a</w:t>
      </w:r>
      <w:r w:rsidRPr="00BA02ED">
        <w:rPr>
          <w:rFonts w:eastAsia="Calibri"/>
          <w:color w:val="000000" w:themeColor="text1"/>
          <w:lang w:eastAsia="en-US"/>
        </w:rPr>
        <w:t>k</w:t>
      </w:r>
      <w:r w:rsidRPr="00BA02ED">
        <w:rPr>
          <w:rFonts w:eastAsia="Calibri"/>
          <w:color w:val="000000" w:themeColor="text1"/>
          <w:spacing w:val="1"/>
          <w:lang w:eastAsia="en-US"/>
        </w:rPr>
        <w:t xml:space="preserve"> </w:t>
      </w:r>
      <w:r w:rsidRPr="00BA02ED">
        <w:rPr>
          <w:rFonts w:eastAsia="Calibri"/>
          <w:color w:val="000000" w:themeColor="text1"/>
          <w:lang w:eastAsia="en-US"/>
        </w:rPr>
        <w:t>f</w:t>
      </w:r>
      <w:r w:rsidRPr="00BA02ED">
        <w:rPr>
          <w:rFonts w:eastAsia="Calibri"/>
          <w:color w:val="000000" w:themeColor="text1"/>
          <w:spacing w:val="-2"/>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 xml:space="preserve"> </w:t>
      </w:r>
      <w:r w:rsidRPr="00BA02ED">
        <w:rPr>
          <w:rFonts w:eastAsia="Calibri"/>
          <w:color w:val="000000" w:themeColor="text1"/>
          <w:lang w:eastAsia="en-US"/>
        </w:rPr>
        <w:t>n</w:t>
      </w:r>
      <w:r w:rsidRPr="00BA02ED">
        <w:rPr>
          <w:rFonts w:eastAsia="Calibri"/>
          <w:color w:val="000000" w:themeColor="text1"/>
          <w:spacing w:val="-1"/>
          <w:lang w:eastAsia="en-US"/>
        </w:rPr>
        <w:t>e</w:t>
      </w:r>
      <w:r w:rsidRPr="00BA02ED">
        <w:rPr>
          <w:rFonts w:eastAsia="Calibri"/>
          <w:color w:val="000000" w:themeColor="text1"/>
          <w:lang w:eastAsia="en-US"/>
        </w:rPr>
        <w:t>m</w:t>
      </w:r>
      <w:r w:rsidRPr="00BA02ED">
        <w:rPr>
          <w:rFonts w:eastAsia="Calibri"/>
          <w:color w:val="000000" w:themeColor="text1"/>
          <w:spacing w:val="3"/>
          <w:lang w:eastAsia="en-US"/>
        </w:rPr>
        <w:t xml:space="preserve"> </w:t>
      </w:r>
      <w:r w:rsidRPr="00BA02ED">
        <w:rPr>
          <w:rFonts w:eastAsia="Calibri"/>
          <w:color w:val="000000" w:themeColor="text1"/>
          <w:lang w:eastAsia="en-US"/>
        </w:rPr>
        <w:t>r</w:t>
      </w:r>
      <w:r w:rsidRPr="00BA02ED">
        <w:rPr>
          <w:rFonts w:eastAsia="Calibri"/>
          <w:color w:val="000000" w:themeColor="text1"/>
          <w:spacing w:val="1"/>
          <w:lang w:eastAsia="en-US"/>
        </w:rPr>
        <w:t>ó</w:t>
      </w:r>
      <w:r w:rsidRPr="00BA02ED">
        <w:rPr>
          <w:rFonts w:eastAsia="Calibri"/>
          <w:color w:val="000000" w:themeColor="text1"/>
          <w:lang w:eastAsia="en-US"/>
        </w:rPr>
        <w:t>h</w:t>
      </w:r>
      <w:r w:rsidRPr="00BA02ED">
        <w:rPr>
          <w:rFonts w:eastAsia="Calibri"/>
          <w:color w:val="000000" w:themeColor="text1"/>
          <w:spacing w:val="-1"/>
          <w:lang w:eastAsia="en-US"/>
        </w:rPr>
        <w:t>a</w:t>
      </w:r>
      <w:r w:rsidRPr="00BA02ED">
        <w:rPr>
          <w:rFonts w:eastAsia="Calibri"/>
          <w:color w:val="000000" w:themeColor="text1"/>
          <w:lang w:eastAsia="en-US"/>
        </w:rPr>
        <w:t>tó</w:t>
      </w:r>
      <w:r w:rsidRPr="00BA02ED">
        <w:rPr>
          <w:rFonts w:eastAsia="Calibri"/>
          <w:color w:val="000000" w:themeColor="text1"/>
          <w:spacing w:val="1"/>
          <w:lang w:eastAsia="en-US"/>
        </w:rPr>
        <w:t xml:space="preserve"> </w:t>
      </w:r>
      <w:r w:rsidRPr="00BA02ED">
        <w:rPr>
          <w:rFonts w:eastAsia="Calibri"/>
          <w:color w:val="000000" w:themeColor="text1"/>
          <w:lang w:eastAsia="en-US"/>
        </w:rPr>
        <w:t>ok</w:t>
      </w:r>
      <w:r w:rsidRPr="00BA02ED">
        <w:rPr>
          <w:rFonts w:eastAsia="Calibri"/>
          <w:color w:val="000000" w:themeColor="text1"/>
          <w:spacing w:val="1"/>
          <w:lang w:eastAsia="en-US"/>
        </w:rPr>
        <w:t xml:space="preserve"> </w:t>
      </w:r>
      <w:r w:rsidRPr="00BA02ED">
        <w:rPr>
          <w:rFonts w:eastAsia="Calibri"/>
          <w:color w:val="000000" w:themeColor="text1"/>
          <w:lang w:eastAsia="en-US"/>
        </w:rPr>
        <w:t>m</w:t>
      </w:r>
      <w:r w:rsidRPr="00BA02ED">
        <w:rPr>
          <w:rFonts w:eastAsia="Calibri"/>
          <w:color w:val="000000" w:themeColor="text1"/>
          <w:spacing w:val="1"/>
          <w:lang w:eastAsia="en-US"/>
        </w:rPr>
        <w:t>i</w:t>
      </w:r>
      <w:r w:rsidRPr="00BA02ED">
        <w:rPr>
          <w:rFonts w:eastAsia="Calibri"/>
          <w:color w:val="000000" w:themeColor="text1"/>
          <w:lang w:eastAsia="en-US"/>
        </w:rPr>
        <w:t>nd</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1"/>
          <w:lang w:eastAsia="en-US"/>
        </w:rPr>
        <w:t xml:space="preserve"> </w:t>
      </w:r>
      <w:r w:rsidRPr="00BA02ED">
        <w:rPr>
          <w:rFonts w:eastAsia="Calibri"/>
          <w:color w:val="000000" w:themeColor="text1"/>
          <w:lang w:eastAsia="en-US"/>
        </w:rPr>
        <w:t>o</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n,</w:t>
      </w:r>
      <w:r w:rsidRPr="00BA02ED">
        <w:rPr>
          <w:rFonts w:eastAsia="Calibri"/>
          <w:color w:val="000000" w:themeColor="text1"/>
          <w:spacing w:val="3"/>
          <w:lang w:eastAsia="en-US"/>
        </w:rPr>
        <w:t xml:space="preserve"> </w:t>
      </w: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n</w:t>
      </w:r>
      <w:r w:rsidRPr="00BA02ED">
        <w:rPr>
          <w:rFonts w:eastAsia="Calibri"/>
          <w:color w:val="000000" w:themeColor="text1"/>
          <w:spacing w:val="1"/>
          <w:lang w:eastAsia="en-US"/>
        </w:rPr>
        <w:t xml:space="preserve"> </w:t>
      </w:r>
      <w:r w:rsidRPr="00BA02ED">
        <w:rPr>
          <w:rFonts w:eastAsia="Calibri"/>
          <w:color w:val="000000" w:themeColor="text1"/>
          <w:spacing w:val="2"/>
          <w:lang w:eastAsia="en-US"/>
        </w:rPr>
        <w:t>v</w:t>
      </w:r>
      <w:r w:rsidRPr="00BA02ED">
        <w:rPr>
          <w:rFonts w:eastAsia="Calibri"/>
          <w:color w:val="000000" w:themeColor="text1"/>
          <w:spacing w:val="-1"/>
          <w:lang w:eastAsia="en-US"/>
        </w:rPr>
        <w:t>a</w:t>
      </w:r>
      <w:r w:rsidRPr="00BA02ED">
        <w:rPr>
          <w:rFonts w:eastAsia="Calibri"/>
          <w:color w:val="000000" w:themeColor="text1"/>
          <w:lang w:eastAsia="en-US"/>
        </w:rPr>
        <w:t>ló</w:t>
      </w:r>
      <w:r w:rsidRPr="00BA02ED">
        <w:rPr>
          <w:rFonts w:eastAsia="Calibri"/>
          <w:color w:val="000000" w:themeColor="text1"/>
          <w:spacing w:val="1"/>
          <w:lang w:eastAsia="en-US"/>
        </w:rPr>
        <w:t xml:space="preserve"> </w:t>
      </w:r>
      <w:r w:rsidRPr="00BA02ED">
        <w:rPr>
          <w:rFonts w:eastAsia="Calibri"/>
          <w:color w:val="000000" w:themeColor="text1"/>
          <w:lang w:eastAsia="en-US"/>
        </w:rPr>
        <w:t>r</w:t>
      </w:r>
      <w:r w:rsidRPr="00BA02ED">
        <w:rPr>
          <w:rFonts w:eastAsia="Calibri"/>
          <w:color w:val="000000" w:themeColor="text1"/>
          <w:spacing w:val="-2"/>
          <w:lang w:eastAsia="en-US"/>
        </w:rPr>
        <w:t>é</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lang w:eastAsia="en-US"/>
        </w:rPr>
        <w:t>v</w:t>
      </w:r>
      <w:r w:rsidRPr="00BA02ED">
        <w:rPr>
          <w:rFonts w:eastAsia="Calibri"/>
          <w:color w:val="000000" w:themeColor="text1"/>
          <w:spacing w:val="-1"/>
          <w:lang w:eastAsia="en-US"/>
        </w:rPr>
        <w:t>é</w:t>
      </w:r>
      <w:r w:rsidRPr="00BA02ED">
        <w:rPr>
          <w:rFonts w:eastAsia="Calibri"/>
          <w:color w:val="000000" w:themeColor="text1"/>
          <w:spacing w:val="3"/>
          <w:lang w:eastAsia="en-US"/>
        </w:rPr>
        <w:t>t</w:t>
      </w:r>
      <w:r w:rsidRPr="00BA02ED">
        <w:rPr>
          <w:rFonts w:eastAsia="Calibri"/>
          <w:color w:val="000000" w:themeColor="text1"/>
          <w:spacing w:val="-1"/>
          <w:lang w:eastAsia="en-US"/>
        </w:rPr>
        <w:t>e</w:t>
      </w:r>
      <w:r w:rsidRPr="00BA02ED">
        <w:rPr>
          <w:rFonts w:eastAsia="Calibri"/>
          <w:color w:val="000000" w:themeColor="text1"/>
          <w:lang w:eastAsia="en-US"/>
        </w:rPr>
        <w:t>lt</w:t>
      </w:r>
      <w:r w:rsidRPr="00BA02ED">
        <w:rPr>
          <w:rFonts w:eastAsia="Calibri"/>
          <w:color w:val="000000" w:themeColor="text1"/>
          <w:spacing w:val="1"/>
          <w:lang w:eastAsia="en-US"/>
        </w:rPr>
        <w:t xml:space="preserve"> </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1"/>
          <w:lang w:eastAsia="en-US"/>
        </w:rPr>
        <w:t>l</w:t>
      </w:r>
      <w:r w:rsidRPr="00BA02ED">
        <w:rPr>
          <w:rFonts w:eastAsia="Calibri"/>
          <w:color w:val="000000" w:themeColor="text1"/>
          <w:lang w:eastAsia="en-US"/>
        </w:rPr>
        <w:t>ó</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s</w:t>
      </w:r>
      <w:r w:rsidRPr="00BA02ED">
        <w:rPr>
          <w:rFonts w:eastAsia="Calibri"/>
          <w:color w:val="000000" w:themeColor="text1"/>
          <w:spacing w:val="-1"/>
          <w:lang w:eastAsia="en-US"/>
        </w:rPr>
        <w:t>e</w:t>
      </w:r>
      <w:r w:rsidRPr="00BA02ED">
        <w:rPr>
          <w:rFonts w:eastAsia="Calibri"/>
          <w:color w:val="000000" w:themeColor="text1"/>
          <w:lang w:eastAsia="en-US"/>
        </w:rPr>
        <w:t>mé</w:t>
      </w:r>
      <w:r w:rsidRPr="00BA02ED">
        <w:rPr>
          <w:rFonts w:eastAsia="Calibri"/>
          <w:color w:val="000000" w:themeColor="text1"/>
          <w:spacing w:val="4"/>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 körülmé</w:t>
      </w:r>
      <w:r w:rsidRPr="00BA02ED">
        <w:rPr>
          <w:rFonts w:eastAsia="Calibri"/>
          <w:color w:val="000000" w:themeColor="text1"/>
          <w:spacing w:val="1"/>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w:t>
      </w:r>
      <w:r w:rsidRPr="00BA02ED">
        <w:rPr>
          <w:rFonts w:eastAsia="Calibri"/>
          <w:color w:val="000000" w:themeColor="text1"/>
          <w:spacing w:val="4"/>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me</w:t>
      </w:r>
      <w:r w:rsidRPr="00BA02ED">
        <w:rPr>
          <w:rFonts w:eastAsia="Calibri"/>
          <w:color w:val="000000" w:themeColor="text1"/>
          <w:spacing w:val="5"/>
          <w:lang w:eastAsia="en-US"/>
        </w:rPr>
        <w:t>l</w:t>
      </w:r>
      <w:r w:rsidRPr="00BA02ED">
        <w:rPr>
          <w:rFonts w:eastAsia="Calibri"/>
          <w:color w:val="000000" w:themeColor="text1"/>
          <w:spacing w:val="-5"/>
          <w:lang w:eastAsia="en-US"/>
        </w:rPr>
        <w:t>y</w:t>
      </w:r>
      <w:r w:rsidRPr="00BA02ED">
        <w:rPr>
          <w:rFonts w:eastAsia="Calibri"/>
          <w:color w:val="000000" w:themeColor="text1"/>
          <w:lang w:eastAsia="en-US"/>
        </w:rPr>
        <w:t>n</w:t>
      </w:r>
      <w:r w:rsidRPr="00BA02ED">
        <w:rPr>
          <w:rFonts w:eastAsia="Calibri"/>
          <w:color w:val="000000" w:themeColor="text1"/>
          <w:spacing w:val="-1"/>
          <w:lang w:eastAsia="en-US"/>
        </w:rPr>
        <w:t>e</w:t>
      </w:r>
      <w:r w:rsidRPr="00BA02ED">
        <w:rPr>
          <w:rFonts w:eastAsia="Calibri"/>
          <w:color w:val="000000" w:themeColor="text1"/>
          <w:lang w:eastAsia="en-US"/>
        </w:rPr>
        <w:t>k</w:t>
      </w:r>
      <w:r w:rsidRPr="00BA02ED">
        <w:rPr>
          <w:rFonts w:eastAsia="Calibri"/>
          <w:color w:val="000000" w:themeColor="text1"/>
          <w:spacing w:val="1"/>
          <w:lang w:eastAsia="en-US"/>
        </w:rPr>
        <w:t xml:space="preserve"> </w:t>
      </w:r>
      <w:r w:rsidRPr="00BA02ED">
        <w:rPr>
          <w:rFonts w:eastAsia="Calibri"/>
          <w:color w:val="000000" w:themeColor="text1"/>
          <w:spacing w:val="2"/>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köv</w:t>
      </w:r>
      <w:r w:rsidRPr="00BA02ED">
        <w:rPr>
          <w:rFonts w:eastAsia="Calibri"/>
          <w:color w:val="000000" w:themeColor="text1"/>
          <w:spacing w:val="-1"/>
          <w:lang w:eastAsia="en-US"/>
        </w:rPr>
        <w:t>e</w:t>
      </w:r>
      <w:r w:rsidRPr="00BA02ED">
        <w:rPr>
          <w:rFonts w:eastAsia="Calibri"/>
          <w:color w:val="000000" w:themeColor="text1"/>
          <w:lang w:eastAsia="en-US"/>
        </w:rPr>
        <w:t>tke</w:t>
      </w:r>
      <w:r w:rsidRPr="00BA02ED">
        <w:rPr>
          <w:rFonts w:eastAsia="Calibri"/>
          <w:color w:val="000000" w:themeColor="text1"/>
          <w:spacing w:val="1"/>
          <w:lang w:eastAsia="en-US"/>
        </w:rPr>
        <w:t>z</w:t>
      </w:r>
      <w:r w:rsidRPr="00BA02ED">
        <w:rPr>
          <w:rFonts w:eastAsia="Calibri"/>
          <w:color w:val="000000" w:themeColor="text1"/>
          <w:spacing w:val="-1"/>
          <w:lang w:eastAsia="en-US"/>
        </w:rPr>
        <w:t>é</w:t>
      </w:r>
      <w:r w:rsidRPr="00BA02ED">
        <w:rPr>
          <w:rFonts w:eastAsia="Calibri"/>
          <w:color w:val="000000" w:themeColor="text1"/>
          <w:lang w:eastAsia="en-US"/>
        </w:rPr>
        <w:t xml:space="preserve">se </w:t>
      </w:r>
      <w:r w:rsidRPr="00BA02ED">
        <w:rPr>
          <w:rFonts w:eastAsia="Calibri"/>
          <w:color w:val="000000" w:themeColor="text1"/>
          <w:spacing w:val="2"/>
          <w:lang w:eastAsia="en-US"/>
        </w:rPr>
        <w:t>n</w:t>
      </w:r>
      <w:r w:rsidRPr="00BA02ED">
        <w:rPr>
          <w:rFonts w:eastAsia="Calibri"/>
          <w:color w:val="000000" w:themeColor="text1"/>
          <w:spacing w:val="-1"/>
          <w:lang w:eastAsia="en-US"/>
        </w:rPr>
        <w:t>e</w:t>
      </w:r>
      <w:r w:rsidRPr="00BA02ED">
        <w:rPr>
          <w:rFonts w:eastAsia="Calibri"/>
          <w:color w:val="000000" w:themeColor="text1"/>
          <w:lang w:eastAsia="en-US"/>
        </w:rPr>
        <w:t>m</w:t>
      </w:r>
      <w:r w:rsidRPr="00BA02ED">
        <w:rPr>
          <w:rFonts w:eastAsia="Calibri"/>
          <w:color w:val="000000" w:themeColor="text1"/>
          <w:spacing w:val="2"/>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e</w:t>
      </w:r>
      <w:r w:rsidRPr="00BA02ED">
        <w:rPr>
          <w:rFonts w:eastAsia="Calibri"/>
          <w:color w:val="000000" w:themeColor="text1"/>
          <w:spacing w:val="1"/>
          <w:lang w:eastAsia="en-US"/>
        </w:rPr>
        <w:t>ze</w:t>
      </w:r>
      <w:r w:rsidRPr="00BA02ED">
        <w:rPr>
          <w:rFonts w:eastAsia="Calibri"/>
          <w:color w:val="000000" w:themeColor="text1"/>
          <w:lang w:eastAsia="en-US"/>
        </w:rPr>
        <w:t>thető</w:t>
      </w:r>
      <w:r w:rsidRPr="00BA02ED">
        <w:rPr>
          <w:rFonts w:eastAsia="Calibri"/>
          <w:color w:val="000000" w:themeColor="text1"/>
          <w:spacing w:val="1"/>
          <w:lang w:eastAsia="en-US"/>
        </w:rPr>
        <w:t xml:space="preserve"> </w:t>
      </w:r>
      <w:r w:rsidRPr="00BA02ED">
        <w:rPr>
          <w:rFonts w:eastAsia="Calibri"/>
          <w:color w:val="000000" w:themeColor="text1"/>
          <w:lang w:eastAsia="en-US"/>
        </w:rPr>
        <w:t>vis</w:t>
      </w:r>
      <w:r w:rsidRPr="00BA02ED">
        <w:rPr>
          <w:rFonts w:eastAsia="Calibri"/>
          <w:color w:val="000000" w:themeColor="text1"/>
          <w:spacing w:val="1"/>
          <w:lang w:eastAsia="en-US"/>
        </w:rPr>
        <w:t>sz</w:t>
      </w:r>
      <w:r w:rsidRPr="00BA02ED">
        <w:rPr>
          <w:rFonts w:eastAsia="Calibri"/>
          <w:color w:val="000000" w:themeColor="text1"/>
          <w:lang w:eastAsia="en-US"/>
        </w:rPr>
        <w:t>a 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z</w:t>
      </w:r>
      <w:r w:rsidRPr="00BA02ED">
        <w:rPr>
          <w:rFonts w:eastAsia="Calibri"/>
          <w:color w:val="000000" w:themeColor="text1"/>
          <w:lang w:eastAsia="en-US"/>
        </w:rPr>
        <w:t>ó</w:t>
      </w:r>
      <w:r w:rsidRPr="00BA02ED">
        <w:rPr>
          <w:rFonts w:eastAsia="Calibri"/>
          <w:color w:val="000000" w:themeColor="text1"/>
          <w:spacing w:val="1"/>
          <w:lang w:eastAsia="en-US"/>
        </w:rPr>
        <w:t xml:space="preserve"> </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nd</w:t>
      </w:r>
      <w:r w:rsidRPr="00BA02ED">
        <w:rPr>
          <w:rFonts w:eastAsia="Calibri"/>
          <w:color w:val="000000" w:themeColor="text1"/>
          <w:spacing w:val="-1"/>
          <w:lang w:eastAsia="en-US"/>
        </w:rPr>
        <w:t>é</w:t>
      </w:r>
      <w:r w:rsidRPr="00BA02ED">
        <w:rPr>
          <w:rFonts w:eastAsia="Calibri"/>
          <w:color w:val="000000" w:themeColor="text1"/>
          <w:lang w:eastAsia="en-US"/>
        </w:rPr>
        <w:t>kos</w:t>
      </w:r>
      <w:r w:rsidRPr="00BA02ED">
        <w:rPr>
          <w:rFonts w:eastAsia="Calibri"/>
          <w:color w:val="000000" w:themeColor="text1"/>
          <w:spacing w:val="1"/>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 xml:space="preserve">y </w:t>
      </w:r>
      <w:r w:rsidRPr="00BA02ED">
        <w:rPr>
          <w:rFonts w:eastAsia="Calibri"/>
          <w:color w:val="000000" w:themeColor="text1"/>
          <w:spacing w:val="-2"/>
          <w:lang w:eastAsia="en-US"/>
        </w:rPr>
        <w:t>g</w:t>
      </w:r>
      <w:r w:rsidRPr="00BA02ED">
        <w:rPr>
          <w:rFonts w:eastAsia="Calibri"/>
          <w:color w:val="000000" w:themeColor="text1"/>
          <w:lang w:eastAsia="en-US"/>
        </w:rPr>
        <w:t>ond</w:t>
      </w:r>
      <w:r w:rsidRPr="00BA02ED">
        <w:rPr>
          <w:rFonts w:eastAsia="Calibri"/>
          <w:color w:val="000000" w:themeColor="text1"/>
          <w:spacing w:val="-1"/>
          <w:lang w:eastAsia="en-US"/>
        </w:rPr>
        <w:t>a</w:t>
      </w:r>
      <w:r w:rsidRPr="00BA02ED">
        <w:rPr>
          <w:rFonts w:eastAsia="Calibri"/>
          <w:color w:val="000000" w:themeColor="text1"/>
          <w:lang w:eastAsia="en-US"/>
        </w:rPr>
        <w:t>t</w:t>
      </w:r>
      <w:r w:rsidRPr="00BA02ED">
        <w:rPr>
          <w:rFonts w:eastAsia="Calibri"/>
          <w:color w:val="000000" w:themeColor="text1"/>
          <w:spacing w:val="1"/>
          <w:lang w:eastAsia="en-US"/>
        </w:rPr>
        <w:t>l</w:t>
      </w:r>
      <w:r w:rsidRPr="00BA02ED">
        <w:rPr>
          <w:rFonts w:eastAsia="Calibri"/>
          <w:color w:val="000000" w:themeColor="text1"/>
          <w:spacing w:val="-1"/>
          <w:lang w:eastAsia="en-US"/>
        </w:rPr>
        <w:t>a</w:t>
      </w:r>
      <w:r w:rsidRPr="00BA02ED">
        <w:rPr>
          <w:rFonts w:eastAsia="Calibri"/>
          <w:color w:val="000000" w:themeColor="text1"/>
          <w:lang w:eastAsia="en-US"/>
        </w:rPr>
        <w:t>n</w:t>
      </w:r>
      <w:r w:rsidRPr="00BA02ED">
        <w:rPr>
          <w:rFonts w:eastAsia="Calibri"/>
          <w:color w:val="000000" w:themeColor="text1"/>
          <w:spacing w:val="5"/>
          <w:lang w:eastAsia="en-US"/>
        </w:rPr>
        <w:t xml:space="preserve"> </w:t>
      </w:r>
      <w:r w:rsidRPr="00BA02ED">
        <w:rPr>
          <w:rFonts w:eastAsia="Calibri"/>
          <w:color w:val="000000" w:themeColor="text1"/>
          <w:lang w:eastAsia="en-US"/>
        </w:rPr>
        <w:t>m</w:t>
      </w:r>
      <w:r w:rsidRPr="00BA02ED">
        <w:rPr>
          <w:rFonts w:eastAsia="Calibri"/>
          <w:color w:val="000000" w:themeColor="text1"/>
          <w:spacing w:val="2"/>
          <w:lang w:eastAsia="en-US"/>
        </w:rPr>
        <w:t>a</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t</w:t>
      </w:r>
      <w:r w:rsidRPr="00BA02ED">
        <w:rPr>
          <w:rFonts w:eastAsia="Calibri"/>
          <w:color w:val="000000" w:themeColor="text1"/>
          <w:spacing w:val="2"/>
          <w:lang w:eastAsia="en-US"/>
        </w:rPr>
        <w:t>a</w:t>
      </w:r>
      <w:r w:rsidRPr="00BA02ED">
        <w:rPr>
          <w:rFonts w:eastAsia="Calibri"/>
          <w:color w:val="000000" w:themeColor="text1"/>
          <w:lang w:eastAsia="en-US"/>
        </w:rPr>
        <w:t>rt</w:t>
      </w:r>
      <w:r w:rsidRPr="00BA02ED">
        <w:rPr>
          <w:rFonts w:eastAsia="Calibri"/>
          <w:color w:val="000000" w:themeColor="text1"/>
          <w:spacing w:val="-1"/>
          <w:lang w:eastAsia="en-US"/>
        </w:rPr>
        <w:t>á</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spacing w:val="1"/>
          <w:lang w:eastAsia="en-US"/>
        </w:rPr>
        <w:t>r</w:t>
      </w:r>
      <w:r w:rsidRPr="00BA02ED">
        <w:rPr>
          <w:rFonts w:eastAsia="Calibri"/>
          <w:color w:val="000000" w:themeColor="text1"/>
          <w:spacing w:val="-1"/>
          <w:lang w:eastAsia="en-US"/>
        </w:rPr>
        <w:t>a</w:t>
      </w:r>
      <w:r w:rsidRPr="00BA02ED">
        <w:rPr>
          <w:rFonts w:eastAsia="Calibri"/>
          <w:color w:val="000000" w:themeColor="text1"/>
          <w:lang w:eastAsia="en-US"/>
        </w:rPr>
        <w:t>.</w:t>
      </w:r>
    </w:p>
    <w:p w14:paraId="4A7C491B" w14:textId="77777777" w:rsidR="00C2287D" w:rsidRPr="00BA02ED" w:rsidRDefault="00C2287D" w:rsidP="00F808A3">
      <w:pPr>
        <w:widowControl w:val="0"/>
        <w:autoSpaceDE w:val="0"/>
        <w:autoSpaceDN w:val="0"/>
        <w:adjustRightInd w:val="0"/>
        <w:spacing w:after="120"/>
        <w:ind w:right="80"/>
        <w:jc w:val="both"/>
        <w:rPr>
          <w:rFonts w:eastAsia="Calibri"/>
          <w:color w:val="000000" w:themeColor="text1"/>
          <w:lang w:eastAsia="en-US"/>
        </w:rPr>
      </w:pPr>
      <w:r w:rsidRPr="00BA02ED">
        <w:rPr>
          <w:rFonts w:eastAsia="Calibri"/>
          <w:color w:val="000000" w:themeColor="text1"/>
          <w:lang w:eastAsia="en-US"/>
        </w:rPr>
        <w:t>Az</w:t>
      </w:r>
      <w:r w:rsidRPr="00BA02ED">
        <w:rPr>
          <w:rFonts w:eastAsia="Calibri"/>
          <w:color w:val="000000" w:themeColor="text1"/>
          <w:spacing w:val="3"/>
          <w:lang w:eastAsia="en-US"/>
        </w:rPr>
        <w:t xml:space="preserve"> </w:t>
      </w:r>
      <w:r w:rsidRPr="00BA02ED">
        <w:rPr>
          <w:rFonts w:eastAsia="Calibri"/>
          <w:color w:val="000000" w:themeColor="text1"/>
          <w:lang w:eastAsia="en-US"/>
        </w:rPr>
        <w:t>i</w:t>
      </w:r>
      <w:r w:rsidRPr="00BA02ED">
        <w:rPr>
          <w:rFonts w:eastAsia="Calibri"/>
          <w:color w:val="000000" w:themeColor="text1"/>
          <w:spacing w:val="-2"/>
          <w:lang w:eastAsia="en-US"/>
        </w:rPr>
        <w:t>ntézményvezető</w:t>
      </w:r>
      <w:r w:rsidRPr="00BA02ED">
        <w:rPr>
          <w:rFonts w:eastAsia="Calibri"/>
          <w:color w:val="000000" w:themeColor="text1"/>
          <w:spacing w:val="3"/>
          <w:lang w:eastAsia="en-US"/>
        </w:rPr>
        <w:t xml:space="preserve"> </w:t>
      </w:r>
      <w:r w:rsidRPr="00BA02ED">
        <w:rPr>
          <w:rFonts w:eastAsia="Calibri"/>
          <w:color w:val="000000" w:themeColor="text1"/>
          <w:lang w:eastAsia="en-US"/>
        </w:rPr>
        <w:t>ho</w:t>
      </w:r>
      <w:r w:rsidRPr="00BA02ED">
        <w:rPr>
          <w:rFonts w:eastAsia="Calibri"/>
          <w:color w:val="000000" w:themeColor="text1"/>
          <w:spacing w:val="1"/>
          <w:lang w:eastAsia="en-US"/>
        </w:rPr>
        <w:t>zz</w:t>
      </w:r>
      <w:r w:rsidRPr="00BA02ED">
        <w:rPr>
          <w:rFonts w:eastAsia="Calibri"/>
          <w:color w:val="000000" w:themeColor="text1"/>
          <w:spacing w:val="-1"/>
          <w:lang w:eastAsia="en-US"/>
        </w:rPr>
        <w:t>á</w:t>
      </w:r>
      <w:r w:rsidRPr="00BA02ED">
        <w:rPr>
          <w:rFonts w:eastAsia="Calibri"/>
          <w:color w:val="000000" w:themeColor="text1"/>
          <w:lang w:eastAsia="en-US"/>
        </w:rPr>
        <w:t>já</w:t>
      </w:r>
      <w:r w:rsidRPr="00BA02ED">
        <w:rPr>
          <w:rFonts w:eastAsia="Calibri"/>
          <w:color w:val="000000" w:themeColor="text1"/>
          <w:spacing w:val="-1"/>
          <w:lang w:eastAsia="en-US"/>
        </w:rPr>
        <w:t>r</w:t>
      </w:r>
      <w:r w:rsidRPr="00BA02ED">
        <w:rPr>
          <w:rFonts w:eastAsia="Calibri"/>
          <w:color w:val="000000" w:themeColor="text1"/>
          <w:lang w:eastAsia="en-US"/>
        </w:rPr>
        <w:t>ulhat</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hho</w:t>
      </w:r>
      <w:r w:rsidRPr="00BA02ED">
        <w:rPr>
          <w:rFonts w:eastAsia="Calibri"/>
          <w:color w:val="000000" w:themeColor="text1"/>
          <w:spacing w:val="1"/>
          <w:lang w:eastAsia="en-US"/>
        </w:rPr>
        <w:t>z</w:t>
      </w:r>
      <w:r w:rsidRPr="00BA02ED">
        <w:rPr>
          <w:rFonts w:eastAsia="Calibri"/>
          <w:color w:val="000000" w:themeColor="text1"/>
          <w:lang w:eastAsia="en-US"/>
        </w:rPr>
        <w:t>,</w:t>
      </w:r>
      <w:r w:rsidRPr="00BA02ED">
        <w:rPr>
          <w:rFonts w:eastAsia="Calibri"/>
          <w:color w:val="000000" w:themeColor="text1"/>
          <w:spacing w:val="2"/>
          <w:lang w:eastAsia="en-US"/>
        </w:rPr>
        <w:t xml:space="preserve"> </w:t>
      </w:r>
      <w:r w:rsidRPr="00BA02ED">
        <w:rPr>
          <w:rFonts w:eastAsia="Calibri"/>
          <w:color w:val="000000" w:themeColor="text1"/>
          <w:lang w:eastAsia="en-US"/>
        </w:rPr>
        <w:t>ho</w:t>
      </w:r>
      <w:r w:rsidRPr="00BA02ED">
        <w:rPr>
          <w:rFonts w:eastAsia="Calibri"/>
          <w:color w:val="000000" w:themeColor="text1"/>
          <w:spacing w:val="2"/>
          <w:lang w:eastAsia="en-US"/>
        </w:rPr>
        <w:t>g</w:t>
      </w:r>
      <w:r w:rsidRPr="00BA02ED">
        <w:rPr>
          <w:rFonts w:eastAsia="Calibri"/>
          <w:color w:val="000000" w:themeColor="text1"/>
          <w:lang w:eastAsia="en-US"/>
        </w:rPr>
        <w:t xml:space="preserve">y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4"/>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dott</w:t>
      </w:r>
      <w:r w:rsidRPr="00BA02ED">
        <w:rPr>
          <w:rFonts w:eastAsia="Calibri"/>
          <w:color w:val="000000" w:themeColor="text1"/>
          <w:spacing w:val="3"/>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n</w:t>
      </w:r>
      <w:r w:rsidRPr="00BA02ED">
        <w:rPr>
          <w:rFonts w:eastAsia="Calibri"/>
          <w:color w:val="000000" w:themeColor="text1"/>
          <w:spacing w:val="-1"/>
          <w:lang w:eastAsia="en-US"/>
        </w:rPr>
        <w:t>a</w:t>
      </w:r>
      <w:r w:rsidRPr="00BA02ED">
        <w:rPr>
          <w:rFonts w:eastAsia="Calibri"/>
          <w:color w:val="000000" w:themeColor="text1"/>
          <w:lang w:eastAsia="en-US"/>
        </w:rPr>
        <w:t>pon</w:t>
      </w:r>
      <w:r w:rsidRPr="00BA02ED">
        <w:rPr>
          <w:rFonts w:eastAsia="Calibri"/>
          <w:color w:val="000000" w:themeColor="text1"/>
          <w:spacing w:val="2"/>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lang w:eastAsia="en-US"/>
        </w:rPr>
        <w:t>y 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2"/>
          <w:lang w:eastAsia="en-US"/>
        </w:rPr>
        <w:t>z</w:t>
      </w:r>
      <w:r w:rsidRPr="00BA02ED">
        <w:rPr>
          <w:rFonts w:eastAsia="Calibri"/>
          <w:color w:val="000000" w:themeColor="text1"/>
          <w:lang w:eastAsia="en-US"/>
        </w:rPr>
        <w:t>ó</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3"/>
          <w:lang w:eastAsia="en-US"/>
        </w:rPr>
        <w:t xml:space="preserve"> </w:t>
      </w:r>
      <w:r w:rsidRPr="00BA02ED">
        <w:rPr>
          <w:rFonts w:eastAsia="Calibri"/>
          <w:color w:val="000000" w:themeColor="text1"/>
          <w:lang w:eastAsia="en-US"/>
        </w:rPr>
        <w:t>in</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spacing w:val="1"/>
          <w:lang w:eastAsia="en-US"/>
        </w:rPr>
        <w:t>z</w:t>
      </w:r>
      <w:r w:rsidRPr="00BA02ED">
        <w:rPr>
          <w:rFonts w:eastAsia="Calibri"/>
          <w:color w:val="000000" w:themeColor="text1"/>
          <w:lang w:eastAsia="en-US"/>
        </w:rPr>
        <w:t>mé</w:t>
      </w:r>
      <w:r w:rsidRPr="00BA02ED">
        <w:rPr>
          <w:rFonts w:eastAsia="Calibri"/>
          <w:color w:val="000000" w:themeColor="text1"/>
          <w:spacing w:val="-3"/>
          <w:lang w:eastAsia="en-US"/>
        </w:rPr>
        <w:t>n</w:t>
      </w:r>
      <w:r w:rsidRPr="00BA02ED">
        <w:rPr>
          <w:rFonts w:eastAsia="Calibri"/>
          <w:color w:val="000000" w:themeColor="text1"/>
          <w:lang w:eastAsia="en-US"/>
        </w:rPr>
        <w:t>y s</w:t>
      </w:r>
      <w:r w:rsidRPr="00BA02ED">
        <w:rPr>
          <w:rFonts w:eastAsia="Calibri"/>
          <w:color w:val="000000" w:themeColor="text1"/>
          <w:spacing w:val="1"/>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má</w:t>
      </w:r>
      <w:r w:rsidRPr="00BA02ED">
        <w:rPr>
          <w:rFonts w:eastAsia="Calibri"/>
          <w:color w:val="000000" w:themeColor="text1"/>
          <w:spacing w:val="-1"/>
          <w:lang w:eastAsia="en-US"/>
        </w:rPr>
        <w:t>r</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spacing w:val="3"/>
          <w:lang w:eastAsia="en-US"/>
        </w:rPr>
        <w:t>m</w:t>
      </w:r>
      <w:r w:rsidRPr="00BA02ED">
        <w:rPr>
          <w:rFonts w:eastAsia="Calibri"/>
          <w:color w:val="000000" w:themeColor="text1"/>
          <w:spacing w:val="1"/>
          <w:lang w:eastAsia="en-US"/>
        </w:rPr>
        <w:t>e</w:t>
      </w:r>
      <w:r w:rsidRPr="00BA02ED">
        <w:rPr>
          <w:rFonts w:eastAsia="Calibri"/>
          <w:color w:val="000000" w:themeColor="text1"/>
          <w:spacing w:val="-2"/>
          <w:lang w:eastAsia="en-US"/>
        </w:rPr>
        <w:t>g</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rv</w:t>
      </w:r>
      <w:r w:rsidRPr="00BA02ED">
        <w:rPr>
          <w:rFonts w:eastAsia="Calibri"/>
          <w:color w:val="000000" w:themeColor="text1"/>
          <w:spacing w:val="-2"/>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h</w:t>
      </w:r>
      <w:r w:rsidRPr="00BA02ED">
        <w:rPr>
          <w:rFonts w:eastAsia="Calibri"/>
          <w:color w:val="000000" w:themeColor="text1"/>
          <w:spacing w:val="1"/>
          <w:lang w:eastAsia="en-US"/>
        </w:rPr>
        <w:t>e</w:t>
      </w:r>
      <w:r w:rsidRPr="00BA02ED">
        <w:rPr>
          <w:rFonts w:eastAsia="Calibri"/>
          <w:color w:val="000000" w:themeColor="text1"/>
          <w:lang w:eastAsia="en-US"/>
        </w:rPr>
        <w:t>tő</w:t>
      </w:r>
      <w:r w:rsidRPr="00BA02ED">
        <w:rPr>
          <w:rFonts w:eastAsia="Calibri"/>
          <w:color w:val="000000" w:themeColor="text1"/>
          <w:spacing w:val="3"/>
          <w:lang w:eastAsia="en-US"/>
        </w:rPr>
        <w:t xml:space="preserve"> </w:t>
      </w:r>
      <w:r w:rsidRPr="00BA02ED">
        <w:rPr>
          <w:rFonts w:eastAsia="Calibri"/>
          <w:color w:val="000000" w:themeColor="text1"/>
          <w:lang w:eastAsia="en-US"/>
        </w:rPr>
        <w:t>le</w:t>
      </w:r>
      <w:r w:rsidRPr="00BA02ED">
        <w:rPr>
          <w:rFonts w:eastAsia="Calibri"/>
          <w:color w:val="000000" w:themeColor="text1"/>
          <w:spacing w:val="-3"/>
          <w:lang w:eastAsia="en-US"/>
        </w:rPr>
        <w:t>g</w:t>
      </w:r>
      <w:r w:rsidRPr="00BA02ED">
        <w:rPr>
          <w:rFonts w:eastAsia="Calibri"/>
          <w:color w:val="000000" w:themeColor="text1"/>
          <w:lang w:eastAsia="en-US"/>
        </w:rPr>
        <w:t>kö</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lebbi</w:t>
      </w:r>
      <w:r w:rsidRPr="00BA02ED">
        <w:rPr>
          <w:rFonts w:eastAsia="Calibri"/>
          <w:color w:val="000000" w:themeColor="text1"/>
          <w:spacing w:val="2"/>
          <w:lang w:eastAsia="en-US"/>
        </w:rPr>
        <w:t xml:space="preserve"> </w:t>
      </w:r>
      <w:r w:rsidRPr="00BA02ED">
        <w:rPr>
          <w:rFonts w:eastAsia="Calibri"/>
          <w:color w:val="000000" w:themeColor="text1"/>
          <w:lang w:eastAsia="en-US"/>
        </w:rPr>
        <w:t>időpon</w:t>
      </w:r>
      <w:r w:rsidRPr="00BA02ED">
        <w:rPr>
          <w:rFonts w:eastAsia="Calibri"/>
          <w:color w:val="000000" w:themeColor="text1"/>
          <w:spacing w:val="1"/>
          <w:lang w:eastAsia="en-US"/>
        </w:rPr>
        <w:t>t</w:t>
      </w:r>
      <w:r w:rsidRPr="00BA02ED">
        <w:rPr>
          <w:rFonts w:eastAsia="Calibri"/>
          <w:color w:val="000000" w:themeColor="text1"/>
          <w:lang w:eastAsia="en-US"/>
        </w:rPr>
        <w:t>b</w:t>
      </w:r>
      <w:r w:rsidRPr="00BA02ED">
        <w:rPr>
          <w:rFonts w:eastAsia="Calibri"/>
          <w:color w:val="000000" w:themeColor="text1"/>
          <w:spacing w:val="-1"/>
          <w:lang w:eastAsia="en-US"/>
        </w:rPr>
        <w:t>a</w:t>
      </w:r>
      <w:r w:rsidRPr="00BA02ED">
        <w:rPr>
          <w:rFonts w:eastAsia="Calibri"/>
          <w:color w:val="000000" w:themeColor="text1"/>
          <w:lang w:eastAsia="en-US"/>
        </w:rPr>
        <w:t>n</w:t>
      </w:r>
      <w:r w:rsidRPr="00BA02ED">
        <w:rPr>
          <w:rFonts w:eastAsia="Calibri"/>
          <w:color w:val="000000" w:themeColor="text1"/>
          <w:spacing w:val="2"/>
          <w:lang w:eastAsia="en-US"/>
        </w:rPr>
        <w:t xml:space="preserve"> </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z</w:t>
      </w:r>
      <w:r w:rsidRPr="00BA02ED">
        <w:rPr>
          <w:rFonts w:eastAsia="Calibri"/>
          <w:color w:val="000000" w:themeColor="text1"/>
          <w:lang w:eastAsia="en-US"/>
        </w:rPr>
        <w:t>ó</w:t>
      </w:r>
      <w:r w:rsidRPr="00BA02ED">
        <w:rPr>
          <w:rFonts w:eastAsia="Calibri"/>
          <w:color w:val="000000" w:themeColor="text1"/>
          <w:spacing w:val="2"/>
          <w:lang w:eastAsia="en-US"/>
        </w:rPr>
        <w:t xml:space="preserve"> </w:t>
      </w:r>
      <w:r w:rsidRPr="00BA02ED">
        <w:rPr>
          <w:rFonts w:eastAsia="Calibri"/>
          <w:color w:val="000000" w:themeColor="text1"/>
          <w:lang w:eastAsia="en-US"/>
        </w:rPr>
        <w:t>pót</w:t>
      </w:r>
      <w:r w:rsidRPr="00BA02ED">
        <w:rPr>
          <w:rFonts w:eastAsia="Calibri"/>
          <w:color w:val="000000" w:themeColor="text1"/>
          <w:spacing w:val="1"/>
          <w:lang w:eastAsia="en-US"/>
        </w:rPr>
        <w:t>l</w:t>
      </w:r>
      <w:r w:rsidRPr="00BA02ED">
        <w:rPr>
          <w:rFonts w:eastAsia="Calibri"/>
          <w:color w:val="000000" w:themeColor="text1"/>
          <w:lang w:eastAsia="en-US"/>
        </w:rPr>
        <w:t>ó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2"/>
          <w:lang w:eastAsia="en-US"/>
        </w:rPr>
        <w:t xml:space="preserve"> </w:t>
      </w:r>
      <w:r w:rsidRPr="00BA02ED">
        <w:rPr>
          <w:rFonts w:eastAsia="Calibri"/>
          <w:color w:val="000000" w:themeColor="text1"/>
          <w:lang w:eastAsia="en-US"/>
        </w:rPr>
        <w:t>t</w:t>
      </w:r>
      <w:r w:rsidRPr="00BA02ED">
        <w:rPr>
          <w:rFonts w:eastAsia="Calibri"/>
          <w:color w:val="000000" w:themeColor="text1"/>
          <w:spacing w:val="2"/>
          <w:lang w:eastAsia="en-US"/>
        </w:rPr>
        <w:t>eg</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1"/>
          <w:lang w:eastAsia="en-US"/>
        </w:rPr>
        <w:t xml:space="preserve"> </w:t>
      </w:r>
      <w:r w:rsidRPr="00BA02ED">
        <w:rPr>
          <w:rFonts w:eastAsia="Calibri"/>
          <w:color w:val="000000" w:themeColor="text1"/>
          <w:spacing w:val="2"/>
          <w:lang w:eastAsia="en-US"/>
        </w:rPr>
        <w:t>h</w:t>
      </w:r>
      <w:r w:rsidRPr="00BA02ED">
        <w:rPr>
          <w:rFonts w:eastAsia="Calibri"/>
          <w:color w:val="000000" w:themeColor="text1"/>
          <w:lang w:eastAsia="en-US"/>
        </w:rPr>
        <w:t xml:space="preserve">a </w:t>
      </w:r>
      <w:r w:rsidRPr="00BA02ED">
        <w:rPr>
          <w:rFonts w:eastAsia="Calibri"/>
          <w:color w:val="000000" w:themeColor="text1"/>
          <w:spacing w:val="-1"/>
          <w:lang w:eastAsia="en-US"/>
        </w:rPr>
        <w:t>e</w:t>
      </w:r>
      <w:r w:rsidRPr="00BA02ED">
        <w:rPr>
          <w:rFonts w:eastAsia="Calibri"/>
          <w:color w:val="000000" w:themeColor="text1"/>
          <w:spacing w:val="2"/>
          <w:lang w:eastAsia="en-US"/>
        </w:rPr>
        <w:t>n</w:t>
      </w:r>
      <w:r w:rsidRPr="00BA02ED">
        <w:rPr>
          <w:rFonts w:eastAsia="Calibri"/>
          <w:color w:val="000000" w:themeColor="text1"/>
          <w:lang w:eastAsia="en-US"/>
        </w:rPr>
        <w:t>n</w:t>
      </w:r>
      <w:r w:rsidRPr="00BA02ED">
        <w:rPr>
          <w:rFonts w:eastAsia="Calibri"/>
          <w:color w:val="000000" w:themeColor="text1"/>
          <w:spacing w:val="-1"/>
          <w:lang w:eastAsia="en-US"/>
        </w:rPr>
        <w:t>e</w:t>
      </w:r>
      <w:r w:rsidRPr="00BA02ED">
        <w:rPr>
          <w:rFonts w:eastAsia="Calibri"/>
          <w:color w:val="000000" w:themeColor="text1"/>
          <w:lang w:eastAsia="en-US"/>
        </w:rPr>
        <w:t>k</w:t>
      </w:r>
      <w:r w:rsidRPr="00BA02ED">
        <w:rPr>
          <w:rFonts w:eastAsia="Calibri"/>
          <w:color w:val="000000" w:themeColor="text1"/>
          <w:spacing w:val="1"/>
          <w:lang w:eastAsia="en-US"/>
        </w:rPr>
        <w:t xml:space="preserve"> </w:t>
      </w:r>
      <w:r w:rsidRPr="00BA02ED">
        <w:rPr>
          <w:rFonts w:eastAsia="Calibri"/>
          <w:color w:val="000000" w:themeColor="text1"/>
          <w:lang w:eastAsia="en-US"/>
        </w:rPr>
        <w:t>f</w:t>
      </w:r>
      <w:r w:rsidRPr="00BA02ED">
        <w:rPr>
          <w:rFonts w:eastAsia="Calibri"/>
          <w:color w:val="000000" w:themeColor="text1"/>
          <w:spacing w:val="-2"/>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t</w:t>
      </w:r>
      <w:r w:rsidRPr="00BA02ED">
        <w:rPr>
          <w:rFonts w:eastAsia="Calibri"/>
          <w:color w:val="000000" w:themeColor="text1"/>
          <w:spacing w:val="-1"/>
          <w:lang w:eastAsia="en-US"/>
        </w:rPr>
        <w:t>é</w:t>
      </w:r>
      <w:r w:rsidRPr="00BA02ED">
        <w:rPr>
          <w:rFonts w:eastAsia="Calibri"/>
          <w:color w:val="000000" w:themeColor="text1"/>
          <w:lang w:eastAsia="en-US"/>
        </w:rPr>
        <w:t>te</w:t>
      </w:r>
      <w:r w:rsidRPr="00BA02ED">
        <w:rPr>
          <w:rFonts w:eastAsia="Calibri"/>
          <w:color w:val="000000" w:themeColor="text1"/>
          <w:spacing w:val="2"/>
          <w:lang w:eastAsia="en-US"/>
        </w:rPr>
        <w:t>l</w:t>
      </w:r>
      <w:r w:rsidRPr="00BA02ED">
        <w:rPr>
          <w:rFonts w:eastAsia="Calibri"/>
          <w:color w:val="000000" w:themeColor="text1"/>
          <w:spacing w:val="-1"/>
          <w:lang w:eastAsia="en-US"/>
        </w:rPr>
        <w:t>e</w:t>
      </w:r>
      <w:r w:rsidRPr="00BA02ED">
        <w:rPr>
          <w:rFonts w:eastAsia="Calibri"/>
          <w:color w:val="000000" w:themeColor="text1"/>
          <w:lang w:eastAsia="en-US"/>
        </w:rPr>
        <w:t>i</w:t>
      </w:r>
      <w:r w:rsidRPr="00BA02ED">
        <w:rPr>
          <w:rFonts w:eastAsia="Calibri"/>
          <w:color w:val="000000" w:themeColor="text1"/>
          <w:spacing w:val="2"/>
          <w:lang w:eastAsia="en-US"/>
        </w:rPr>
        <w:t xml:space="preserve"> </w:t>
      </w:r>
      <w:r w:rsidRPr="00BA02ED">
        <w:rPr>
          <w:rFonts w:eastAsia="Calibri"/>
          <w:color w:val="000000" w:themeColor="text1"/>
          <w:lang w:eastAsia="en-US"/>
        </w:rPr>
        <w:t>m</w:t>
      </w:r>
      <w:r w:rsidRPr="00BA02ED">
        <w:rPr>
          <w:rFonts w:eastAsia="Calibri"/>
          <w:color w:val="000000" w:themeColor="text1"/>
          <w:spacing w:val="2"/>
          <w:lang w:eastAsia="en-US"/>
        </w:rPr>
        <w:t>e</w:t>
      </w:r>
      <w:r w:rsidRPr="00BA02ED">
        <w:rPr>
          <w:rFonts w:eastAsia="Calibri"/>
          <w:color w:val="000000" w:themeColor="text1"/>
          <w:spacing w:val="-2"/>
          <w:lang w:eastAsia="en-US"/>
        </w:rPr>
        <w:t>g</w:t>
      </w:r>
      <w:r w:rsidRPr="00BA02ED">
        <w:rPr>
          <w:rFonts w:eastAsia="Calibri"/>
          <w:color w:val="000000" w:themeColor="text1"/>
          <w:lang w:eastAsia="en-US"/>
        </w:rPr>
        <w:t>te</w:t>
      </w:r>
      <w:r w:rsidRPr="00BA02ED">
        <w:rPr>
          <w:rFonts w:eastAsia="Calibri"/>
          <w:color w:val="000000" w:themeColor="text1"/>
          <w:spacing w:val="1"/>
          <w:lang w:eastAsia="en-US"/>
        </w:rPr>
        <w:t>re</w:t>
      </w:r>
      <w:r w:rsidRPr="00BA02ED">
        <w:rPr>
          <w:rFonts w:eastAsia="Calibri"/>
          <w:color w:val="000000" w:themeColor="text1"/>
          <w:lang w:eastAsia="en-US"/>
        </w:rPr>
        <w:t>m</w:t>
      </w:r>
      <w:r w:rsidRPr="00BA02ED">
        <w:rPr>
          <w:rFonts w:eastAsia="Calibri"/>
          <w:color w:val="000000" w:themeColor="text1"/>
          <w:spacing w:val="1"/>
          <w:lang w:eastAsia="en-US"/>
        </w:rPr>
        <w:t>t</w:t>
      </w:r>
      <w:r w:rsidRPr="00BA02ED">
        <w:rPr>
          <w:rFonts w:eastAsia="Calibri"/>
          <w:color w:val="000000" w:themeColor="text1"/>
          <w:lang w:eastAsia="en-US"/>
        </w:rPr>
        <w:t>h</w:t>
      </w:r>
      <w:r w:rsidRPr="00BA02ED">
        <w:rPr>
          <w:rFonts w:eastAsia="Calibri"/>
          <w:color w:val="000000" w:themeColor="text1"/>
          <w:spacing w:val="-1"/>
          <w:lang w:eastAsia="en-US"/>
        </w:rPr>
        <w:t>e</w:t>
      </w:r>
      <w:r w:rsidRPr="00BA02ED">
        <w:rPr>
          <w:rFonts w:eastAsia="Calibri"/>
          <w:color w:val="000000" w:themeColor="text1"/>
          <w:lang w:eastAsia="en-US"/>
        </w:rPr>
        <w:t>tők.</w:t>
      </w:r>
      <w:r w:rsidRPr="00BA02ED">
        <w:rPr>
          <w:rFonts w:eastAsia="Calibri"/>
          <w:color w:val="000000" w:themeColor="text1"/>
          <w:spacing w:val="2"/>
          <w:lang w:eastAsia="en-US"/>
        </w:rPr>
        <w:t xml:space="preserve"> </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z</w:t>
      </w:r>
      <w:r w:rsidRPr="00BA02ED">
        <w:rPr>
          <w:rFonts w:eastAsia="Calibri"/>
          <w:color w:val="000000" w:themeColor="text1"/>
          <w:lang w:eastAsia="en-US"/>
        </w:rPr>
        <w:t>ó</w:t>
      </w:r>
      <w:r w:rsidRPr="00BA02ED">
        <w:rPr>
          <w:rFonts w:eastAsia="Calibri"/>
          <w:color w:val="000000" w:themeColor="text1"/>
          <w:spacing w:val="4"/>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é</w:t>
      </w:r>
      <w:r w:rsidRPr="00BA02ED">
        <w:rPr>
          <w:rFonts w:eastAsia="Calibri"/>
          <w:color w:val="000000" w:themeColor="text1"/>
          <w:lang w:eastAsia="en-US"/>
        </w:rPr>
        <w:t>r</w:t>
      </w:r>
      <w:r w:rsidRPr="00BA02ED">
        <w:rPr>
          <w:rFonts w:eastAsia="Calibri"/>
          <w:color w:val="000000" w:themeColor="text1"/>
          <w:spacing w:val="-2"/>
          <w:lang w:eastAsia="en-US"/>
        </w:rPr>
        <w:t>é</w:t>
      </w:r>
      <w:r w:rsidRPr="00BA02ED">
        <w:rPr>
          <w:rFonts w:eastAsia="Calibri"/>
          <w:color w:val="000000" w:themeColor="text1"/>
          <w:lang w:eastAsia="en-US"/>
        </w:rPr>
        <w:t>s</w:t>
      </w:r>
      <w:r w:rsidRPr="00BA02ED">
        <w:rPr>
          <w:rFonts w:eastAsia="Calibri"/>
          <w:color w:val="000000" w:themeColor="text1"/>
          <w:spacing w:val="1"/>
          <w:lang w:eastAsia="en-US"/>
        </w:rPr>
        <w:t>é</w:t>
      </w:r>
      <w:r w:rsidRPr="00BA02ED">
        <w:rPr>
          <w:rFonts w:eastAsia="Calibri"/>
          <w:color w:val="000000" w:themeColor="text1"/>
          <w:lang w:eastAsia="en-US"/>
        </w:rPr>
        <w:t>re</w:t>
      </w:r>
      <w:r w:rsidRPr="00BA02ED">
        <w:rPr>
          <w:rFonts w:eastAsia="Calibri"/>
          <w:color w:val="000000" w:themeColor="text1"/>
          <w:spacing w:val="2"/>
          <w:lang w:eastAsia="en-US"/>
        </w:rPr>
        <w:t xml:space="preserve"> </w:t>
      </w: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lang w:eastAsia="en-US"/>
        </w:rPr>
        <w:t>a me</w:t>
      </w:r>
      <w:r w:rsidRPr="00BA02ED">
        <w:rPr>
          <w:rFonts w:eastAsia="Calibri"/>
          <w:color w:val="000000" w:themeColor="text1"/>
          <w:spacing w:val="-3"/>
          <w:lang w:eastAsia="en-US"/>
        </w:rPr>
        <w:t>g</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kí</w:t>
      </w:r>
      <w:r w:rsidRPr="00BA02ED">
        <w:rPr>
          <w:rFonts w:eastAsia="Calibri"/>
          <w:color w:val="000000" w:themeColor="text1"/>
          <w:spacing w:val="1"/>
          <w:lang w:eastAsia="en-US"/>
        </w:rPr>
        <w:t>t</w:t>
      </w:r>
      <w:r w:rsidRPr="00BA02ED">
        <w:rPr>
          <w:rFonts w:eastAsia="Calibri"/>
          <w:color w:val="000000" w:themeColor="text1"/>
          <w:spacing w:val="-1"/>
          <w:lang w:eastAsia="en-US"/>
        </w:rPr>
        <w:t>á</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spacing w:val="3"/>
          <w:lang w:eastAsia="en-US"/>
        </w:rPr>
        <w:t>i</w:t>
      </w:r>
      <w:r w:rsidRPr="00BA02ED">
        <w:rPr>
          <w:rFonts w:eastAsia="Calibri"/>
          <w:color w:val="000000" w:themeColor="text1"/>
          <w:lang w:eastAsia="en-US"/>
        </w:rPr>
        <w:t>g</w:t>
      </w:r>
      <w:r w:rsidRPr="00BA02ED">
        <w:rPr>
          <w:rFonts w:eastAsia="Calibri"/>
          <w:color w:val="000000" w:themeColor="text1"/>
          <w:spacing w:val="1"/>
          <w:lang w:eastAsia="en-US"/>
        </w:rPr>
        <w:t xml:space="preserve"> </w:t>
      </w: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sg</w:t>
      </w:r>
      <w:r w:rsidRPr="00BA02ED">
        <w:rPr>
          <w:rFonts w:eastAsia="Calibri"/>
          <w:color w:val="000000" w:themeColor="text1"/>
          <w:spacing w:val="1"/>
          <w:lang w:eastAsia="en-US"/>
        </w:rPr>
        <w:t>a</w:t>
      </w:r>
      <w:r w:rsidRPr="00BA02ED">
        <w:rPr>
          <w:rFonts w:eastAsia="Calibri"/>
          <w:color w:val="000000" w:themeColor="text1"/>
          <w:lang w:eastAsia="en-US"/>
        </w:rPr>
        <w:t>k</w:t>
      </w:r>
      <w:r w:rsidRPr="00BA02ED">
        <w:rPr>
          <w:rFonts w:eastAsia="Calibri"/>
          <w:color w:val="000000" w:themeColor="text1"/>
          <w:spacing w:val="-1"/>
          <w:lang w:eastAsia="en-US"/>
        </w:rPr>
        <w:t>é</w:t>
      </w:r>
      <w:r w:rsidRPr="00BA02ED">
        <w:rPr>
          <w:rFonts w:eastAsia="Calibri"/>
          <w:color w:val="000000" w:themeColor="text1"/>
          <w:lang w:eastAsia="en-US"/>
        </w:rPr>
        <w:t>rd</w:t>
      </w:r>
      <w:r w:rsidRPr="00BA02ED">
        <w:rPr>
          <w:rFonts w:eastAsia="Calibri"/>
          <w:color w:val="000000" w:themeColor="text1"/>
          <w:spacing w:val="-2"/>
          <w:lang w:eastAsia="en-US"/>
        </w:rPr>
        <w:t>é</w:t>
      </w:r>
      <w:r w:rsidRPr="00BA02ED">
        <w:rPr>
          <w:rFonts w:eastAsia="Calibri"/>
          <w:color w:val="000000" w:themeColor="text1"/>
          <w:lang w:eastAsia="en-US"/>
        </w:rPr>
        <w:t>s</w:t>
      </w:r>
      <w:r w:rsidRPr="00BA02ED">
        <w:rPr>
          <w:rFonts w:eastAsia="Calibri"/>
          <w:color w:val="000000" w:themeColor="text1"/>
          <w:spacing w:val="-1"/>
          <w:lang w:eastAsia="en-US"/>
        </w:rPr>
        <w:t>e</w:t>
      </w:r>
      <w:r w:rsidRPr="00BA02ED">
        <w:rPr>
          <w:rFonts w:eastAsia="Calibri"/>
          <w:color w:val="000000" w:themeColor="text1"/>
          <w:spacing w:val="2"/>
          <w:lang w:eastAsia="en-US"/>
        </w:rPr>
        <w:t>k</w:t>
      </w:r>
      <w:r w:rsidRPr="00BA02ED">
        <w:rPr>
          <w:rFonts w:eastAsia="Calibri"/>
          <w:color w:val="000000" w:themeColor="text1"/>
          <w:lang w:eastAsia="en-US"/>
        </w:rPr>
        <w:t>re</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dott</w:t>
      </w:r>
      <w:r w:rsidRPr="00BA02ED">
        <w:rPr>
          <w:rFonts w:eastAsia="Calibri"/>
          <w:color w:val="000000" w:themeColor="text1"/>
          <w:spacing w:val="2"/>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á</w:t>
      </w:r>
      <w:r w:rsidRPr="00BA02ED">
        <w:rPr>
          <w:rFonts w:eastAsia="Calibri"/>
          <w:color w:val="000000" w:themeColor="text1"/>
          <w:lang w:eastAsia="en-US"/>
        </w:rPr>
        <w:t>las</w:t>
      </w:r>
      <w:r w:rsidRPr="00BA02ED">
        <w:rPr>
          <w:rFonts w:eastAsia="Calibri"/>
          <w:color w:val="000000" w:themeColor="text1"/>
          <w:spacing w:val="1"/>
          <w:lang w:eastAsia="en-US"/>
        </w:rPr>
        <w:t>za</w:t>
      </w:r>
      <w:r w:rsidRPr="00BA02ED">
        <w:rPr>
          <w:rFonts w:eastAsia="Calibri"/>
          <w:color w:val="000000" w:themeColor="text1"/>
          <w:lang w:eastAsia="en-US"/>
        </w:rPr>
        <w:t>it</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rt</w:t>
      </w:r>
      <w:r w:rsidRPr="00BA02ED">
        <w:rPr>
          <w:rFonts w:eastAsia="Calibri"/>
          <w:color w:val="000000" w:themeColor="text1"/>
          <w:spacing w:val="-1"/>
          <w:lang w:eastAsia="en-US"/>
        </w:rPr>
        <w:t>é</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lni</w:t>
      </w:r>
      <w:r w:rsidRPr="00BA02ED">
        <w:rPr>
          <w:rFonts w:eastAsia="Calibri"/>
          <w:color w:val="000000" w:themeColor="text1"/>
          <w:spacing w:val="2"/>
          <w:lang w:eastAsia="en-US"/>
        </w:rPr>
        <w:t xml:space="preserve"> k</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l</w:t>
      </w:r>
      <w:r w:rsidRPr="00BA02ED">
        <w:rPr>
          <w:rFonts w:eastAsia="Calibri"/>
          <w:color w:val="000000" w:themeColor="text1"/>
          <w:lang w:eastAsia="en-US"/>
        </w:rPr>
        <w:t>.</w:t>
      </w:r>
      <w:r w:rsidRPr="00BA02ED">
        <w:rPr>
          <w:rFonts w:eastAsia="Calibri"/>
          <w:color w:val="000000" w:themeColor="text1"/>
          <w:spacing w:val="3"/>
          <w:lang w:eastAsia="en-US"/>
        </w:rPr>
        <w:t xml:space="preserve"> </w:t>
      </w:r>
      <w:r w:rsidRPr="00BA02ED">
        <w:rPr>
          <w:rFonts w:eastAsia="Calibri"/>
          <w:color w:val="000000" w:themeColor="text1"/>
          <w:spacing w:val="-3"/>
          <w:lang w:eastAsia="en-US"/>
        </w:rPr>
        <w:t>I</w:t>
      </w:r>
      <w:r w:rsidRPr="00BA02ED">
        <w:rPr>
          <w:rFonts w:eastAsia="Calibri"/>
          <w:color w:val="000000" w:themeColor="text1"/>
          <w:lang w:eastAsia="en-US"/>
        </w:rPr>
        <w:t>dőpon</w:t>
      </w:r>
      <w:r w:rsidRPr="00BA02ED">
        <w:rPr>
          <w:rFonts w:eastAsia="Calibri"/>
          <w:color w:val="000000" w:themeColor="text1"/>
          <w:spacing w:val="3"/>
          <w:lang w:eastAsia="en-US"/>
        </w:rPr>
        <w:t>t</w:t>
      </w:r>
      <w:r w:rsidRPr="00BA02ED">
        <w:rPr>
          <w:rFonts w:eastAsia="Calibri"/>
          <w:color w:val="000000" w:themeColor="text1"/>
          <w:lang w:eastAsia="en-US"/>
        </w:rPr>
        <w:t>ját</w:t>
      </w:r>
      <w:r w:rsidRPr="00BA02ED">
        <w:rPr>
          <w:rFonts w:eastAsia="Calibri"/>
          <w:color w:val="000000" w:themeColor="text1"/>
          <w:spacing w:val="1"/>
          <w:lang w:eastAsia="en-US"/>
        </w:rPr>
        <w:t xml:space="preserve"> e</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spacing w:val="-1"/>
          <w:lang w:eastAsia="en-US"/>
        </w:rPr>
        <w:t>é</w:t>
      </w:r>
      <w:r w:rsidRPr="00BA02ED">
        <w:rPr>
          <w:rFonts w:eastAsia="Calibri"/>
          <w:color w:val="000000" w:themeColor="text1"/>
          <w:lang w:eastAsia="en-US"/>
        </w:rPr>
        <w:t>ni</w:t>
      </w:r>
      <w:r w:rsidRPr="00BA02ED">
        <w:rPr>
          <w:rFonts w:eastAsia="Calibri"/>
          <w:color w:val="000000" w:themeColor="text1"/>
          <w:spacing w:val="4"/>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lb</w:t>
      </w:r>
      <w:r w:rsidRPr="00BA02ED">
        <w:rPr>
          <w:rFonts w:eastAsia="Calibri"/>
          <w:color w:val="000000" w:themeColor="text1"/>
          <w:spacing w:val="1"/>
          <w:lang w:eastAsia="en-US"/>
        </w:rPr>
        <w:t>í</w:t>
      </w:r>
      <w:r w:rsidRPr="00BA02ED">
        <w:rPr>
          <w:rFonts w:eastAsia="Calibri"/>
          <w:color w:val="000000" w:themeColor="text1"/>
          <w:lang w:eastAsia="en-US"/>
        </w:rPr>
        <w:t>r</w:t>
      </w:r>
      <w:r w:rsidRPr="00BA02ED">
        <w:rPr>
          <w:rFonts w:eastAsia="Calibri"/>
          <w:color w:val="000000" w:themeColor="text1"/>
          <w:spacing w:val="-2"/>
          <w:lang w:eastAsia="en-US"/>
        </w:rPr>
        <w:t>á</w:t>
      </w:r>
      <w:r w:rsidRPr="00BA02ED">
        <w:rPr>
          <w:rFonts w:eastAsia="Calibri"/>
          <w:color w:val="000000" w:themeColor="text1"/>
          <w:lang w:eastAsia="en-US"/>
        </w:rPr>
        <w:t xml:space="preserve">lás </w:t>
      </w:r>
      <w:r w:rsidRPr="00BA02ED">
        <w:rPr>
          <w:rFonts w:eastAsia="Calibri"/>
          <w:color w:val="000000" w:themeColor="text1"/>
          <w:spacing w:val="-1"/>
          <w:lang w:eastAsia="en-US"/>
        </w:rPr>
        <w:t>a</w:t>
      </w:r>
      <w:r w:rsidRPr="00BA02ED">
        <w:rPr>
          <w:rFonts w:eastAsia="Calibri"/>
          <w:color w:val="000000" w:themeColor="text1"/>
          <w:lang w:eastAsia="en-US"/>
        </w:rPr>
        <w:t>lapj</w:t>
      </w:r>
      <w:r w:rsidRPr="00BA02ED">
        <w:rPr>
          <w:rFonts w:eastAsia="Calibri"/>
          <w:color w:val="000000" w:themeColor="text1"/>
          <w:spacing w:val="-1"/>
          <w:lang w:eastAsia="en-US"/>
        </w:rPr>
        <w:t>á</w:t>
      </w:r>
      <w:r w:rsidRPr="00BA02ED">
        <w:rPr>
          <w:rFonts w:eastAsia="Calibri"/>
          <w:color w:val="000000" w:themeColor="text1"/>
          <w:lang w:eastAsia="en-US"/>
        </w:rPr>
        <w:t xml:space="preserve">n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1"/>
          <w:lang w:eastAsia="en-US"/>
        </w:rPr>
        <w:t xml:space="preserve"> </w:t>
      </w:r>
      <w:r w:rsidRPr="00BA02ED">
        <w:rPr>
          <w:rFonts w:eastAsia="Calibri"/>
          <w:color w:val="000000" w:themeColor="text1"/>
          <w:lang w:eastAsia="en-US"/>
        </w:rPr>
        <w:t xml:space="preserve">intézményvezető </w:t>
      </w:r>
      <w:r w:rsidRPr="00BA02ED">
        <w:rPr>
          <w:rFonts w:eastAsia="Calibri"/>
          <w:color w:val="000000" w:themeColor="text1"/>
          <w:spacing w:val="1"/>
          <w:lang w:eastAsia="en-US"/>
        </w:rPr>
        <w:t>j</w:t>
      </w:r>
      <w:r w:rsidRPr="00BA02ED">
        <w:rPr>
          <w:rFonts w:eastAsia="Calibri"/>
          <w:color w:val="000000" w:themeColor="text1"/>
          <w:spacing w:val="-1"/>
          <w:lang w:eastAsia="en-US"/>
        </w:rPr>
        <w:t>e</w:t>
      </w:r>
      <w:r w:rsidRPr="00BA02ED">
        <w:rPr>
          <w:rFonts w:eastAsia="Calibri"/>
          <w:color w:val="000000" w:themeColor="text1"/>
          <w:lang w:eastAsia="en-US"/>
        </w:rPr>
        <w:t>lö</w:t>
      </w:r>
      <w:r w:rsidRPr="00BA02ED">
        <w:rPr>
          <w:rFonts w:eastAsia="Calibri"/>
          <w:color w:val="000000" w:themeColor="text1"/>
          <w:spacing w:val="1"/>
          <w:lang w:eastAsia="en-US"/>
        </w:rPr>
        <w:t>l</w:t>
      </w:r>
      <w:r w:rsidRPr="00BA02ED">
        <w:rPr>
          <w:rFonts w:eastAsia="Calibri"/>
          <w:color w:val="000000" w:themeColor="text1"/>
          <w:lang w:eastAsia="en-US"/>
        </w:rPr>
        <w:t>i</w:t>
      </w:r>
      <w:r w:rsidRPr="00BA02ED">
        <w:rPr>
          <w:rFonts w:eastAsia="Calibri"/>
          <w:color w:val="000000" w:themeColor="text1"/>
          <w:spacing w:val="3"/>
          <w:lang w:eastAsia="en-US"/>
        </w:rPr>
        <w:t xml:space="preserve"> </w:t>
      </w:r>
      <w:r w:rsidRPr="00BA02ED">
        <w:rPr>
          <w:rFonts w:eastAsia="Calibri"/>
          <w:color w:val="000000" w:themeColor="text1"/>
          <w:lang w:eastAsia="en-US"/>
        </w:rPr>
        <w:t>ki.</w:t>
      </w:r>
    </w:p>
    <w:p w14:paraId="25D57E95" w14:textId="77777777" w:rsidR="00C2287D" w:rsidRPr="00BA02ED" w:rsidRDefault="00C2287D" w:rsidP="00F808A3">
      <w:pPr>
        <w:widowControl w:val="0"/>
        <w:autoSpaceDE w:val="0"/>
        <w:autoSpaceDN w:val="0"/>
        <w:adjustRightInd w:val="0"/>
        <w:spacing w:after="120"/>
        <w:ind w:right="106"/>
        <w:jc w:val="both"/>
        <w:rPr>
          <w:rFonts w:eastAsia="Calibri"/>
          <w:color w:val="000000" w:themeColor="text1"/>
          <w:lang w:eastAsia="en-US"/>
        </w:rPr>
      </w:pPr>
      <w:r w:rsidRPr="00BA02ED">
        <w:rPr>
          <w:rFonts w:eastAsia="Calibri"/>
          <w:b/>
          <w:bCs/>
          <w:color w:val="000000" w:themeColor="text1"/>
          <w:spacing w:val="-3"/>
          <w:lang w:eastAsia="en-US"/>
        </w:rPr>
        <w:t>F</w:t>
      </w:r>
      <w:r w:rsidRPr="00BA02ED">
        <w:rPr>
          <w:rFonts w:eastAsia="Calibri"/>
          <w:b/>
          <w:bCs/>
          <w:color w:val="000000" w:themeColor="text1"/>
          <w:spacing w:val="1"/>
          <w:lang w:eastAsia="en-US"/>
        </w:rPr>
        <w:t>ü</w:t>
      </w:r>
      <w:r w:rsidRPr="00BA02ED">
        <w:rPr>
          <w:rFonts w:eastAsia="Calibri"/>
          <w:b/>
          <w:bCs/>
          <w:color w:val="000000" w:themeColor="text1"/>
          <w:lang w:eastAsia="en-US"/>
        </w:rPr>
        <w:t>gg</w:t>
      </w:r>
      <w:r w:rsidRPr="00BA02ED">
        <w:rPr>
          <w:rFonts w:eastAsia="Calibri"/>
          <w:b/>
          <w:bCs/>
          <w:color w:val="000000" w:themeColor="text1"/>
          <w:spacing w:val="-1"/>
          <w:lang w:eastAsia="en-US"/>
        </w:rPr>
        <w:t>e</w:t>
      </w:r>
      <w:r w:rsidRPr="00BA02ED">
        <w:rPr>
          <w:rFonts w:eastAsia="Calibri"/>
          <w:b/>
          <w:bCs/>
          <w:color w:val="000000" w:themeColor="text1"/>
          <w:lang w:eastAsia="en-US"/>
        </w:rPr>
        <w:t>t</w:t>
      </w:r>
      <w:r w:rsidRPr="00BA02ED">
        <w:rPr>
          <w:rFonts w:eastAsia="Calibri"/>
          <w:b/>
          <w:bCs/>
          <w:color w:val="000000" w:themeColor="text1"/>
          <w:spacing w:val="2"/>
          <w:lang w:eastAsia="en-US"/>
        </w:rPr>
        <w:t>l</w:t>
      </w:r>
      <w:r w:rsidRPr="00BA02ED">
        <w:rPr>
          <w:rFonts w:eastAsia="Calibri"/>
          <w:b/>
          <w:bCs/>
          <w:color w:val="000000" w:themeColor="text1"/>
          <w:spacing w:val="-1"/>
          <w:lang w:eastAsia="en-US"/>
        </w:rPr>
        <w:t>e</w:t>
      </w:r>
      <w:r w:rsidRPr="00BA02ED">
        <w:rPr>
          <w:rFonts w:eastAsia="Calibri"/>
          <w:b/>
          <w:bCs/>
          <w:color w:val="000000" w:themeColor="text1"/>
          <w:lang w:eastAsia="en-US"/>
        </w:rPr>
        <w:t>n</w:t>
      </w:r>
      <w:r w:rsidRPr="00BA02ED">
        <w:rPr>
          <w:rFonts w:eastAsia="Calibri"/>
          <w:b/>
          <w:bCs/>
          <w:color w:val="000000" w:themeColor="text1"/>
          <w:spacing w:val="1"/>
          <w:lang w:eastAsia="en-US"/>
        </w:rPr>
        <w:t xml:space="preserve"> </w:t>
      </w:r>
      <w:r w:rsidRPr="00BA02ED">
        <w:rPr>
          <w:rFonts w:eastAsia="Calibri"/>
          <w:b/>
          <w:bCs/>
          <w:color w:val="000000" w:themeColor="text1"/>
          <w:lang w:eastAsia="en-US"/>
        </w:rPr>
        <w:t>vizsgabizo</w:t>
      </w:r>
      <w:r w:rsidRPr="00BA02ED">
        <w:rPr>
          <w:rFonts w:eastAsia="Calibri"/>
          <w:b/>
          <w:bCs/>
          <w:color w:val="000000" w:themeColor="text1"/>
          <w:spacing w:val="-1"/>
          <w:lang w:eastAsia="en-US"/>
        </w:rPr>
        <w:t>t</w:t>
      </w:r>
      <w:r w:rsidRPr="00BA02ED">
        <w:rPr>
          <w:rFonts w:eastAsia="Calibri"/>
          <w:b/>
          <w:bCs/>
          <w:color w:val="000000" w:themeColor="text1"/>
          <w:lang w:eastAsia="en-US"/>
        </w:rPr>
        <w:t>t</w:t>
      </w:r>
      <w:r w:rsidRPr="00BA02ED">
        <w:rPr>
          <w:rFonts w:eastAsia="Calibri"/>
          <w:b/>
          <w:bCs/>
          <w:color w:val="000000" w:themeColor="text1"/>
          <w:spacing w:val="2"/>
          <w:lang w:eastAsia="en-US"/>
        </w:rPr>
        <w:t>s</w:t>
      </w:r>
      <w:r w:rsidRPr="00BA02ED">
        <w:rPr>
          <w:rFonts w:eastAsia="Calibri"/>
          <w:b/>
          <w:bCs/>
          <w:color w:val="000000" w:themeColor="text1"/>
          <w:lang w:eastAsia="en-US"/>
        </w:rPr>
        <w:t xml:space="preserve">ág </w:t>
      </w:r>
      <w:r w:rsidRPr="00BA02ED">
        <w:rPr>
          <w:rFonts w:eastAsia="Calibri"/>
          <w:b/>
          <w:bCs/>
          <w:color w:val="000000" w:themeColor="text1"/>
          <w:spacing w:val="-1"/>
          <w:lang w:eastAsia="en-US"/>
        </w:rPr>
        <w:t>e</w:t>
      </w:r>
      <w:r w:rsidRPr="00BA02ED">
        <w:rPr>
          <w:rFonts w:eastAsia="Calibri"/>
          <w:b/>
          <w:bCs/>
          <w:color w:val="000000" w:themeColor="text1"/>
          <w:lang w:eastAsia="en-US"/>
        </w:rPr>
        <w:t>lőtt</w:t>
      </w:r>
      <w:r w:rsidRPr="00BA02ED">
        <w:rPr>
          <w:rFonts w:eastAsia="Calibri"/>
          <w:b/>
          <w:bCs/>
          <w:color w:val="000000" w:themeColor="text1"/>
          <w:spacing w:val="-1"/>
          <w:lang w:eastAsia="en-US"/>
        </w:rPr>
        <w:t xml:space="preserve"> </w:t>
      </w:r>
      <w:r w:rsidRPr="00BA02ED">
        <w:rPr>
          <w:rFonts w:eastAsia="Calibri"/>
          <w:b/>
          <w:bCs/>
          <w:color w:val="000000" w:themeColor="text1"/>
          <w:lang w:eastAsia="en-US"/>
        </w:rPr>
        <w:t>le</w:t>
      </w:r>
      <w:r w:rsidRPr="00BA02ED">
        <w:rPr>
          <w:rFonts w:eastAsia="Calibri"/>
          <w:b/>
          <w:bCs/>
          <w:color w:val="000000" w:themeColor="text1"/>
          <w:spacing w:val="1"/>
          <w:lang w:eastAsia="en-US"/>
        </w:rPr>
        <w:t>t</w:t>
      </w:r>
      <w:r w:rsidRPr="00BA02ED">
        <w:rPr>
          <w:rFonts w:eastAsia="Calibri"/>
          <w:b/>
          <w:bCs/>
          <w:color w:val="000000" w:themeColor="text1"/>
          <w:spacing w:val="-1"/>
          <w:lang w:eastAsia="en-US"/>
        </w:rPr>
        <w:t>e</w:t>
      </w:r>
      <w:r w:rsidRPr="00BA02ED">
        <w:rPr>
          <w:rFonts w:eastAsia="Calibri"/>
          <w:b/>
          <w:bCs/>
          <w:color w:val="000000" w:themeColor="text1"/>
          <w:spacing w:val="1"/>
          <w:lang w:eastAsia="en-US"/>
        </w:rPr>
        <w:t>h</w:t>
      </w:r>
      <w:r w:rsidRPr="00BA02ED">
        <w:rPr>
          <w:rFonts w:eastAsia="Calibri"/>
          <w:b/>
          <w:bCs/>
          <w:color w:val="000000" w:themeColor="text1"/>
          <w:spacing w:val="-1"/>
          <w:lang w:eastAsia="en-US"/>
        </w:rPr>
        <w:t>e</w:t>
      </w:r>
      <w:r w:rsidRPr="00BA02ED">
        <w:rPr>
          <w:rFonts w:eastAsia="Calibri"/>
          <w:b/>
          <w:bCs/>
          <w:color w:val="000000" w:themeColor="text1"/>
          <w:lang w:eastAsia="en-US"/>
        </w:rPr>
        <w:t xml:space="preserve">tő </w:t>
      </w:r>
      <w:r w:rsidRPr="00BA02ED">
        <w:rPr>
          <w:rFonts w:eastAsia="Calibri"/>
          <w:b/>
          <w:bCs/>
          <w:color w:val="000000" w:themeColor="text1"/>
          <w:spacing w:val="-1"/>
          <w:lang w:eastAsia="en-US"/>
        </w:rPr>
        <w:t>t</w:t>
      </w:r>
      <w:r w:rsidRPr="00BA02ED">
        <w:rPr>
          <w:rFonts w:eastAsia="Calibri"/>
          <w:b/>
          <w:bCs/>
          <w:color w:val="000000" w:themeColor="text1"/>
          <w:lang w:eastAsia="en-US"/>
        </w:rPr>
        <w:t>a</w:t>
      </w:r>
      <w:r w:rsidRPr="00BA02ED">
        <w:rPr>
          <w:rFonts w:eastAsia="Calibri"/>
          <w:b/>
          <w:bCs/>
          <w:color w:val="000000" w:themeColor="text1"/>
          <w:spacing w:val="1"/>
          <w:lang w:eastAsia="en-US"/>
        </w:rPr>
        <w:t>nu</w:t>
      </w:r>
      <w:r w:rsidRPr="00BA02ED">
        <w:rPr>
          <w:rFonts w:eastAsia="Calibri"/>
          <w:b/>
          <w:bCs/>
          <w:color w:val="000000" w:themeColor="text1"/>
          <w:spacing w:val="3"/>
          <w:lang w:eastAsia="en-US"/>
        </w:rPr>
        <w:t>l</w:t>
      </w:r>
      <w:r w:rsidRPr="00BA02ED">
        <w:rPr>
          <w:rFonts w:eastAsia="Calibri"/>
          <w:b/>
          <w:bCs/>
          <w:color w:val="000000" w:themeColor="text1"/>
          <w:spacing w:val="-1"/>
          <w:lang w:eastAsia="en-US"/>
        </w:rPr>
        <w:t>m</w:t>
      </w:r>
      <w:r w:rsidRPr="00BA02ED">
        <w:rPr>
          <w:rFonts w:eastAsia="Calibri"/>
          <w:b/>
          <w:bCs/>
          <w:color w:val="000000" w:themeColor="text1"/>
          <w:lang w:eastAsia="en-US"/>
        </w:rPr>
        <w:t>á</w:t>
      </w:r>
      <w:r w:rsidRPr="00BA02ED">
        <w:rPr>
          <w:rFonts w:eastAsia="Calibri"/>
          <w:b/>
          <w:bCs/>
          <w:color w:val="000000" w:themeColor="text1"/>
          <w:spacing w:val="1"/>
          <w:lang w:eastAsia="en-US"/>
        </w:rPr>
        <w:t>n</w:t>
      </w:r>
      <w:r w:rsidRPr="00BA02ED">
        <w:rPr>
          <w:rFonts w:eastAsia="Calibri"/>
          <w:b/>
          <w:bCs/>
          <w:color w:val="000000" w:themeColor="text1"/>
          <w:lang w:eastAsia="en-US"/>
        </w:rPr>
        <w:t>yok</w:t>
      </w:r>
      <w:r w:rsidRPr="00BA02ED">
        <w:rPr>
          <w:rFonts w:eastAsia="Calibri"/>
          <w:b/>
          <w:bCs/>
          <w:color w:val="000000" w:themeColor="text1"/>
          <w:spacing w:val="1"/>
          <w:lang w:eastAsia="en-US"/>
        </w:rPr>
        <w:t xml:space="preserve"> </w:t>
      </w:r>
      <w:r w:rsidRPr="00BA02ED">
        <w:rPr>
          <w:rFonts w:eastAsia="Calibri"/>
          <w:b/>
          <w:bCs/>
          <w:color w:val="000000" w:themeColor="text1"/>
          <w:lang w:eastAsia="en-US"/>
        </w:rPr>
        <w:t>alat</w:t>
      </w:r>
      <w:r w:rsidRPr="00BA02ED">
        <w:rPr>
          <w:rFonts w:eastAsia="Calibri"/>
          <w:b/>
          <w:bCs/>
          <w:color w:val="000000" w:themeColor="text1"/>
          <w:spacing w:val="-1"/>
          <w:lang w:eastAsia="en-US"/>
        </w:rPr>
        <w:t>t</w:t>
      </w:r>
      <w:r w:rsidRPr="00BA02ED">
        <w:rPr>
          <w:rFonts w:eastAsia="Calibri"/>
          <w:b/>
          <w:bCs/>
          <w:color w:val="000000" w:themeColor="text1"/>
          <w:lang w:eastAsia="en-US"/>
        </w:rPr>
        <w:t>i v</w:t>
      </w:r>
      <w:r w:rsidRPr="00BA02ED">
        <w:rPr>
          <w:rFonts w:eastAsia="Calibri"/>
          <w:b/>
          <w:bCs/>
          <w:color w:val="000000" w:themeColor="text1"/>
          <w:spacing w:val="1"/>
          <w:lang w:eastAsia="en-US"/>
        </w:rPr>
        <w:t>i</w:t>
      </w:r>
      <w:r w:rsidRPr="00BA02ED">
        <w:rPr>
          <w:rFonts w:eastAsia="Calibri"/>
          <w:b/>
          <w:bCs/>
          <w:color w:val="000000" w:themeColor="text1"/>
          <w:spacing w:val="-1"/>
          <w:lang w:eastAsia="en-US"/>
        </w:rPr>
        <w:t>z</w:t>
      </w:r>
      <w:r w:rsidRPr="00BA02ED">
        <w:rPr>
          <w:rFonts w:eastAsia="Calibri"/>
          <w:b/>
          <w:bCs/>
          <w:color w:val="000000" w:themeColor="text1"/>
          <w:lang w:eastAsia="en-US"/>
        </w:rPr>
        <w:t>sga</w:t>
      </w:r>
    </w:p>
    <w:p w14:paraId="0A65EC2E" w14:textId="77777777" w:rsidR="00C2287D" w:rsidRPr="00BA02ED" w:rsidRDefault="00C2287D" w:rsidP="00F808A3">
      <w:pPr>
        <w:widowControl w:val="0"/>
        <w:autoSpaceDE w:val="0"/>
        <w:autoSpaceDN w:val="0"/>
        <w:adjustRightInd w:val="0"/>
        <w:spacing w:after="120"/>
        <w:ind w:right="82"/>
        <w:jc w:val="both"/>
        <w:rPr>
          <w:rFonts w:eastAsia="Calibri"/>
          <w:color w:val="000000" w:themeColor="text1"/>
          <w:lang w:eastAsia="en-US"/>
        </w:rPr>
      </w:pPr>
      <w:r w:rsidRPr="00BA02ED">
        <w:rPr>
          <w:rFonts w:eastAsia="Calibri"/>
          <w:color w:val="000000" w:themeColor="text1"/>
          <w:lang w:eastAsia="en-US"/>
        </w:rPr>
        <w:t>A független vizsgabizottság előtt letehető tanulmányok alatti vizsgát a megyeszékhely szerinti járási hivatal szervezi.</w:t>
      </w:r>
    </w:p>
    <w:p w14:paraId="03225038" w14:textId="77777777" w:rsidR="00C2287D" w:rsidRPr="00BA02ED" w:rsidRDefault="00C2287D" w:rsidP="00F808A3">
      <w:pPr>
        <w:widowControl w:val="0"/>
        <w:autoSpaceDE w:val="0"/>
        <w:autoSpaceDN w:val="0"/>
        <w:adjustRightInd w:val="0"/>
        <w:spacing w:after="120"/>
        <w:ind w:right="78"/>
        <w:jc w:val="both"/>
        <w:rPr>
          <w:rFonts w:eastAsia="Calibri"/>
          <w:color w:val="000000" w:themeColor="text1"/>
          <w:lang w:eastAsia="en-US"/>
        </w:rPr>
      </w:pPr>
      <w:r w:rsidRPr="00BA02ED">
        <w:rPr>
          <w:rFonts w:eastAsia="Calibri"/>
          <w:color w:val="000000" w:themeColor="text1"/>
          <w:lang w:eastAsia="en-US"/>
        </w:rPr>
        <w:t>A</w:t>
      </w:r>
      <w:r w:rsidRPr="00BA02ED">
        <w:rPr>
          <w:rFonts w:eastAsia="Calibri"/>
          <w:color w:val="000000" w:themeColor="text1"/>
          <w:spacing w:val="5"/>
          <w:lang w:eastAsia="en-US"/>
        </w:rPr>
        <w:t xml:space="preserve"> </w:t>
      </w:r>
      <w:r w:rsidRPr="00BA02ED">
        <w:rPr>
          <w:rFonts w:eastAsia="Calibri"/>
          <w:color w:val="000000" w:themeColor="text1"/>
          <w:lang w:eastAsia="en-US"/>
        </w:rPr>
        <w:t>tanuló</w:t>
      </w:r>
      <w:r w:rsidRPr="00BA02ED">
        <w:rPr>
          <w:rFonts w:eastAsia="Calibri"/>
          <w:color w:val="000000" w:themeColor="text1"/>
          <w:spacing w:val="6"/>
          <w:lang w:eastAsia="en-US"/>
        </w:rPr>
        <w:t xml:space="preserve"> </w:t>
      </w:r>
      <w:r w:rsidRPr="00BA02ED">
        <w:rPr>
          <w:rFonts w:eastAsia="Calibri"/>
          <w:color w:val="000000" w:themeColor="text1"/>
          <w:lang w:eastAsia="en-US"/>
        </w:rPr>
        <w:t>-</w:t>
      </w:r>
      <w:r w:rsidRPr="00BA02ED">
        <w:rPr>
          <w:rFonts w:eastAsia="Calibri"/>
          <w:color w:val="000000" w:themeColor="text1"/>
          <w:spacing w:val="5"/>
          <w:lang w:eastAsia="en-US"/>
        </w:rPr>
        <w:t xml:space="preserve"> </w:t>
      </w:r>
      <w:r w:rsidRPr="00BA02ED">
        <w:rPr>
          <w:rFonts w:eastAsia="Calibri"/>
          <w:color w:val="000000" w:themeColor="text1"/>
          <w:lang w:eastAsia="en-US"/>
        </w:rPr>
        <w:t>kiskorú</w:t>
      </w:r>
      <w:r w:rsidRPr="00BA02ED">
        <w:rPr>
          <w:rFonts w:eastAsia="Calibri"/>
          <w:color w:val="000000" w:themeColor="text1"/>
          <w:spacing w:val="4"/>
          <w:lang w:eastAsia="en-US"/>
        </w:rPr>
        <w:t xml:space="preserve"> </w:t>
      </w:r>
      <w:r w:rsidRPr="00BA02ED">
        <w:rPr>
          <w:rFonts w:eastAsia="Calibri"/>
          <w:color w:val="000000" w:themeColor="text1"/>
          <w:lang w:eastAsia="en-US"/>
        </w:rPr>
        <w:t>tanu</w:t>
      </w:r>
      <w:r w:rsidRPr="00BA02ED">
        <w:rPr>
          <w:rFonts w:eastAsia="Calibri"/>
          <w:color w:val="000000" w:themeColor="text1"/>
          <w:spacing w:val="-2"/>
          <w:lang w:eastAsia="en-US"/>
        </w:rPr>
        <w:t>l</w:t>
      </w:r>
      <w:r w:rsidRPr="00BA02ED">
        <w:rPr>
          <w:rFonts w:eastAsia="Calibri"/>
          <w:color w:val="000000" w:themeColor="text1"/>
          <w:lang w:eastAsia="en-US"/>
        </w:rPr>
        <w:t>ó</w:t>
      </w:r>
      <w:r w:rsidRPr="00BA02ED">
        <w:rPr>
          <w:rFonts w:eastAsia="Calibri"/>
          <w:color w:val="000000" w:themeColor="text1"/>
          <w:spacing w:val="5"/>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s</w:t>
      </w:r>
      <w:r w:rsidRPr="00BA02ED">
        <w:rPr>
          <w:rFonts w:eastAsia="Calibri"/>
          <w:color w:val="000000" w:themeColor="text1"/>
          <w:spacing w:val="-1"/>
          <w:lang w:eastAsia="en-US"/>
        </w:rPr>
        <w:t>e</w:t>
      </w:r>
      <w:r w:rsidRPr="00BA02ED">
        <w:rPr>
          <w:rFonts w:eastAsia="Calibri"/>
          <w:color w:val="000000" w:themeColor="text1"/>
          <w:lang w:eastAsia="en-US"/>
        </w:rPr>
        <w:t>tén</w:t>
      </w:r>
      <w:r w:rsidRPr="00BA02ED">
        <w:rPr>
          <w:rFonts w:eastAsia="Calibri"/>
          <w:color w:val="000000" w:themeColor="text1"/>
          <w:spacing w:val="5"/>
          <w:lang w:eastAsia="en-US"/>
        </w:rPr>
        <w:t xml:space="preserve"> </w:t>
      </w:r>
      <w:r w:rsidRPr="00BA02ED">
        <w:rPr>
          <w:rFonts w:eastAsia="Calibri"/>
          <w:color w:val="000000" w:themeColor="text1"/>
          <w:lang w:eastAsia="en-US"/>
        </w:rPr>
        <w:t>a</w:t>
      </w:r>
      <w:r w:rsidRPr="00BA02ED">
        <w:rPr>
          <w:rFonts w:eastAsia="Calibri"/>
          <w:color w:val="000000" w:themeColor="text1"/>
          <w:spacing w:val="4"/>
          <w:lang w:eastAsia="en-US"/>
        </w:rPr>
        <w:t xml:space="preserve"> </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lang w:eastAsia="en-US"/>
        </w:rPr>
        <w:t>ülő</w:t>
      </w:r>
      <w:r w:rsidRPr="00BA02ED">
        <w:rPr>
          <w:rFonts w:eastAsia="Calibri"/>
          <w:color w:val="000000" w:themeColor="text1"/>
          <w:spacing w:val="1"/>
          <w:lang w:eastAsia="en-US"/>
        </w:rPr>
        <w:t>j</w:t>
      </w:r>
      <w:r w:rsidRPr="00BA02ED">
        <w:rPr>
          <w:rFonts w:eastAsia="Calibri"/>
          <w:color w:val="000000" w:themeColor="text1"/>
          <w:lang w:eastAsia="en-US"/>
        </w:rPr>
        <w:t>e</w:t>
      </w:r>
      <w:r w:rsidRPr="00BA02ED">
        <w:rPr>
          <w:rFonts w:eastAsia="Calibri"/>
          <w:color w:val="000000" w:themeColor="text1"/>
          <w:spacing w:val="7"/>
          <w:lang w:eastAsia="en-US"/>
        </w:rPr>
        <w:t xml:space="preserve"> </w:t>
      </w:r>
      <w:r w:rsidRPr="00BA02ED">
        <w:rPr>
          <w:rFonts w:eastAsia="Calibri"/>
          <w:color w:val="000000" w:themeColor="text1"/>
          <w:lang w:eastAsia="en-US"/>
        </w:rPr>
        <w:t>-</w:t>
      </w:r>
      <w:r w:rsidRPr="00BA02ED">
        <w:rPr>
          <w:rFonts w:eastAsia="Calibri"/>
          <w:color w:val="000000" w:themeColor="text1"/>
          <w:spacing w:val="5"/>
          <w:lang w:eastAsia="en-US"/>
        </w:rPr>
        <w:t xml:space="preserve"> </w:t>
      </w:r>
      <w:r w:rsidRPr="00BA02ED">
        <w:rPr>
          <w:rFonts w:eastAsia="Calibri"/>
          <w:color w:val="000000" w:themeColor="text1"/>
          <w:lang w:eastAsia="en-US"/>
        </w:rPr>
        <w:t>a</w:t>
      </w:r>
      <w:r w:rsidRPr="00BA02ED">
        <w:rPr>
          <w:rFonts w:eastAsia="Calibri"/>
          <w:color w:val="000000" w:themeColor="text1"/>
          <w:spacing w:val="4"/>
          <w:lang w:eastAsia="en-US"/>
        </w:rPr>
        <w:t xml:space="preserve"> </w:t>
      </w:r>
      <w:r w:rsidRPr="00BA02ED">
        <w:rPr>
          <w:rFonts w:eastAsia="Calibri"/>
          <w:color w:val="000000" w:themeColor="text1"/>
          <w:lang w:eastAsia="en-US"/>
        </w:rPr>
        <w:t>f</w:t>
      </w:r>
      <w:r w:rsidRPr="00BA02ED">
        <w:rPr>
          <w:rFonts w:eastAsia="Calibri"/>
          <w:color w:val="000000" w:themeColor="text1"/>
          <w:spacing w:val="-2"/>
          <w:lang w:eastAsia="en-US"/>
        </w:rPr>
        <w:t>él</w:t>
      </w:r>
      <w:r w:rsidRPr="00BA02ED">
        <w:rPr>
          <w:rFonts w:eastAsia="Calibri"/>
          <w:color w:val="000000" w:themeColor="text1"/>
          <w:spacing w:val="-1"/>
          <w:lang w:eastAsia="en-US"/>
        </w:rPr>
        <w:t>é</w:t>
      </w:r>
      <w:r w:rsidRPr="00BA02ED">
        <w:rPr>
          <w:rFonts w:eastAsia="Calibri"/>
          <w:color w:val="000000" w:themeColor="text1"/>
          <w:lang w:eastAsia="en-US"/>
        </w:rPr>
        <w:t>v</w:t>
      </w:r>
      <w:r w:rsidRPr="00BA02ED">
        <w:rPr>
          <w:rFonts w:eastAsia="Calibri"/>
          <w:color w:val="000000" w:themeColor="text1"/>
          <w:spacing w:val="5"/>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a</w:t>
      </w:r>
      <w:r w:rsidRPr="00BA02ED">
        <w:rPr>
          <w:rFonts w:eastAsia="Calibri"/>
          <w:color w:val="000000" w:themeColor="text1"/>
          <w:spacing w:val="3"/>
          <w:lang w:eastAsia="en-US"/>
        </w:rPr>
        <w:t>g</w:t>
      </w:r>
      <w:r w:rsidRPr="00BA02ED">
        <w:rPr>
          <w:rFonts w:eastAsia="Calibri"/>
          <w:color w:val="000000" w:themeColor="text1"/>
          <w:lang w:eastAsia="en-US"/>
        </w:rPr>
        <w:t>y a</w:t>
      </w:r>
      <w:r w:rsidRPr="00BA02ED">
        <w:rPr>
          <w:rFonts w:eastAsia="Calibri"/>
          <w:color w:val="000000" w:themeColor="text1"/>
          <w:spacing w:val="4"/>
          <w:lang w:eastAsia="en-US"/>
        </w:rPr>
        <w:t xml:space="preserve"> </w:t>
      </w:r>
      <w:r w:rsidRPr="00BA02ED">
        <w:rPr>
          <w:rFonts w:eastAsia="Calibri"/>
          <w:color w:val="000000" w:themeColor="text1"/>
          <w:lang w:eastAsia="en-US"/>
        </w:rPr>
        <w:t>tanítási</w:t>
      </w:r>
      <w:r w:rsidRPr="00BA02ED">
        <w:rPr>
          <w:rFonts w:eastAsia="Calibri"/>
          <w:color w:val="000000" w:themeColor="text1"/>
          <w:spacing w:val="5"/>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v</w:t>
      </w:r>
      <w:r w:rsidRPr="00BA02ED">
        <w:rPr>
          <w:rFonts w:eastAsia="Calibri"/>
          <w:color w:val="000000" w:themeColor="text1"/>
          <w:spacing w:val="5"/>
          <w:lang w:eastAsia="en-US"/>
        </w:rPr>
        <w:t xml:space="preserve"> </w:t>
      </w:r>
      <w:r w:rsidRPr="00BA02ED">
        <w:rPr>
          <w:rFonts w:eastAsia="Calibri"/>
          <w:color w:val="000000" w:themeColor="text1"/>
          <w:lang w:eastAsia="en-US"/>
        </w:rPr>
        <w:t>uto</w:t>
      </w:r>
      <w:r w:rsidRPr="00BA02ED">
        <w:rPr>
          <w:rFonts w:eastAsia="Calibri"/>
          <w:color w:val="000000" w:themeColor="text1"/>
          <w:spacing w:val="1"/>
          <w:lang w:eastAsia="en-US"/>
        </w:rPr>
        <w:t>l</w:t>
      </w:r>
      <w:r w:rsidRPr="00BA02ED">
        <w:rPr>
          <w:rFonts w:eastAsia="Calibri"/>
          <w:color w:val="000000" w:themeColor="text1"/>
          <w:lang w:eastAsia="en-US"/>
        </w:rPr>
        <w:t>só</w:t>
      </w:r>
      <w:r w:rsidRPr="00BA02ED">
        <w:rPr>
          <w:rFonts w:eastAsia="Calibri"/>
          <w:color w:val="000000" w:themeColor="text1"/>
          <w:spacing w:val="5"/>
          <w:lang w:eastAsia="en-US"/>
        </w:rPr>
        <w:t xml:space="preserve"> </w:t>
      </w:r>
      <w:r w:rsidRPr="00BA02ED">
        <w:rPr>
          <w:rFonts w:eastAsia="Calibri"/>
          <w:color w:val="000000" w:themeColor="text1"/>
          <w:lang w:eastAsia="en-US"/>
        </w:rPr>
        <w:t>n</w:t>
      </w:r>
      <w:r w:rsidRPr="00BA02ED">
        <w:rPr>
          <w:rFonts w:eastAsia="Calibri"/>
          <w:color w:val="000000" w:themeColor="text1"/>
          <w:spacing w:val="-1"/>
          <w:lang w:eastAsia="en-US"/>
        </w:rPr>
        <w:t>a</w:t>
      </w:r>
      <w:r w:rsidRPr="00BA02ED">
        <w:rPr>
          <w:rFonts w:eastAsia="Calibri"/>
          <w:color w:val="000000" w:themeColor="text1"/>
          <w:lang w:eastAsia="en-US"/>
        </w:rPr>
        <w:t>pját</w:t>
      </w:r>
      <w:r w:rsidRPr="00BA02ED">
        <w:rPr>
          <w:rFonts w:eastAsia="Calibri"/>
          <w:color w:val="000000" w:themeColor="text1"/>
          <w:spacing w:val="5"/>
          <w:lang w:eastAsia="en-US"/>
        </w:rPr>
        <w:t xml:space="preserve"> </w:t>
      </w:r>
      <w:r w:rsidRPr="00BA02ED">
        <w:rPr>
          <w:rFonts w:eastAsia="Calibri"/>
          <w:color w:val="000000" w:themeColor="text1"/>
          <w:lang w:eastAsia="en-US"/>
        </w:rPr>
        <w:t>me</w:t>
      </w:r>
      <w:r w:rsidRPr="00BA02ED">
        <w:rPr>
          <w:rFonts w:eastAsia="Calibri"/>
          <w:color w:val="000000" w:themeColor="text1"/>
          <w:spacing w:val="-3"/>
          <w:lang w:eastAsia="en-US"/>
        </w:rPr>
        <w:t>g</w:t>
      </w:r>
      <w:r w:rsidRPr="00BA02ED">
        <w:rPr>
          <w:rFonts w:eastAsia="Calibri"/>
          <w:color w:val="000000" w:themeColor="text1"/>
          <w:spacing w:val="-1"/>
          <w:lang w:eastAsia="en-US"/>
        </w:rPr>
        <w:t>e</w:t>
      </w:r>
      <w:r w:rsidRPr="00BA02ED">
        <w:rPr>
          <w:rFonts w:eastAsia="Calibri"/>
          <w:color w:val="000000" w:themeColor="text1"/>
          <w:lang w:eastAsia="en-US"/>
        </w:rPr>
        <w:t>lő</w:t>
      </w:r>
      <w:r w:rsidRPr="00BA02ED">
        <w:rPr>
          <w:rFonts w:eastAsia="Calibri"/>
          <w:color w:val="000000" w:themeColor="text1"/>
          <w:spacing w:val="2"/>
          <w:lang w:eastAsia="en-US"/>
        </w:rPr>
        <w:t>z</w:t>
      </w:r>
      <w:r w:rsidRPr="00BA02ED">
        <w:rPr>
          <w:rFonts w:eastAsia="Calibri"/>
          <w:color w:val="000000" w:themeColor="text1"/>
          <w:lang w:eastAsia="en-US"/>
        </w:rPr>
        <w:t>ő h</w:t>
      </w:r>
      <w:r w:rsidRPr="00BA02ED">
        <w:rPr>
          <w:rFonts w:eastAsia="Calibri"/>
          <w:color w:val="000000" w:themeColor="text1"/>
          <w:spacing w:val="-1"/>
          <w:lang w:eastAsia="en-US"/>
        </w:rPr>
        <w:t>a</w:t>
      </w:r>
      <w:r w:rsidRPr="00BA02ED">
        <w:rPr>
          <w:rFonts w:eastAsia="Calibri"/>
          <w:color w:val="000000" w:themeColor="text1"/>
          <w:lang w:eastAsia="en-US"/>
        </w:rPr>
        <w:t>rmin</w:t>
      </w:r>
      <w:r w:rsidRPr="00BA02ED">
        <w:rPr>
          <w:rFonts w:eastAsia="Calibri"/>
          <w:color w:val="000000" w:themeColor="text1"/>
          <w:spacing w:val="-1"/>
          <w:lang w:eastAsia="en-US"/>
        </w:rPr>
        <w:t>ca</w:t>
      </w:r>
      <w:r w:rsidRPr="00BA02ED">
        <w:rPr>
          <w:rFonts w:eastAsia="Calibri"/>
          <w:color w:val="000000" w:themeColor="text1"/>
          <w:lang w:eastAsia="en-US"/>
        </w:rPr>
        <w:t>dik</w:t>
      </w:r>
      <w:r w:rsidRPr="00BA02ED">
        <w:rPr>
          <w:rFonts w:eastAsia="Calibri"/>
          <w:color w:val="000000" w:themeColor="text1"/>
          <w:spacing w:val="3"/>
          <w:lang w:eastAsia="en-US"/>
        </w:rPr>
        <w:t xml:space="preserve"> </w:t>
      </w:r>
      <w:r w:rsidRPr="00BA02ED">
        <w:rPr>
          <w:rFonts w:eastAsia="Calibri"/>
          <w:color w:val="000000" w:themeColor="text1"/>
          <w:spacing w:val="2"/>
          <w:lang w:eastAsia="en-US"/>
        </w:rPr>
        <w:t>n</w:t>
      </w:r>
      <w:r w:rsidRPr="00BA02ED">
        <w:rPr>
          <w:rFonts w:eastAsia="Calibri"/>
          <w:color w:val="000000" w:themeColor="text1"/>
          <w:spacing w:val="-1"/>
          <w:lang w:eastAsia="en-US"/>
        </w:rPr>
        <w:t>a</w:t>
      </w:r>
      <w:r w:rsidRPr="00BA02ED">
        <w:rPr>
          <w:rFonts w:eastAsia="Calibri"/>
          <w:color w:val="000000" w:themeColor="text1"/>
          <w:lang w:eastAsia="en-US"/>
        </w:rPr>
        <w:t>pi</w:t>
      </w:r>
      <w:r w:rsidRPr="00BA02ED">
        <w:rPr>
          <w:rFonts w:eastAsia="Calibri"/>
          <w:color w:val="000000" w:themeColor="text1"/>
          <w:spacing w:val="-2"/>
          <w:lang w:eastAsia="en-US"/>
        </w:rPr>
        <w:t>g</w:t>
      </w:r>
      <w:r w:rsidRPr="00BA02ED">
        <w:rPr>
          <w:rFonts w:eastAsia="Calibri"/>
          <w:color w:val="000000" w:themeColor="text1"/>
          <w:lang w:eastAsia="en-US"/>
        </w:rPr>
        <w:t>,</w:t>
      </w:r>
      <w:r w:rsidRPr="00BA02ED">
        <w:rPr>
          <w:rFonts w:eastAsia="Calibri"/>
          <w:color w:val="000000" w:themeColor="text1"/>
          <w:spacing w:val="5"/>
          <w:lang w:eastAsia="en-US"/>
        </w:rPr>
        <w:t xml:space="preserve"> </w:t>
      </w:r>
      <w:r w:rsidRPr="00BA02ED">
        <w:rPr>
          <w:rFonts w:eastAsia="Calibri"/>
          <w:color w:val="000000" w:themeColor="text1"/>
          <w:lang w:eastAsia="en-US"/>
        </w:rPr>
        <w:t>a</w:t>
      </w:r>
      <w:r w:rsidRPr="00BA02ED">
        <w:rPr>
          <w:rFonts w:eastAsia="Calibri"/>
          <w:color w:val="000000" w:themeColor="text1"/>
          <w:spacing w:val="6"/>
          <w:lang w:eastAsia="en-US"/>
        </w:rPr>
        <w:t xml:space="preserve"> </w:t>
      </w:r>
      <w:r w:rsidRPr="00BA02ED">
        <w:rPr>
          <w:rFonts w:eastAsia="Calibri"/>
          <w:color w:val="000000" w:themeColor="text1"/>
          <w:lang w:eastAsia="en-US"/>
        </w:rPr>
        <w:t>20/2012.</w:t>
      </w:r>
      <w:r w:rsidRPr="00BA02ED">
        <w:rPr>
          <w:rFonts w:eastAsia="Calibri"/>
          <w:color w:val="000000" w:themeColor="text1"/>
          <w:spacing w:val="3"/>
          <w:lang w:eastAsia="en-US"/>
        </w:rPr>
        <w:t xml:space="preserve"> </w:t>
      </w:r>
      <w:r w:rsidRPr="00BA02ED">
        <w:rPr>
          <w:rFonts w:eastAsia="Calibri"/>
          <w:color w:val="000000" w:themeColor="text1"/>
          <w:lang w:eastAsia="en-US"/>
        </w:rPr>
        <w:t>(</w:t>
      </w:r>
      <w:r w:rsidRPr="00BA02ED">
        <w:rPr>
          <w:rFonts w:eastAsia="Calibri"/>
          <w:color w:val="000000" w:themeColor="text1"/>
          <w:spacing w:val="1"/>
          <w:lang w:eastAsia="en-US"/>
        </w:rPr>
        <w:t>V</w:t>
      </w:r>
      <w:r w:rsidRPr="00BA02ED">
        <w:rPr>
          <w:rFonts w:eastAsia="Calibri"/>
          <w:color w:val="000000" w:themeColor="text1"/>
          <w:lang w:eastAsia="en-US"/>
        </w:rPr>
        <w:t>I</w:t>
      </w:r>
      <w:r w:rsidRPr="00BA02ED">
        <w:rPr>
          <w:rFonts w:eastAsia="Calibri"/>
          <w:color w:val="000000" w:themeColor="text1"/>
          <w:spacing w:val="-1"/>
          <w:lang w:eastAsia="en-US"/>
        </w:rPr>
        <w:t>I</w:t>
      </w:r>
      <w:r w:rsidRPr="00BA02ED">
        <w:rPr>
          <w:rFonts w:eastAsia="Calibri"/>
          <w:color w:val="000000" w:themeColor="text1"/>
          <w:spacing w:val="-3"/>
          <w:lang w:eastAsia="en-US"/>
        </w:rPr>
        <w:t>I</w:t>
      </w:r>
      <w:r w:rsidRPr="00BA02ED">
        <w:rPr>
          <w:rFonts w:eastAsia="Calibri"/>
          <w:color w:val="000000" w:themeColor="text1"/>
          <w:lang w:eastAsia="en-US"/>
        </w:rPr>
        <w:t>.</w:t>
      </w:r>
      <w:r w:rsidRPr="00BA02ED">
        <w:rPr>
          <w:rFonts w:eastAsia="Calibri"/>
          <w:color w:val="000000" w:themeColor="text1"/>
          <w:spacing w:val="5"/>
          <w:lang w:eastAsia="en-US"/>
        </w:rPr>
        <w:t xml:space="preserve"> </w:t>
      </w:r>
      <w:r w:rsidRPr="00BA02ED">
        <w:rPr>
          <w:rFonts w:eastAsia="Calibri"/>
          <w:color w:val="000000" w:themeColor="text1"/>
          <w:lang w:eastAsia="en-US"/>
        </w:rPr>
        <w:t>31.)</w:t>
      </w:r>
      <w:r w:rsidRPr="00BA02ED">
        <w:rPr>
          <w:rFonts w:eastAsia="Calibri"/>
          <w:color w:val="000000" w:themeColor="text1"/>
          <w:spacing w:val="5"/>
          <w:lang w:eastAsia="en-US"/>
        </w:rPr>
        <w:t xml:space="preserve"> </w:t>
      </w:r>
      <w:r w:rsidRPr="00BA02ED">
        <w:rPr>
          <w:rFonts w:eastAsia="Calibri"/>
          <w:color w:val="000000" w:themeColor="text1"/>
          <w:spacing w:val="2"/>
          <w:lang w:eastAsia="en-US"/>
        </w:rPr>
        <w:t>E</w:t>
      </w:r>
      <w:r w:rsidRPr="00BA02ED">
        <w:rPr>
          <w:rFonts w:eastAsia="Calibri"/>
          <w:color w:val="000000" w:themeColor="text1"/>
          <w:lang w:eastAsia="en-US"/>
        </w:rPr>
        <w:t>M</w:t>
      </w:r>
      <w:r w:rsidRPr="00BA02ED">
        <w:rPr>
          <w:rFonts w:eastAsia="Calibri"/>
          <w:color w:val="000000" w:themeColor="text1"/>
          <w:spacing w:val="3"/>
          <w:lang w:eastAsia="en-US"/>
        </w:rPr>
        <w:t>M</w:t>
      </w:r>
      <w:r w:rsidRPr="00BA02ED">
        <w:rPr>
          <w:rFonts w:eastAsia="Calibri"/>
          <w:color w:val="000000" w:themeColor="text1"/>
          <w:lang w:eastAsia="en-US"/>
        </w:rPr>
        <w:t>I r</w:t>
      </w:r>
      <w:r w:rsidRPr="00BA02ED">
        <w:rPr>
          <w:rFonts w:eastAsia="Calibri"/>
          <w:color w:val="000000" w:themeColor="text1"/>
          <w:spacing w:val="-2"/>
          <w:lang w:eastAsia="en-US"/>
        </w:rPr>
        <w:t>e</w:t>
      </w:r>
      <w:r w:rsidRPr="00BA02ED">
        <w:rPr>
          <w:rFonts w:eastAsia="Calibri"/>
          <w:color w:val="000000" w:themeColor="text1"/>
          <w:lang w:eastAsia="en-US"/>
        </w:rPr>
        <w:t>n</w:t>
      </w:r>
      <w:r w:rsidRPr="00BA02ED">
        <w:rPr>
          <w:rFonts w:eastAsia="Calibri"/>
          <w:color w:val="000000" w:themeColor="text1"/>
          <w:spacing w:val="2"/>
          <w:lang w:eastAsia="en-US"/>
        </w:rPr>
        <w:t>d</w:t>
      </w:r>
      <w:r w:rsidRPr="00BA02ED">
        <w:rPr>
          <w:rFonts w:eastAsia="Calibri"/>
          <w:color w:val="000000" w:themeColor="text1"/>
          <w:spacing w:val="-1"/>
          <w:lang w:eastAsia="en-US"/>
        </w:rPr>
        <w:t>e</w:t>
      </w:r>
      <w:r w:rsidRPr="00BA02ED">
        <w:rPr>
          <w:rFonts w:eastAsia="Calibri"/>
          <w:color w:val="000000" w:themeColor="text1"/>
          <w:lang w:eastAsia="en-US"/>
        </w:rPr>
        <w:t>let</w:t>
      </w:r>
      <w:r w:rsidRPr="00BA02ED">
        <w:rPr>
          <w:rFonts w:eastAsia="Calibri"/>
          <w:color w:val="000000" w:themeColor="text1"/>
          <w:spacing w:val="6"/>
          <w:lang w:eastAsia="en-US"/>
        </w:rPr>
        <w:t xml:space="preserve"> </w:t>
      </w:r>
      <w:r w:rsidRPr="00BA02ED">
        <w:rPr>
          <w:rFonts w:eastAsia="Calibri"/>
          <w:color w:val="000000" w:themeColor="text1"/>
          <w:lang w:eastAsia="en-US"/>
        </w:rPr>
        <w:t>51.</w:t>
      </w:r>
      <w:r w:rsidRPr="00BA02ED">
        <w:rPr>
          <w:rFonts w:eastAsia="Calibri"/>
          <w:color w:val="000000" w:themeColor="text1"/>
          <w:spacing w:val="3"/>
          <w:lang w:eastAsia="en-US"/>
        </w:rPr>
        <w:t xml:space="preserve"> </w:t>
      </w:r>
      <w:r w:rsidRPr="00BA02ED">
        <w:rPr>
          <w:rFonts w:eastAsia="Calibri"/>
          <w:color w:val="000000" w:themeColor="text1"/>
          <w:lang w:eastAsia="en-US"/>
        </w:rPr>
        <w:t>§</w:t>
      </w:r>
      <w:r w:rsidRPr="00BA02ED">
        <w:rPr>
          <w:rFonts w:eastAsia="Calibri"/>
          <w:color w:val="000000" w:themeColor="text1"/>
          <w:spacing w:val="5"/>
          <w:lang w:eastAsia="en-US"/>
        </w:rPr>
        <w:t xml:space="preserve"> </w:t>
      </w:r>
      <w:r w:rsidRPr="00BA02ED">
        <w:rPr>
          <w:rFonts w:eastAsia="Calibri"/>
          <w:color w:val="000000" w:themeColor="text1"/>
          <w:lang w:eastAsia="en-US"/>
        </w:rPr>
        <w:t>(7)</w:t>
      </w:r>
      <w:r w:rsidRPr="00BA02ED">
        <w:rPr>
          <w:rFonts w:eastAsia="Calibri"/>
          <w:color w:val="000000" w:themeColor="text1"/>
          <w:spacing w:val="2"/>
          <w:lang w:eastAsia="en-US"/>
        </w:rPr>
        <w:t xml:space="preserve"> </w:t>
      </w:r>
      <w:r w:rsidRPr="00BA02ED">
        <w:rPr>
          <w:rFonts w:eastAsia="Calibri"/>
          <w:color w:val="000000" w:themeColor="text1"/>
          <w:lang w:eastAsia="en-US"/>
        </w:rPr>
        <w:t>b</w:t>
      </w:r>
      <w:r w:rsidRPr="00BA02ED">
        <w:rPr>
          <w:rFonts w:eastAsia="Calibri"/>
          <w:color w:val="000000" w:themeColor="text1"/>
          <w:spacing w:val="-1"/>
          <w:lang w:eastAsia="en-US"/>
        </w:rPr>
        <w:t>e</w:t>
      </w:r>
      <w:r w:rsidRPr="00BA02ED">
        <w:rPr>
          <w:rFonts w:eastAsia="Calibri"/>
          <w:color w:val="000000" w:themeColor="text1"/>
          <w:spacing w:val="2"/>
          <w:lang w:eastAsia="en-US"/>
        </w:rPr>
        <w:t>k</w:t>
      </w:r>
      <w:r w:rsidRPr="00BA02ED">
        <w:rPr>
          <w:rFonts w:eastAsia="Calibri"/>
          <w:color w:val="000000" w:themeColor="text1"/>
          <w:spacing w:val="-1"/>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d</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1"/>
          <w:lang w:eastAsia="en-US"/>
        </w:rPr>
        <w:t>é</w:t>
      </w:r>
      <w:r w:rsidRPr="00BA02ED">
        <w:rPr>
          <w:rFonts w:eastAsia="Calibri"/>
          <w:color w:val="000000" w:themeColor="text1"/>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 xml:space="preserve">n </w:t>
      </w:r>
      <w:r w:rsidRPr="00BA02ED">
        <w:rPr>
          <w:rFonts w:eastAsia="Calibri"/>
          <w:color w:val="000000" w:themeColor="text1"/>
          <w:lang w:eastAsia="en-US"/>
        </w:rPr>
        <w:lastRenderedPageBreak/>
        <w:t>me</w:t>
      </w:r>
      <w:r w:rsidRPr="00BA02ED">
        <w:rPr>
          <w:rFonts w:eastAsia="Calibri"/>
          <w:color w:val="000000" w:themeColor="text1"/>
          <w:spacing w:val="-3"/>
          <w:lang w:eastAsia="en-US"/>
        </w:rPr>
        <w:t>g</w:t>
      </w:r>
      <w:r w:rsidRPr="00BA02ED">
        <w:rPr>
          <w:rFonts w:eastAsia="Calibri"/>
          <w:color w:val="000000" w:themeColor="text1"/>
          <w:spacing w:val="2"/>
          <w:lang w:eastAsia="en-US"/>
        </w:rPr>
        <w:t>h</w:t>
      </w:r>
      <w:r w:rsidRPr="00BA02ED">
        <w:rPr>
          <w:rFonts w:eastAsia="Calibri"/>
          <w:color w:val="000000" w:themeColor="text1"/>
          <w:spacing w:val="-1"/>
          <w:lang w:eastAsia="en-US"/>
        </w:rPr>
        <w:t>a</w:t>
      </w:r>
      <w:r w:rsidRPr="00BA02ED">
        <w:rPr>
          <w:rFonts w:eastAsia="Calibri"/>
          <w:color w:val="000000" w:themeColor="text1"/>
          <w:lang w:eastAsia="en-US"/>
        </w:rPr>
        <w:t>tá</w:t>
      </w:r>
      <w:r w:rsidRPr="00BA02ED">
        <w:rPr>
          <w:rFonts w:eastAsia="Calibri"/>
          <w:color w:val="000000" w:themeColor="text1"/>
          <w:spacing w:val="-1"/>
          <w:lang w:eastAsia="en-US"/>
        </w:rPr>
        <w:t>r</w:t>
      </w:r>
      <w:r w:rsidRPr="00BA02ED">
        <w:rPr>
          <w:rFonts w:eastAsia="Calibri"/>
          <w:color w:val="000000" w:themeColor="text1"/>
          <w:lang w:eastAsia="en-US"/>
        </w:rPr>
        <w:t>o</w:t>
      </w:r>
      <w:r w:rsidRPr="00BA02ED">
        <w:rPr>
          <w:rFonts w:eastAsia="Calibri"/>
          <w:color w:val="000000" w:themeColor="text1"/>
          <w:spacing w:val="1"/>
          <w:lang w:eastAsia="en-US"/>
        </w:rPr>
        <w:t>z</w:t>
      </w:r>
      <w:r w:rsidRPr="00BA02ED">
        <w:rPr>
          <w:rFonts w:eastAsia="Calibri"/>
          <w:color w:val="000000" w:themeColor="text1"/>
          <w:lang w:eastAsia="en-US"/>
        </w:rPr>
        <w:t>ott</w:t>
      </w:r>
      <w:r w:rsidRPr="00BA02ED">
        <w:rPr>
          <w:rFonts w:eastAsia="Calibri"/>
          <w:color w:val="000000" w:themeColor="text1"/>
          <w:spacing w:val="5"/>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s</w:t>
      </w:r>
      <w:r w:rsidRPr="00BA02ED">
        <w:rPr>
          <w:rFonts w:eastAsia="Calibri"/>
          <w:color w:val="000000" w:themeColor="text1"/>
          <w:spacing w:val="-1"/>
          <w:lang w:eastAsia="en-US"/>
        </w:rPr>
        <w:t>e</w:t>
      </w:r>
      <w:r w:rsidRPr="00BA02ED">
        <w:rPr>
          <w:rFonts w:eastAsia="Calibri"/>
          <w:color w:val="000000" w:themeColor="text1"/>
          <w:lang w:eastAsia="en-US"/>
        </w:rPr>
        <w:t>tben</w:t>
      </w:r>
      <w:r w:rsidRPr="00BA02ED">
        <w:rPr>
          <w:rFonts w:eastAsia="Calibri"/>
          <w:color w:val="000000" w:themeColor="text1"/>
          <w:spacing w:val="4"/>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6"/>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2"/>
          <w:lang w:eastAsia="en-US"/>
        </w:rPr>
        <w:t>g</w:t>
      </w:r>
      <w:r w:rsidRPr="00BA02ED">
        <w:rPr>
          <w:rFonts w:eastAsia="Calibri"/>
          <w:color w:val="000000" w:themeColor="text1"/>
          <w:spacing w:val="-1"/>
          <w:lang w:eastAsia="en-US"/>
        </w:rPr>
        <w:t>e</w:t>
      </w:r>
      <w:r w:rsidRPr="00BA02ED">
        <w:rPr>
          <w:rFonts w:eastAsia="Calibri"/>
          <w:color w:val="000000" w:themeColor="text1"/>
          <w:spacing w:val="2"/>
          <w:lang w:eastAsia="en-US"/>
        </w:rPr>
        <w:t>d</w:t>
      </w:r>
      <w:r w:rsidRPr="00BA02ED">
        <w:rPr>
          <w:rFonts w:eastAsia="Calibri"/>
          <w:color w:val="000000" w:themeColor="text1"/>
          <w:spacing w:val="-1"/>
          <w:lang w:eastAsia="en-US"/>
        </w:rPr>
        <w:t>é</w:t>
      </w:r>
      <w:r w:rsidRPr="00BA02ED">
        <w:rPr>
          <w:rFonts w:eastAsia="Calibri"/>
          <w:color w:val="000000" w:themeColor="text1"/>
          <w:spacing w:val="3"/>
          <w:lang w:eastAsia="en-US"/>
        </w:rPr>
        <w:t>l</w:t>
      </w:r>
      <w:r w:rsidRPr="00BA02ED">
        <w:rPr>
          <w:rFonts w:eastAsia="Calibri"/>
          <w:color w:val="000000" w:themeColor="text1"/>
          <w:lang w:eastAsia="en-US"/>
        </w:rPr>
        <w:t>y m</w:t>
      </w:r>
      <w:r w:rsidRPr="00BA02ED">
        <w:rPr>
          <w:rFonts w:eastAsia="Calibri"/>
          <w:color w:val="000000" w:themeColor="text1"/>
          <w:spacing w:val="2"/>
          <w:lang w:eastAsia="en-US"/>
        </w:rPr>
        <w:t>e</w:t>
      </w:r>
      <w:r w:rsidRPr="00BA02ED">
        <w:rPr>
          <w:rFonts w:eastAsia="Calibri"/>
          <w:color w:val="000000" w:themeColor="text1"/>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d</w:t>
      </w:r>
      <w:r w:rsidRPr="00BA02ED">
        <w:rPr>
          <w:rFonts w:eastAsia="Calibri"/>
          <w:color w:val="000000" w:themeColor="text1"/>
          <w:spacing w:val="-1"/>
          <w:lang w:eastAsia="en-US"/>
        </w:rPr>
        <w:t>á</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7"/>
          <w:lang w:eastAsia="en-US"/>
        </w:rPr>
        <w:t xml:space="preserve"> </w:t>
      </w:r>
      <w:r w:rsidRPr="00BA02ED">
        <w:rPr>
          <w:rFonts w:eastAsia="Calibri"/>
          <w:color w:val="000000" w:themeColor="text1"/>
          <w:lang w:eastAsia="en-US"/>
        </w:rPr>
        <w:t>köv</w:t>
      </w:r>
      <w:r w:rsidRPr="00BA02ED">
        <w:rPr>
          <w:rFonts w:eastAsia="Calibri"/>
          <w:color w:val="000000" w:themeColor="text1"/>
          <w:spacing w:val="-1"/>
          <w:lang w:eastAsia="en-US"/>
        </w:rPr>
        <w:t>e</w:t>
      </w:r>
      <w:r w:rsidRPr="00BA02ED">
        <w:rPr>
          <w:rFonts w:eastAsia="Calibri"/>
          <w:color w:val="000000" w:themeColor="text1"/>
          <w:lang w:eastAsia="en-US"/>
        </w:rPr>
        <w:t>tő</w:t>
      </w:r>
      <w:r w:rsidRPr="00BA02ED">
        <w:rPr>
          <w:rFonts w:eastAsia="Calibri"/>
          <w:color w:val="000000" w:themeColor="text1"/>
          <w:spacing w:val="5"/>
          <w:lang w:eastAsia="en-US"/>
        </w:rPr>
        <w:t xml:space="preserve"> </w:t>
      </w:r>
      <w:r w:rsidRPr="00BA02ED">
        <w:rPr>
          <w:rFonts w:eastAsia="Calibri"/>
          <w:color w:val="000000" w:themeColor="text1"/>
          <w:lang w:eastAsia="en-US"/>
        </w:rPr>
        <w:t>öt</w:t>
      </w:r>
      <w:r w:rsidRPr="00BA02ED">
        <w:rPr>
          <w:rFonts w:eastAsia="Calibri"/>
          <w:color w:val="000000" w:themeColor="text1"/>
          <w:spacing w:val="5"/>
          <w:lang w:eastAsia="en-US"/>
        </w:rPr>
        <w:t xml:space="preserve"> </w:t>
      </w:r>
      <w:r w:rsidRPr="00BA02ED">
        <w:rPr>
          <w:rFonts w:eastAsia="Calibri"/>
          <w:color w:val="000000" w:themeColor="text1"/>
          <w:lang w:eastAsia="en-US"/>
        </w:rPr>
        <w:t>n</w:t>
      </w:r>
      <w:r w:rsidRPr="00BA02ED">
        <w:rPr>
          <w:rFonts w:eastAsia="Calibri"/>
          <w:color w:val="000000" w:themeColor="text1"/>
          <w:spacing w:val="-1"/>
          <w:lang w:eastAsia="en-US"/>
        </w:rPr>
        <w:t>a</w:t>
      </w:r>
      <w:r w:rsidRPr="00BA02ED">
        <w:rPr>
          <w:rFonts w:eastAsia="Calibri"/>
          <w:color w:val="000000" w:themeColor="text1"/>
          <w:lang w:eastAsia="en-US"/>
        </w:rPr>
        <w:t>pon</w:t>
      </w:r>
      <w:r w:rsidRPr="00BA02ED">
        <w:rPr>
          <w:rFonts w:eastAsia="Calibri"/>
          <w:color w:val="000000" w:themeColor="text1"/>
          <w:spacing w:val="5"/>
          <w:lang w:eastAsia="en-US"/>
        </w:rPr>
        <w:t xml:space="preserve"> </w:t>
      </w:r>
      <w:r w:rsidRPr="00BA02ED">
        <w:rPr>
          <w:rFonts w:eastAsia="Calibri"/>
          <w:color w:val="000000" w:themeColor="text1"/>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2"/>
          <w:lang w:eastAsia="en-US"/>
        </w:rPr>
        <w:t>ü</w:t>
      </w:r>
      <w:r w:rsidRPr="00BA02ED">
        <w:rPr>
          <w:rFonts w:eastAsia="Calibri"/>
          <w:color w:val="000000" w:themeColor="text1"/>
          <w:lang w:eastAsia="en-US"/>
        </w:rPr>
        <w:t>l</w:t>
      </w:r>
      <w:r w:rsidRPr="00BA02ED">
        <w:rPr>
          <w:rFonts w:eastAsia="Calibri"/>
          <w:color w:val="000000" w:themeColor="text1"/>
          <w:spacing w:val="5"/>
          <w:lang w:eastAsia="en-US"/>
        </w:rPr>
        <w:t xml:space="preserve"> </w:t>
      </w:r>
      <w:r w:rsidRPr="00BA02ED">
        <w:rPr>
          <w:rFonts w:eastAsia="Calibri"/>
          <w:color w:val="000000" w:themeColor="text1"/>
          <w:lang w:eastAsia="en-US"/>
        </w:rPr>
        <w:t>jel</w:t>
      </w:r>
      <w:r w:rsidRPr="00BA02ED">
        <w:rPr>
          <w:rFonts w:eastAsia="Calibri"/>
          <w:color w:val="000000" w:themeColor="text1"/>
          <w:spacing w:val="-1"/>
          <w:lang w:eastAsia="en-US"/>
        </w:rPr>
        <w:t>e</w:t>
      </w:r>
      <w:r w:rsidRPr="00BA02ED">
        <w:rPr>
          <w:rFonts w:eastAsia="Calibri"/>
          <w:color w:val="000000" w:themeColor="text1"/>
          <w:lang w:eastAsia="en-US"/>
        </w:rPr>
        <w:t>ntheti</w:t>
      </w:r>
      <w:r w:rsidRPr="00BA02ED">
        <w:rPr>
          <w:rFonts w:eastAsia="Calibri"/>
          <w:color w:val="000000" w:themeColor="text1"/>
          <w:spacing w:val="5"/>
          <w:lang w:eastAsia="en-US"/>
        </w:rPr>
        <w:t xml:space="preserve"> </w:t>
      </w:r>
      <w:r w:rsidRPr="00BA02ED">
        <w:rPr>
          <w:rFonts w:eastAsia="Calibri"/>
          <w:color w:val="000000" w:themeColor="text1"/>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w:t>
      </w:r>
      <w:r w:rsidRPr="00BA02ED">
        <w:rPr>
          <w:rFonts w:eastAsia="Calibri"/>
          <w:color w:val="000000" w:themeColor="text1"/>
          <w:spacing w:val="5"/>
          <w:lang w:eastAsia="en-US"/>
        </w:rPr>
        <w:t xml:space="preserve"> </w:t>
      </w:r>
      <w:r w:rsidRPr="00BA02ED">
        <w:rPr>
          <w:rFonts w:eastAsia="Calibri"/>
          <w:color w:val="000000" w:themeColor="text1"/>
          <w:lang w:eastAsia="en-US"/>
        </w:rPr>
        <w:t>ha os</w:t>
      </w:r>
      <w:r w:rsidRPr="00BA02ED">
        <w:rPr>
          <w:rFonts w:eastAsia="Calibri"/>
          <w:color w:val="000000" w:themeColor="text1"/>
          <w:spacing w:val="1"/>
          <w:lang w:eastAsia="en-US"/>
        </w:rPr>
        <w:t>z</w:t>
      </w:r>
      <w:r w:rsidRPr="00BA02ED">
        <w:rPr>
          <w:rFonts w:eastAsia="Calibri"/>
          <w:color w:val="000000" w:themeColor="text1"/>
          <w:lang w:eastAsia="en-US"/>
        </w:rPr>
        <w:t>tá</w:t>
      </w:r>
      <w:r w:rsidRPr="00BA02ED">
        <w:rPr>
          <w:rFonts w:eastAsia="Calibri"/>
          <w:color w:val="000000" w:themeColor="text1"/>
          <w:spacing w:val="2"/>
          <w:lang w:eastAsia="en-US"/>
        </w:rPr>
        <w:t>l</w:t>
      </w:r>
      <w:r w:rsidRPr="00BA02ED">
        <w:rPr>
          <w:rFonts w:eastAsia="Calibri"/>
          <w:color w:val="000000" w:themeColor="text1"/>
          <w:spacing w:val="-7"/>
          <w:lang w:eastAsia="en-US"/>
        </w:rPr>
        <w:t>y</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tá</w:t>
      </w:r>
      <w:r w:rsidRPr="00BA02ED">
        <w:rPr>
          <w:rFonts w:eastAsia="Calibri"/>
          <w:color w:val="000000" w:themeColor="text1"/>
          <w:spacing w:val="2"/>
          <w:lang w:eastAsia="en-US"/>
        </w:rPr>
        <w:t>n</w:t>
      </w:r>
      <w:r w:rsidRPr="00BA02ED">
        <w:rPr>
          <w:rFonts w:eastAsia="Calibri"/>
          <w:color w:val="000000" w:themeColor="text1"/>
          <w:spacing w:val="-1"/>
          <w:lang w:eastAsia="en-US"/>
        </w:rPr>
        <w:t>a</w:t>
      </w:r>
      <w:r w:rsidRPr="00BA02ED">
        <w:rPr>
          <w:rFonts w:eastAsia="Calibri"/>
          <w:color w:val="000000" w:themeColor="text1"/>
          <w:lang w:eastAsia="en-US"/>
        </w:rPr>
        <w:t>k m</w:t>
      </w:r>
      <w:r w:rsidRPr="00BA02ED">
        <w:rPr>
          <w:rFonts w:eastAsia="Calibri"/>
          <w:color w:val="000000" w:themeColor="text1"/>
          <w:spacing w:val="2"/>
          <w:lang w:eastAsia="en-US"/>
        </w:rPr>
        <w:t>e</w:t>
      </w:r>
      <w:r w:rsidRPr="00BA02ED">
        <w:rPr>
          <w:rFonts w:eastAsia="Calibri"/>
          <w:color w:val="000000" w:themeColor="text1"/>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l</w:t>
      </w:r>
      <w:r w:rsidRPr="00BA02ED">
        <w:rPr>
          <w:rFonts w:eastAsia="Calibri"/>
          <w:color w:val="000000" w:themeColor="text1"/>
          <w:spacing w:val="1"/>
          <w:lang w:eastAsia="en-US"/>
        </w:rPr>
        <w:t>l</w:t>
      </w:r>
      <w:r w:rsidRPr="00BA02ED">
        <w:rPr>
          <w:rFonts w:eastAsia="Calibri"/>
          <w:color w:val="000000" w:themeColor="text1"/>
          <w:spacing w:val="-1"/>
          <w:lang w:eastAsia="en-US"/>
        </w:rPr>
        <w:t>a</w:t>
      </w:r>
      <w:r w:rsidRPr="00BA02ED">
        <w:rPr>
          <w:rFonts w:eastAsia="Calibri"/>
          <w:color w:val="000000" w:themeColor="text1"/>
          <w:spacing w:val="2"/>
          <w:lang w:eastAsia="en-US"/>
        </w:rPr>
        <w:t>p</w:t>
      </w:r>
      <w:r w:rsidRPr="00BA02ED">
        <w:rPr>
          <w:rFonts w:eastAsia="Calibri"/>
          <w:color w:val="000000" w:themeColor="text1"/>
          <w:lang w:eastAsia="en-US"/>
        </w:rPr>
        <w:t>í</w:t>
      </w:r>
      <w:r w:rsidRPr="00BA02ED">
        <w:rPr>
          <w:rFonts w:eastAsia="Calibri"/>
          <w:color w:val="000000" w:themeColor="text1"/>
          <w:spacing w:val="1"/>
          <w:lang w:eastAsia="en-US"/>
        </w:rPr>
        <w:t>t</w:t>
      </w:r>
      <w:r w:rsidRPr="00BA02ED">
        <w:rPr>
          <w:rFonts w:eastAsia="Calibri"/>
          <w:color w:val="000000" w:themeColor="text1"/>
          <w:spacing w:val="-1"/>
          <w:lang w:eastAsia="en-US"/>
        </w:rPr>
        <w:t>á</w:t>
      </w:r>
      <w:r w:rsidRPr="00BA02ED">
        <w:rPr>
          <w:rFonts w:eastAsia="Calibri"/>
          <w:color w:val="000000" w:themeColor="text1"/>
          <w:lang w:eastAsia="en-US"/>
        </w:rPr>
        <w:t xml:space="preserve">sa </w:t>
      </w:r>
      <w:r w:rsidRPr="00BA02ED">
        <w:rPr>
          <w:rFonts w:eastAsia="Calibri"/>
          <w:color w:val="000000" w:themeColor="text1"/>
          <w:spacing w:val="1"/>
          <w:lang w:eastAsia="en-US"/>
        </w:rPr>
        <w:t>c</w:t>
      </w:r>
      <w:r w:rsidRPr="00BA02ED">
        <w:rPr>
          <w:rFonts w:eastAsia="Calibri"/>
          <w:color w:val="000000" w:themeColor="text1"/>
          <w:spacing w:val="-1"/>
          <w:lang w:eastAsia="en-US"/>
        </w:rPr>
        <w:t>é</w:t>
      </w:r>
      <w:r w:rsidRPr="00BA02ED">
        <w:rPr>
          <w:rFonts w:eastAsia="Calibri"/>
          <w:color w:val="000000" w:themeColor="text1"/>
          <w:lang w:eastAsia="en-US"/>
        </w:rPr>
        <w:t>l</w:t>
      </w:r>
      <w:r w:rsidRPr="00BA02ED">
        <w:rPr>
          <w:rFonts w:eastAsia="Calibri"/>
          <w:color w:val="000000" w:themeColor="text1"/>
          <w:spacing w:val="1"/>
          <w:lang w:eastAsia="en-US"/>
        </w:rPr>
        <w:t>j</w:t>
      </w:r>
      <w:r w:rsidRPr="00BA02ED">
        <w:rPr>
          <w:rFonts w:eastAsia="Calibri"/>
          <w:color w:val="000000" w:themeColor="text1"/>
          <w:spacing w:val="-1"/>
          <w:lang w:eastAsia="en-US"/>
        </w:rPr>
        <w:t>á</w:t>
      </w:r>
      <w:r w:rsidRPr="00BA02ED">
        <w:rPr>
          <w:rFonts w:eastAsia="Calibri"/>
          <w:color w:val="000000" w:themeColor="text1"/>
          <w:lang w:eastAsia="en-US"/>
        </w:rPr>
        <w:t>ból</w:t>
      </w:r>
      <w:r w:rsidRPr="00BA02ED">
        <w:rPr>
          <w:rFonts w:eastAsia="Calibri"/>
          <w:color w:val="000000" w:themeColor="text1"/>
          <w:spacing w:val="1"/>
          <w:lang w:eastAsia="en-US"/>
        </w:rPr>
        <w:t xml:space="preserve"> </w:t>
      </w:r>
      <w:r w:rsidRPr="00BA02ED">
        <w:rPr>
          <w:rFonts w:eastAsia="Calibri"/>
          <w:color w:val="000000" w:themeColor="text1"/>
          <w:lang w:eastAsia="en-US"/>
        </w:rPr>
        <w:t>f</w:t>
      </w:r>
      <w:r w:rsidRPr="00BA02ED">
        <w:rPr>
          <w:rFonts w:eastAsia="Calibri"/>
          <w:color w:val="000000" w:themeColor="text1"/>
          <w:spacing w:val="1"/>
          <w:lang w:eastAsia="en-US"/>
        </w:rPr>
        <w:t>ü</w:t>
      </w:r>
      <w:r w:rsidRPr="00BA02ED">
        <w:rPr>
          <w:rFonts w:eastAsia="Calibri"/>
          <w:color w:val="000000" w:themeColor="text1"/>
          <w:lang w:eastAsia="en-US"/>
        </w:rPr>
        <w:t>g</w:t>
      </w:r>
      <w:r w:rsidRPr="00BA02ED">
        <w:rPr>
          <w:rFonts w:eastAsia="Calibri"/>
          <w:color w:val="000000" w:themeColor="text1"/>
          <w:spacing w:val="-2"/>
          <w:lang w:eastAsia="en-US"/>
        </w:rPr>
        <w:t>g</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1"/>
          <w:lang w:eastAsia="en-US"/>
        </w:rPr>
        <w:t>l</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3"/>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4"/>
          <w:lang w:eastAsia="en-US"/>
        </w:rPr>
        <w:t>a</w:t>
      </w:r>
      <w:r w:rsidRPr="00BA02ED">
        <w:rPr>
          <w:rFonts w:eastAsia="Calibri"/>
          <w:color w:val="000000" w:themeColor="text1"/>
          <w:lang w:eastAsia="en-US"/>
        </w:rPr>
        <w:t>bi</w:t>
      </w:r>
      <w:r w:rsidRPr="00BA02ED">
        <w:rPr>
          <w:rFonts w:eastAsia="Calibri"/>
          <w:color w:val="000000" w:themeColor="text1"/>
          <w:spacing w:val="2"/>
          <w:lang w:eastAsia="en-US"/>
        </w:rPr>
        <w:t>z</w:t>
      </w:r>
      <w:r w:rsidRPr="00BA02ED">
        <w:rPr>
          <w:rFonts w:eastAsia="Calibri"/>
          <w:color w:val="000000" w:themeColor="text1"/>
          <w:lang w:eastAsia="en-US"/>
        </w:rPr>
        <w:t>ot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lang w:eastAsia="en-US"/>
        </w:rPr>
        <w:t xml:space="preserve">g </w:t>
      </w:r>
      <w:r w:rsidRPr="00BA02ED">
        <w:rPr>
          <w:rFonts w:eastAsia="Calibri"/>
          <w:color w:val="000000" w:themeColor="text1"/>
          <w:spacing w:val="-1"/>
          <w:lang w:eastAsia="en-US"/>
        </w:rPr>
        <w:t>e</w:t>
      </w:r>
      <w:r w:rsidRPr="00BA02ED">
        <w:rPr>
          <w:rFonts w:eastAsia="Calibri"/>
          <w:color w:val="000000" w:themeColor="text1"/>
          <w:lang w:eastAsia="en-US"/>
        </w:rPr>
        <w:t>lő</w:t>
      </w:r>
      <w:r w:rsidRPr="00BA02ED">
        <w:rPr>
          <w:rFonts w:eastAsia="Calibri"/>
          <w:color w:val="000000" w:themeColor="text1"/>
          <w:spacing w:val="1"/>
          <w:lang w:eastAsia="en-US"/>
        </w:rPr>
        <w:t>t</w:t>
      </w:r>
      <w:r w:rsidRPr="00BA02ED">
        <w:rPr>
          <w:rFonts w:eastAsia="Calibri"/>
          <w:color w:val="000000" w:themeColor="text1"/>
          <w:lang w:eastAsia="en-US"/>
        </w:rPr>
        <w:t>t</w:t>
      </w:r>
      <w:r w:rsidRPr="00BA02ED">
        <w:rPr>
          <w:rFonts w:eastAsia="Calibri"/>
          <w:color w:val="000000" w:themeColor="text1"/>
          <w:spacing w:val="1"/>
          <w:lang w:eastAsia="en-US"/>
        </w:rPr>
        <w:t xml:space="preserve"> </w:t>
      </w:r>
      <w:r w:rsidRPr="00BA02ED">
        <w:rPr>
          <w:rFonts w:eastAsia="Calibri"/>
          <w:color w:val="000000" w:themeColor="text1"/>
          <w:spacing w:val="2"/>
          <w:lang w:eastAsia="en-US"/>
        </w:rPr>
        <w:t>k</w:t>
      </w:r>
      <w:r w:rsidRPr="00BA02ED">
        <w:rPr>
          <w:rFonts w:eastAsia="Calibri"/>
          <w:color w:val="000000" w:themeColor="text1"/>
          <w:lang w:eastAsia="en-US"/>
        </w:rPr>
        <w:t>íván s</w:t>
      </w:r>
      <w:r w:rsidRPr="00BA02ED">
        <w:rPr>
          <w:rFonts w:eastAsia="Calibri"/>
          <w:color w:val="000000" w:themeColor="text1"/>
          <w:spacing w:val="1"/>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mot</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dni tudás</w:t>
      </w:r>
      <w:r w:rsidRPr="00BA02ED">
        <w:rPr>
          <w:rFonts w:eastAsia="Calibri"/>
          <w:color w:val="000000" w:themeColor="text1"/>
          <w:spacing w:val="-1"/>
          <w:lang w:eastAsia="en-US"/>
        </w:rPr>
        <w:t>á</w:t>
      </w:r>
      <w:r w:rsidRPr="00BA02ED">
        <w:rPr>
          <w:rFonts w:eastAsia="Calibri"/>
          <w:color w:val="000000" w:themeColor="text1"/>
          <w:lang w:eastAsia="en-US"/>
        </w:rPr>
        <w:t>ról.</w:t>
      </w:r>
      <w:r w:rsidRPr="00BA02ED">
        <w:rPr>
          <w:rFonts w:eastAsia="Calibri"/>
          <w:color w:val="000000" w:themeColor="text1"/>
          <w:spacing w:val="2"/>
          <w:lang w:eastAsia="en-US"/>
        </w:rPr>
        <w:t xml:space="preserve"> </w:t>
      </w:r>
      <w:r w:rsidRPr="00BA02ED">
        <w:rPr>
          <w:rFonts w:eastAsia="Calibri"/>
          <w:color w:val="000000" w:themeColor="text1"/>
          <w:lang w:eastAsia="en-US"/>
        </w:rPr>
        <w:t>A</w:t>
      </w:r>
      <w:r w:rsidRPr="00BA02ED">
        <w:rPr>
          <w:rFonts w:eastAsia="Calibri"/>
          <w:color w:val="000000" w:themeColor="text1"/>
          <w:spacing w:val="4"/>
          <w:lang w:eastAsia="en-US"/>
        </w:rPr>
        <w:t xml:space="preserve"> </w:t>
      </w:r>
      <w:r w:rsidRPr="00BA02ED">
        <w:rPr>
          <w:rFonts w:eastAsia="Calibri"/>
          <w:color w:val="000000" w:themeColor="text1"/>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jel</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3"/>
          <w:lang w:eastAsia="en-US"/>
        </w:rPr>
        <w:t>t</w:t>
      </w:r>
      <w:r w:rsidRPr="00BA02ED">
        <w:rPr>
          <w:rFonts w:eastAsia="Calibri"/>
          <w:color w:val="000000" w:themeColor="text1"/>
          <w:spacing w:val="-1"/>
          <w:lang w:eastAsia="en-US"/>
        </w:rPr>
        <w:t>é</w:t>
      </w:r>
      <w:r w:rsidRPr="00BA02ED">
        <w:rPr>
          <w:rFonts w:eastAsia="Calibri"/>
          <w:color w:val="000000" w:themeColor="text1"/>
          <w:lang w:eastAsia="en-US"/>
        </w:rPr>
        <w:t>sb</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3"/>
          <w:lang w:eastAsia="en-US"/>
        </w:rPr>
        <w:t xml:space="preserve"> </w:t>
      </w:r>
      <w:r w:rsidRPr="00BA02ED">
        <w:rPr>
          <w:rFonts w:eastAsia="Calibri"/>
          <w:color w:val="000000" w:themeColor="text1"/>
          <w:lang w:eastAsia="en-US"/>
        </w:rPr>
        <w:t>m</w:t>
      </w:r>
      <w:r w:rsidRPr="00BA02ED">
        <w:rPr>
          <w:rFonts w:eastAsia="Calibri"/>
          <w:color w:val="000000" w:themeColor="text1"/>
          <w:spacing w:val="2"/>
          <w:lang w:eastAsia="en-US"/>
        </w:rPr>
        <w:t>e</w:t>
      </w:r>
      <w:r w:rsidRPr="00BA02ED">
        <w:rPr>
          <w:rFonts w:eastAsia="Calibri"/>
          <w:color w:val="000000" w:themeColor="text1"/>
          <w:lang w:eastAsia="en-US"/>
        </w:rPr>
        <w:t>g k</w:t>
      </w:r>
      <w:r w:rsidRPr="00BA02ED">
        <w:rPr>
          <w:rFonts w:eastAsia="Calibri"/>
          <w:color w:val="000000" w:themeColor="text1"/>
          <w:spacing w:val="-1"/>
          <w:lang w:eastAsia="en-US"/>
        </w:rPr>
        <w:t>e</w:t>
      </w:r>
      <w:r w:rsidRPr="00BA02ED">
        <w:rPr>
          <w:rFonts w:eastAsia="Calibri"/>
          <w:color w:val="000000" w:themeColor="text1"/>
          <w:lang w:eastAsia="en-US"/>
        </w:rPr>
        <w:t>ll</w:t>
      </w:r>
      <w:r w:rsidRPr="00BA02ED">
        <w:rPr>
          <w:rFonts w:eastAsia="Calibri"/>
          <w:color w:val="000000" w:themeColor="text1"/>
          <w:spacing w:val="3"/>
          <w:lang w:eastAsia="en-US"/>
        </w:rPr>
        <w:t xml:space="preserve"> j</w:t>
      </w:r>
      <w:r w:rsidRPr="00BA02ED">
        <w:rPr>
          <w:rFonts w:eastAsia="Calibri"/>
          <w:color w:val="000000" w:themeColor="text1"/>
          <w:spacing w:val="-1"/>
          <w:lang w:eastAsia="en-US"/>
        </w:rPr>
        <w:t>e</w:t>
      </w:r>
      <w:r w:rsidRPr="00BA02ED">
        <w:rPr>
          <w:rFonts w:eastAsia="Calibri"/>
          <w:color w:val="000000" w:themeColor="text1"/>
          <w:lang w:eastAsia="en-US"/>
        </w:rPr>
        <w:t>lö</w:t>
      </w:r>
      <w:r w:rsidRPr="00BA02ED">
        <w:rPr>
          <w:rFonts w:eastAsia="Calibri"/>
          <w:color w:val="000000" w:themeColor="text1"/>
          <w:spacing w:val="1"/>
          <w:lang w:eastAsia="en-US"/>
        </w:rPr>
        <w:t>l</w:t>
      </w:r>
      <w:r w:rsidRPr="00BA02ED">
        <w:rPr>
          <w:rFonts w:eastAsia="Calibri"/>
          <w:color w:val="000000" w:themeColor="text1"/>
          <w:lang w:eastAsia="en-US"/>
        </w:rPr>
        <w:t>ni,</w:t>
      </w:r>
      <w:r w:rsidRPr="00BA02ED">
        <w:rPr>
          <w:rFonts w:eastAsia="Calibri"/>
          <w:color w:val="000000" w:themeColor="text1"/>
          <w:spacing w:val="3"/>
          <w:lang w:eastAsia="en-US"/>
        </w:rPr>
        <w:t xml:space="preserve"> </w:t>
      </w:r>
      <w:r w:rsidRPr="00BA02ED">
        <w:rPr>
          <w:rFonts w:eastAsia="Calibri"/>
          <w:color w:val="000000" w:themeColor="text1"/>
          <w:lang w:eastAsia="en-US"/>
        </w:rPr>
        <w:t>ho</w:t>
      </w:r>
      <w:r w:rsidRPr="00BA02ED">
        <w:rPr>
          <w:rFonts w:eastAsia="Calibri"/>
          <w:color w:val="000000" w:themeColor="text1"/>
          <w:spacing w:val="2"/>
          <w:lang w:eastAsia="en-US"/>
        </w:rPr>
        <w:t>g</w:t>
      </w:r>
      <w:r w:rsidRPr="00BA02ED">
        <w:rPr>
          <w:rFonts w:eastAsia="Calibri"/>
          <w:color w:val="000000" w:themeColor="text1"/>
          <w:lang w:eastAsia="en-US"/>
        </w:rPr>
        <w:t>y</w:t>
      </w:r>
      <w:r w:rsidRPr="00BA02ED">
        <w:rPr>
          <w:rFonts w:eastAsia="Calibri"/>
          <w:color w:val="000000" w:themeColor="text1"/>
          <w:spacing w:val="3"/>
          <w:lang w:eastAsia="en-US"/>
        </w:rPr>
        <w:t xml:space="preserve"> </w:t>
      </w:r>
      <w:r w:rsidRPr="00BA02ED">
        <w:rPr>
          <w:rFonts w:eastAsia="Calibri"/>
          <w:color w:val="000000" w:themeColor="text1"/>
          <w:lang w:eastAsia="en-US"/>
        </w:rPr>
        <w:t>m</w:t>
      </w:r>
      <w:r w:rsidRPr="00BA02ED">
        <w:rPr>
          <w:rFonts w:eastAsia="Calibri"/>
          <w:color w:val="000000" w:themeColor="text1"/>
          <w:spacing w:val="1"/>
          <w:lang w:eastAsia="en-US"/>
        </w:rPr>
        <w:t>i</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3"/>
          <w:lang w:eastAsia="en-US"/>
        </w:rPr>
        <w:t xml:space="preserve"> </w:t>
      </w:r>
      <w:r w:rsidRPr="00BA02ED">
        <w:rPr>
          <w:rFonts w:eastAsia="Calibri"/>
          <w:color w:val="000000" w:themeColor="text1"/>
          <w:lang w:eastAsia="en-US"/>
        </w:rPr>
        <w:t>tan</w:t>
      </w:r>
      <w:r w:rsidRPr="00BA02ED">
        <w:rPr>
          <w:rFonts w:eastAsia="Calibri"/>
          <w:color w:val="000000" w:themeColor="text1"/>
          <w:spacing w:val="2"/>
          <w:lang w:eastAsia="en-US"/>
        </w:rPr>
        <w:t>t</w:t>
      </w:r>
      <w:r w:rsidRPr="00BA02ED">
        <w:rPr>
          <w:rFonts w:eastAsia="Calibri"/>
          <w:color w:val="000000" w:themeColor="text1"/>
          <w:spacing w:val="-1"/>
          <w:lang w:eastAsia="en-US"/>
        </w:rPr>
        <w:t>á</w:t>
      </w:r>
      <w:r w:rsidRPr="00BA02ED">
        <w:rPr>
          <w:rFonts w:eastAsia="Calibri"/>
          <w:color w:val="000000" w:themeColor="text1"/>
          <w:spacing w:val="1"/>
          <w:lang w:eastAsia="en-US"/>
        </w:rPr>
        <w:t>r</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lang w:eastAsia="en-US"/>
        </w:rPr>
        <w:t>ból</w:t>
      </w:r>
      <w:r w:rsidRPr="00BA02ED">
        <w:rPr>
          <w:rFonts w:eastAsia="Calibri"/>
          <w:color w:val="000000" w:themeColor="text1"/>
          <w:spacing w:val="3"/>
          <w:lang w:eastAsia="en-US"/>
        </w:rPr>
        <w:t xml:space="preserve"> </w:t>
      </w:r>
      <w:r w:rsidRPr="00BA02ED">
        <w:rPr>
          <w:rFonts w:eastAsia="Calibri"/>
          <w:color w:val="000000" w:themeColor="text1"/>
          <w:lang w:eastAsia="en-US"/>
        </w:rPr>
        <w:t>kíván</w:t>
      </w:r>
      <w:r w:rsidRPr="00BA02ED">
        <w:rPr>
          <w:rFonts w:eastAsia="Calibri"/>
          <w:color w:val="000000" w:themeColor="text1"/>
          <w:spacing w:val="4"/>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3"/>
          <w:lang w:eastAsia="en-US"/>
        </w:rPr>
        <w:t xml:space="preserve"> </w:t>
      </w:r>
      <w:r w:rsidRPr="00BA02ED">
        <w:rPr>
          <w:rFonts w:eastAsia="Calibri"/>
          <w:color w:val="000000" w:themeColor="text1"/>
          <w:lang w:eastAsia="en-US"/>
        </w:rPr>
        <w:t>tenni.</w:t>
      </w:r>
      <w:r w:rsidRPr="00BA02ED">
        <w:rPr>
          <w:rFonts w:eastAsia="Calibri"/>
          <w:color w:val="000000" w:themeColor="text1"/>
          <w:spacing w:val="5"/>
          <w:lang w:eastAsia="en-US"/>
        </w:rPr>
        <w:t xml:space="preserve"> </w:t>
      </w:r>
      <w:r w:rsidRPr="00BA02ED">
        <w:rPr>
          <w:rFonts w:eastAsia="Calibri"/>
          <w:color w:val="000000" w:themeColor="text1"/>
          <w:lang w:eastAsia="en-US"/>
        </w:rPr>
        <w:t>Az isko</w:t>
      </w:r>
      <w:r w:rsidRPr="00BA02ED">
        <w:rPr>
          <w:rFonts w:eastAsia="Calibri"/>
          <w:color w:val="000000" w:themeColor="text1"/>
          <w:spacing w:val="1"/>
          <w:lang w:eastAsia="en-US"/>
        </w:rPr>
        <w:t>l</w:t>
      </w:r>
      <w:r w:rsidRPr="00BA02ED">
        <w:rPr>
          <w:rFonts w:eastAsia="Calibri"/>
          <w:color w:val="000000" w:themeColor="text1"/>
          <w:lang w:eastAsia="en-US"/>
        </w:rPr>
        <w:t>a i</w:t>
      </w:r>
      <w:r w:rsidRPr="00BA02ED">
        <w:rPr>
          <w:rFonts w:eastAsia="Calibri"/>
          <w:color w:val="000000" w:themeColor="text1"/>
          <w:spacing w:val="-2"/>
          <w:lang w:eastAsia="en-US"/>
        </w:rPr>
        <w:t>ntézményvezetője</w:t>
      </w:r>
      <w:r w:rsidRPr="00BA02ED">
        <w:rPr>
          <w:rFonts w:eastAsia="Calibri"/>
          <w:color w:val="000000" w:themeColor="text1"/>
          <w:lang w:eastAsia="en-US"/>
        </w:rPr>
        <w:t xml:space="preserve"> a b</w:t>
      </w:r>
      <w:r w:rsidRPr="00BA02ED">
        <w:rPr>
          <w:rFonts w:eastAsia="Calibri"/>
          <w:color w:val="000000" w:themeColor="text1"/>
          <w:spacing w:val="-1"/>
          <w:lang w:eastAsia="en-US"/>
        </w:rPr>
        <w:t>e</w:t>
      </w:r>
      <w:r w:rsidRPr="00BA02ED">
        <w:rPr>
          <w:rFonts w:eastAsia="Calibri"/>
          <w:color w:val="000000" w:themeColor="text1"/>
          <w:lang w:eastAsia="en-US"/>
        </w:rPr>
        <w:t>je</w:t>
      </w:r>
      <w:r w:rsidRPr="00BA02ED">
        <w:rPr>
          <w:rFonts w:eastAsia="Calibri"/>
          <w:color w:val="000000" w:themeColor="text1"/>
          <w:spacing w:val="2"/>
          <w:lang w:eastAsia="en-US"/>
        </w:rPr>
        <w:t>l</w:t>
      </w:r>
      <w:r w:rsidRPr="00BA02ED">
        <w:rPr>
          <w:rFonts w:eastAsia="Calibri"/>
          <w:color w:val="000000" w:themeColor="text1"/>
          <w:spacing w:val="-1"/>
          <w:lang w:eastAsia="en-US"/>
        </w:rPr>
        <w:t>e</w:t>
      </w:r>
      <w:r w:rsidRPr="00BA02ED">
        <w:rPr>
          <w:rFonts w:eastAsia="Calibri"/>
          <w:color w:val="000000" w:themeColor="text1"/>
          <w:lang w:eastAsia="en-US"/>
        </w:rPr>
        <w:t>ntést</w:t>
      </w:r>
      <w:r w:rsidRPr="00BA02ED">
        <w:rPr>
          <w:rFonts w:eastAsia="Calibri"/>
          <w:color w:val="000000" w:themeColor="text1"/>
          <w:spacing w:val="1"/>
          <w:lang w:eastAsia="en-US"/>
        </w:rPr>
        <w:t xml:space="preserve"> </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olc</w:t>
      </w:r>
      <w:r w:rsidRPr="00BA02ED">
        <w:rPr>
          <w:rFonts w:eastAsia="Calibri"/>
          <w:color w:val="000000" w:themeColor="text1"/>
          <w:spacing w:val="1"/>
          <w:lang w:eastAsia="en-US"/>
        </w:rPr>
        <w:t xml:space="preserve"> </w:t>
      </w:r>
      <w:r w:rsidRPr="00BA02ED">
        <w:rPr>
          <w:rFonts w:eastAsia="Calibri"/>
          <w:color w:val="000000" w:themeColor="text1"/>
          <w:spacing w:val="2"/>
          <w:lang w:eastAsia="en-US"/>
        </w:rPr>
        <w:t>n</w:t>
      </w:r>
      <w:r w:rsidRPr="00BA02ED">
        <w:rPr>
          <w:rFonts w:eastAsia="Calibri"/>
          <w:color w:val="000000" w:themeColor="text1"/>
          <w:spacing w:val="-1"/>
          <w:lang w:eastAsia="en-US"/>
        </w:rPr>
        <w:t>a</w:t>
      </w:r>
      <w:r w:rsidRPr="00BA02ED">
        <w:rPr>
          <w:rFonts w:eastAsia="Calibri"/>
          <w:color w:val="000000" w:themeColor="text1"/>
          <w:lang w:eastAsia="en-US"/>
        </w:rPr>
        <w:t>pon</w:t>
      </w:r>
      <w:r w:rsidRPr="00BA02ED">
        <w:rPr>
          <w:rFonts w:eastAsia="Calibri"/>
          <w:color w:val="000000" w:themeColor="text1"/>
          <w:spacing w:val="1"/>
          <w:lang w:eastAsia="en-US"/>
        </w:rPr>
        <w:t xml:space="preserve"> </w:t>
      </w:r>
      <w:r w:rsidRPr="00BA02ED">
        <w:rPr>
          <w:rFonts w:eastAsia="Calibri"/>
          <w:color w:val="000000" w:themeColor="text1"/>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lül</w:t>
      </w:r>
      <w:r w:rsidRPr="00BA02ED">
        <w:rPr>
          <w:rFonts w:eastAsia="Calibri"/>
          <w:color w:val="000000" w:themeColor="text1"/>
          <w:spacing w:val="2"/>
          <w:lang w:eastAsia="en-US"/>
        </w:rPr>
        <w:t xml:space="preserve"> </w:t>
      </w:r>
      <w:r w:rsidRPr="00BA02ED">
        <w:rPr>
          <w:rFonts w:eastAsia="Calibri"/>
          <w:color w:val="000000" w:themeColor="text1"/>
          <w:lang w:eastAsia="en-US"/>
        </w:rPr>
        <w:t>továbbít</w:t>
      </w:r>
      <w:r w:rsidRPr="00BA02ED">
        <w:rPr>
          <w:rFonts w:eastAsia="Calibri"/>
          <w:color w:val="000000" w:themeColor="text1"/>
          <w:spacing w:val="1"/>
          <w:lang w:eastAsia="en-US"/>
        </w:rPr>
        <w:t>j</w:t>
      </w:r>
      <w:r w:rsidRPr="00BA02ED">
        <w:rPr>
          <w:rFonts w:eastAsia="Calibri"/>
          <w:color w:val="000000" w:themeColor="text1"/>
          <w:lang w:eastAsia="en-US"/>
        </w:rPr>
        <w:t>a a korm</w:t>
      </w:r>
      <w:r w:rsidRPr="00BA02ED">
        <w:rPr>
          <w:rFonts w:eastAsia="Calibri"/>
          <w:color w:val="000000" w:themeColor="text1"/>
          <w:spacing w:val="-1"/>
          <w:lang w:eastAsia="en-US"/>
        </w:rPr>
        <w:t>á</w:t>
      </w:r>
      <w:r w:rsidRPr="00BA02ED">
        <w:rPr>
          <w:rFonts w:eastAsia="Calibri"/>
          <w:color w:val="000000" w:themeColor="text1"/>
          <w:spacing w:val="5"/>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hivat</w:t>
      </w:r>
      <w:r w:rsidRPr="00BA02ED">
        <w:rPr>
          <w:rFonts w:eastAsia="Calibri"/>
          <w:color w:val="000000" w:themeColor="text1"/>
          <w:spacing w:val="-1"/>
          <w:lang w:eastAsia="en-US"/>
        </w:rPr>
        <w:t>a</w:t>
      </w:r>
      <w:r w:rsidRPr="00BA02ED">
        <w:rPr>
          <w:rFonts w:eastAsia="Calibri"/>
          <w:color w:val="000000" w:themeColor="text1"/>
          <w:lang w:eastAsia="en-US"/>
        </w:rPr>
        <w:t>lnak,</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me</w:t>
      </w:r>
      <w:r w:rsidRPr="00BA02ED">
        <w:rPr>
          <w:rFonts w:eastAsia="Calibri"/>
          <w:color w:val="000000" w:themeColor="text1"/>
          <w:spacing w:val="5"/>
          <w:lang w:eastAsia="en-US"/>
        </w:rPr>
        <w:t>l</w:t>
      </w:r>
      <w:r w:rsidRPr="00BA02ED">
        <w:rPr>
          <w:rFonts w:eastAsia="Calibri"/>
          <w:color w:val="000000" w:themeColor="text1"/>
          <w:spacing w:val="-5"/>
          <w:lang w:eastAsia="en-US"/>
        </w:rPr>
        <w:t>y</w:t>
      </w:r>
      <w:r w:rsidRPr="00BA02ED">
        <w:rPr>
          <w:rFonts w:eastAsia="Calibri"/>
          <w:color w:val="000000" w:themeColor="text1"/>
          <w:lang w:eastAsia="en-US"/>
        </w:rPr>
        <w:t>ik</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 xml:space="preserve">z </w:t>
      </w:r>
      <w:r w:rsidRPr="00BA02ED">
        <w:rPr>
          <w:rFonts w:eastAsia="Calibri"/>
          <w:color w:val="000000" w:themeColor="text1"/>
          <w:spacing w:val="-1"/>
          <w:lang w:eastAsia="en-US"/>
        </w:rPr>
        <w:t>e</w:t>
      </w:r>
      <w:r w:rsidRPr="00BA02ED">
        <w:rPr>
          <w:rFonts w:eastAsia="Calibri"/>
          <w:color w:val="000000" w:themeColor="text1"/>
          <w:lang w:eastAsia="en-US"/>
        </w:rPr>
        <w:t>lső f</w:t>
      </w:r>
      <w:r w:rsidRPr="00BA02ED">
        <w:rPr>
          <w:rFonts w:eastAsia="Calibri"/>
          <w:color w:val="000000" w:themeColor="text1"/>
          <w:spacing w:val="-1"/>
          <w:lang w:eastAsia="en-US"/>
        </w:rPr>
        <w:t>é</w:t>
      </w:r>
      <w:r w:rsidRPr="00BA02ED">
        <w:rPr>
          <w:rFonts w:eastAsia="Calibri"/>
          <w:color w:val="000000" w:themeColor="text1"/>
          <w:lang w:eastAsia="en-US"/>
        </w:rPr>
        <w:t>lév, v</w:t>
      </w:r>
      <w:r w:rsidRPr="00BA02ED">
        <w:rPr>
          <w:rFonts w:eastAsia="Calibri"/>
          <w:color w:val="000000" w:themeColor="text1"/>
          <w:spacing w:val="-1"/>
          <w:lang w:eastAsia="en-US"/>
        </w:rPr>
        <w:t>a</w:t>
      </w:r>
      <w:r w:rsidRPr="00BA02ED">
        <w:rPr>
          <w:rFonts w:eastAsia="Calibri"/>
          <w:color w:val="000000" w:themeColor="text1"/>
          <w:spacing w:val="3"/>
          <w:lang w:eastAsia="en-US"/>
        </w:rPr>
        <w:t>l</w:t>
      </w:r>
      <w:r w:rsidRPr="00BA02ED">
        <w:rPr>
          <w:rFonts w:eastAsia="Calibri"/>
          <w:color w:val="000000" w:themeColor="text1"/>
          <w:spacing w:val="-1"/>
          <w:lang w:eastAsia="en-US"/>
        </w:rPr>
        <w:t>a</w:t>
      </w:r>
      <w:r w:rsidRPr="00BA02ED">
        <w:rPr>
          <w:rFonts w:eastAsia="Calibri"/>
          <w:color w:val="000000" w:themeColor="text1"/>
          <w:lang w:eastAsia="en-US"/>
        </w:rPr>
        <w:t>m</w:t>
      </w:r>
      <w:r w:rsidRPr="00BA02ED">
        <w:rPr>
          <w:rFonts w:eastAsia="Calibri"/>
          <w:color w:val="000000" w:themeColor="text1"/>
          <w:spacing w:val="1"/>
          <w:lang w:eastAsia="en-US"/>
        </w:rPr>
        <w:t>i</w:t>
      </w:r>
      <w:r w:rsidRPr="00BA02ED">
        <w:rPr>
          <w:rFonts w:eastAsia="Calibri"/>
          <w:color w:val="000000" w:themeColor="text1"/>
          <w:lang w:eastAsia="en-US"/>
        </w:rPr>
        <w:t>nt a t</w:t>
      </w:r>
      <w:r w:rsidRPr="00BA02ED">
        <w:rPr>
          <w:rFonts w:eastAsia="Calibri"/>
          <w:color w:val="000000" w:themeColor="text1"/>
          <w:spacing w:val="-1"/>
          <w:lang w:eastAsia="en-US"/>
        </w:rPr>
        <w:t>a</w:t>
      </w:r>
      <w:r w:rsidRPr="00BA02ED">
        <w:rPr>
          <w:rFonts w:eastAsia="Calibri"/>
          <w:color w:val="000000" w:themeColor="text1"/>
          <w:lang w:eastAsia="en-US"/>
        </w:rPr>
        <w:t>ní</w:t>
      </w:r>
      <w:r w:rsidRPr="00BA02ED">
        <w:rPr>
          <w:rFonts w:eastAsia="Calibri"/>
          <w:color w:val="000000" w:themeColor="text1"/>
          <w:spacing w:val="1"/>
          <w:lang w:eastAsia="en-US"/>
        </w:rPr>
        <w:t>t</w:t>
      </w:r>
      <w:r w:rsidRPr="00BA02ED">
        <w:rPr>
          <w:rFonts w:eastAsia="Calibri"/>
          <w:color w:val="000000" w:themeColor="text1"/>
          <w:spacing w:val="-1"/>
          <w:lang w:eastAsia="en-US"/>
        </w:rPr>
        <w:t>á</w:t>
      </w:r>
      <w:r w:rsidRPr="00BA02ED">
        <w:rPr>
          <w:rFonts w:eastAsia="Calibri"/>
          <w:color w:val="000000" w:themeColor="text1"/>
          <w:lang w:eastAsia="en-US"/>
        </w:rPr>
        <w:t xml:space="preserve">si év </w:t>
      </w:r>
      <w:r w:rsidRPr="00BA02ED">
        <w:rPr>
          <w:rFonts w:eastAsia="Calibri"/>
          <w:color w:val="000000" w:themeColor="text1"/>
          <w:spacing w:val="1"/>
          <w:lang w:eastAsia="en-US"/>
        </w:rPr>
        <w:t>u</w:t>
      </w:r>
      <w:r w:rsidRPr="00BA02ED">
        <w:rPr>
          <w:rFonts w:eastAsia="Calibri"/>
          <w:color w:val="000000" w:themeColor="text1"/>
          <w:lang w:eastAsia="en-US"/>
        </w:rPr>
        <w:t>to</w:t>
      </w:r>
      <w:r w:rsidRPr="00BA02ED">
        <w:rPr>
          <w:rFonts w:eastAsia="Calibri"/>
          <w:color w:val="000000" w:themeColor="text1"/>
          <w:spacing w:val="1"/>
          <w:lang w:eastAsia="en-US"/>
        </w:rPr>
        <w:t>l</w:t>
      </w:r>
      <w:r w:rsidRPr="00BA02ED">
        <w:rPr>
          <w:rFonts w:eastAsia="Calibri"/>
          <w:color w:val="000000" w:themeColor="text1"/>
          <w:lang w:eastAsia="en-US"/>
        </w:rPr>
        <w:t>só h</w:t>
      </w:r>
      <w:r w:rsidRPr="00BA02ED">
        <w:rPr>
          <w:rFonts w:eastAsia="Calibri"/>
          <w:color w:val="000000" w:themeColor="text1"/>
          <w:spacing w:val="-1"/>
          <w:lang w:eastAsia="en-US"/>
        </w:rPr>
        <w:t>e</w:t>
      </w:r>
      <w:r w:rsidRPr="00BA02ED">
        <w:rPr>
          <w:rFonts w:eastAsia="Calibri"/>
          <w:color w:val="000000" w:themeColor="text1"/>
          <w:lang w:eastAsia="en-US"/>
        </w:rPr>
        <w:t>téb</w:t>
      </w:r>
      <w:r w:rsidRPr="00BA02ED">
        <w:rPr>
          <w:rFonts w:eastAsia="Calibri"/>
          <w:color w:val="000000" w:themeColor="text1"/>
          <w:spacing w:val="-1"/>
          <w:lang w:eastAsia="en-US"/>
        </w:rPr>
        <w:t>e</w:t>
      </w:r>
      <w:r w:rsidRPr="00BA02ED">
        <w:rPr>
          <w:rFonts w:eastAsia="Calibri"/>
          <w:color w:val="000000" w:themeColor="text1"/>
          <w:lang w:eastAsia="en-US"/>
        </w:rPr>
        <w:t>n s</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rv</w:t>
      </w:r>
      <w:r w:rsidRPr="00BA02ED">
        <w:rPr>
          <w:rFonts w:eastAsia="Calibri"/>
          <w:color w:val="000000" w:themeColor="text1"/>
          <w:spacing w:val="-2"/>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 xml:space="preserve">i </w:t>
      </w:r>
      <w:r w:rsidRPr="00BA02ED">
        <w:rPr>
          <w:rFonts w:eastAsia="Calibri"/>
          <w:color w:val="000000" w:themeColor="text1"/>
          <w:spacing w:val="1"/>
          <w:lang w:eastAsia="en-US"/>
        </w:rPr>
        <w:t>m</w:t>
      </w:r>
      <w:r w:rsidRPr="00BA02ED">
        <w:rPr>
          <w:rFonts w:eastAsia="Calibri"/>
          <w:color w:val="000000" w:themeColor="text1"/>
          <w:spacing w:val="-1"/>
          <w:lang w:eastAsia="en-US"/>
        </w:rPr>
        <w:t>e</w:t>
      </w:r>
      <w:r w:rsidRPr="00BA02ED">
        <w:rPr>
          <w:rFonts w:eastAsia="Calibri"/>
          <w:color w:val="000000" w:themeColor="text1"/>
          <w:lang w:eastAsia="en-US"/>
        </w:rPr>
        <w:t>g a</w:t>
      </w:r>
      <w:r w:rsidRPr="00BA02ED">
        <w:rPr>
          <w:rFonts w:eastAsia="Calibri"/>
          <w:color w:val="000000" w:themeColor="text1"/>
          <w:spacing w:val="-1"/>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t.</w:t>
      </w:r>
    </w:p>
    <w:p w14:paraId="566C2DF6" w14:textId="77777777" w:rsidR="00C2287D" w:rsidRPr="00BA02ED" w:rsidRDefault="00C2287D" w:rsidP="00F808A3">
      <w:pPr>
        <w:widowControl w:val="0"/>
        <w:autoSpaceDE w:val="0"/>
        <w:autoSpaceDN w:val="0"/>
        <w:adjustRightInd w:val="0"/>
        <w:spacing w:after="120"/>
        <w:ind w:right="76"/>
        <w:jc w:val="both"/>
        <w:rPr>
          <w:rFonts w:eastAsia="Calibri"/>
          <w:color w:val="000000" w:themeColor="text1"/>
          <w:lang w:eastAsia="en-US"/>
        </w:rPr>
      </w:pPr>
      <w:r w:rsidRPr="00BA02ED">
        <w:rPr>
          <w:rFonts w:eastAsia="Calibri"/>
          <w:color w:val="000000" w:themeColor="text1"/>
          <w:lang w:eastAsia="en-US"/>
        </w:rPr>
        <w:t>A</w:t>
      </w:r>
      <w:r w:rsidRPr="00BA02ED">
        <w:rPr>
          <w:rFonts w:eastAsia="Calibri"/>
          <w:color w:val="000000" w:themeColor="text1"/>
          <w:spacing w:val="38"/>
          <w:lang w:eastAsia="en-US"/>
        </w:rPr>
        <w:t xml:space="preserve"> </w:t>
      </w:r>
      <w:r w:rsidRPr="00BA02ED">
        <w:rPr>
          <w:rFonts w:eastAsia="Calibri"/>
          <w:color w:val="000000" w:themeColor="text1"/>
          <w:lang w:eastAsia="en-US"/>
        </w:rPr>
        <w:t>tanuló</w:t>
      </w:r>
      <w:r w:rsidRPr="00BA02ED">
        <w:rPr>
          <w:rFonts w:eastAsia="Calibri"/>
          <w:color w:val="000000" w:themeColor="text1"/>
          <w:spacing w:val="39"/>
          <w:lang w:eastAsia="en-US"/>
        </w:rPr>
        <w:t xml:space="preserve"> </w:t>
      </w:r>
      <w:r w:rsidRPr="00BA02ED">
        <w:rPr>
          <w:rFonts w:eastAsia="Calibri"/>
          <w:color w:val="000000" w:themeColor="text1"/>
          <w:lang w:eastAsia="en-US"/>
        </w:rPr>
        <w:t>-</w:t>
      </w:r>
      <w:r w:rsidRPr="00BA02ED">
        <w:rPr>
          <w:rFonts w:eastAsia="Calibri"/>
          <w:color w:val="000000" w:themeColor="text1"/>
          <w:spacing w:val="38"/>
          <w:lang w:eastAsia="en-US"/>
        </w:rPr>
        <w:t xml:space="preserve"> </w:t>
      </w:r>
      <w:r w:rsidRPr="00BA02ED">
        <w:rPr>
          <w:rFonts w:eastAsia="Calibri"/>
          <w:color w:val="000000" w:themeColor="text1"/>
          <w:lang w:eastAsia="en-US"/>
        </w:rPr>
        <w:t>kiskorú</w:t>
      </w:r>
      <w:r w:rsidRPr="00BA02ED">
        <w:rPr>
          <w:rFonts w:eastAsia="Calibri"/>
          <w:color w:val="000000" w:themeColor="text1"/>
          <w:spacing w:val="37"/>
          <w:lang w:eastAsia="en-US"/>
        </w:rPr>
        <w:t xml:space="preserve"> </w:t>
      </w:r>
      <w:r w:rsidRPr="00BA02ED">
        <w:rPr>
          <w:rFonts w:eastAsia="Calibri"/>
          <w:color w:val="000000" w:themeColor="text1"/>
          <w:lang w:eastAsia="en-US"/>
        </w:rPr>
        <w:t>tanu</w:t>
      </w:r>
      <w:r w:rsidRPr="00BA02ED">
        <w:rPr>
          <w:rFonts w:eastAsia="Calibri"/>
          <w:color w:val="000000" w:themeColor="text1"/>
          <w:spacing w:val="-2"/>
          <w:lang w:eastAsia="en-US"/>
        </w:rPr>
        <w:t>l</w:t>
      </w:r>
      <w:r w:rsidRPr="00BA02ED">
        <w:rPr>
          <w:rFonts w:eastAsia="Calibri"/>
          <w:color w:val="000000" w:themeColor="text1"/>
          <w:lang w:eastAsia="en-US"/>
        </w:rPr>
        <w:t>ó</w:t>
      </w:r>
      <w:r w:rsidRPr="00BA02ED">
        <w:rPr>
          <w:rFonts w:eastAsia="Calibri"/>
          <w:color w:val="000000" w:themeColor="text1"/>
          <w:spacing w:val="38"/>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s</w:t>
      </w:r>
      <w:r w:rsidRPr="00BA02ED">
        <w:rPr>
          <w:rFonts w:eastAsia="Calibri"/>
          <w:color w:val="000000" w:themeColor="text1"/>
          <w:spacing w:val="-1"/>
          <w:lang w:eastAsia="en-US"/>
        </w:rPr>
        <w:t>e</w:t>
      </w:r>
      <w:r w:rsidRPr="00BA02ED">
        <w:rPr>
          <w:rFonts w:eastAsia="Calibri"/>
          <w:color w:val="000000" w:themeColor="text1"/>
          <w:lang w:eastAsia="en-US"/>
        </w:rPr>
        <w:t>tén</w:t>
      </w:r>
      <w:r w:rsidRPr="00BA02ED">
        <w:rPr>
          <w:rFonts w:eastAsia="Calibri"/>
          <w:color w:val="000000" w:themeColor="text1"/>
          <w:spacing w:val="38"/>
          <w:lang w:eastAsia="en-US"/>
        </w:rPr>
        <w:t xml:space="preserve"> </w:t>
      </w:r>
      <w:r w:rsidRPr="00BA02ED">
        <w:rPr>
          <w:rFonts w:eastAsia="Calibri"/>
          <w:color w:val="000000" w:themeColor="text1"/>
          <w:lang w:eastAsia="en-US"/>
        </w:rPr>
        <w:t>a</w:t>
      </w:r>
      <w:r w:rsidRPr="00BA02ED">
        <w:rPr>
          <w:rFonts w:eastAsia="Calibri"/>
          <w:color w:val="000000" w:themeColor="text1"/>
          <w:spacing w:val="37"/>
          <w:lang w:eastAsia="en-US"/>
        </w:rPr>
        <w:t xml:space="preserve"> </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lang w:eastAsia="en-US"/>
        </w:rPr>
        <w:t>ülő</w:t>
      </w:r>
      <w:r w:rsidRPr="00BA02ED">
        <w:rPr>
          <w:rFonts w:eastAsia="Calibri"/>
          <w:color w:val="000000" w:themeColor="text1"/>
          <w:spacing w:val="1"/>
          <w:lang w:eastAsia="en-US"/>
        </w:rPr>
        <w:t>j</w:t>
      </w:r>
      <w:r w:rsidRPr="00BA02ED">
        <w:rPr>
          <w:rFonts w:eastAsia="Calibri"/>
          <w:color w:val="000000" w:themeColor="text1"/>
          <w:lang w:eastAsia="en-US"/>
        </w:rPr>
        <w:t>e</w:t>
      </w:r>
      <w:r w:rsidRPr="00BA02ED">
        <w:rPr>
          <w:rFonts w:eastAsia="Calibri"/>
          <w:color w:val="000000" w:themeColor="text1"/>
          <w:spacing w:val="40"/>
          <w:lang w:eastAsia="en-US"/>
        </w:rPr>
        <w:t xml:space="preserve"> </w:t>
      </w:r>
      <w:r w:rsidRPr="00BA02ED">
        <w:rPr>
          <w:rFonts w:eastAsia="Calibri"/>
          <w:color w:val="000000" w:themeColor="text1"/>
          <w:lang w:eastAsia="en-US"/>
        </w:rPr>
        <w:t>-</w:t>
      </w:r>
      <w:r w:rsidRPr="00BA02ED">
        <w:rPr>
          <w:rFonts w:eastAsia="Calibri"/>
          <w:color w:val="000000" w:themeColor="text1"/>
          <w:spacing w:val="38"/>
          <w:lang w:eastAsia="en-US"/>
        </w:rPr>
        <w:t xml:space="preserve"> </w:t>
      </w:r>
      <w:r w:rsidRPr="00BA02ED">
        <w:rPr>
          <w:rFonts w:eastAsia="Calibri"/>
          <w:color w:val="000000" w:themeColor="text1"/>
          <w:lang w:eastAsia="en-US"/>
        </w:rPr>
        <w:t>a</w:t>
      </w:r>
      <w:r w:rsidRPr="00BA02ED">
        <w:rPr>
          <w:rFonts w:eastAsia="Calibri"/>
          <w:color w:val="000000" w:themeColor="text1"/>
          <w:spacing w:val="37"/>
          <w:lang w:eastAsia="en-US"/>
        </w:rPr>
        <w:t xml:space="preserve"> </w:t>
      </w:r>
      <w:r w:rsidRPr="00BA02ED">
        <w:rPr>
          <w:rFonts w:eastAsia="Calibri"/>
          <w:color w:val="000000" w:themeColor="text1"/>
          <w:lang w:eastAsia="en-US"/>
        </w:rPr>
        <w:t>bi</w:t>
      </w:r>
      <w:r w:rsidRPr="00BA02ED">
        <w:rPr>
          <w:rFonts w:eastAsia="Calibri"/>
          <w:color w:val="000000" w:themeColor="text1"/>
          <w:spacing w:val="2"/>
          <w:lang w:eastAsia="en-US"/>
        </w:rPr>
        <w:t>z</w:t>
      </w:r>
      <w:r w:rsidRPr="00BA02ED">
        <w:rPr>
          <w:rFonts w:eastAsia="Calibri"/>
          <w:color w:val="000000" w:themeColor="text1"/>
          <w:lang w:eastAsia="en-US"/>
        </w:rPr>
        <w:t>o</w:t>
      </w:r>
      <w:r w:rsidRPr="00BA02ED">
        <w:rPr>
          <w:rFonts w:eastAsia="Calibri"/>
          <w:color w:val="000000" w:themeColor="text1"/>
          <w:spacing w:val="2"/>
          <w:lang w:eastAsia="en-US"/>
        </w:rPr>
        <w:t>n</w:t>
      </w:r>
      <w:r w:rsidRPr="00BA02ED">
        <w:rPr>
          <w:rFonts w:eastAsia="Calibri"/>
          <w:color w:val="000000" w:themeColor="text1"/>
          <w:spacing w:val="-7"/>
          <w:lang w:eastAsia="en-US"/>
        </w:rPr>
        <w:t>y</w:t>
      </w:r>
      <w:r w:rsidRPr="00BA02ED">
        <w:rPr>
          <w:rFonts w:eastAsia="Calibri"/>
          <w:color w:val="000000" w:themeColor="text1"/>
          <w:lang w:eastAsia="en-US"/>
        </w:rPr>
        <w:t>í</w:t>
      </w:r>
      <w:r w:rsidRPr="00BA02ED">
        <w:rPr>
          <w:rFonts w:eastAsia="Calibri"/>
          <w:color w:val="000000" w:themeColor="text1"/>
          <w:spacing w:val="1"/>
          <w:lang w:eastAsia="en-US"/>
        </w:rPr>
        <w:t>t</w:t>
      </w:r>
      <w:r w:rsidRPr="00BA02ED">
        <w:rPr>
          <w:rFonts w:eastAsia="Calibri"/>
          <w:color w:val="000000" w:themeColor="text1"/>
          <w:lang w:eastAsia="en-US"/>
        </w:rPr>
        <w:t>v</w:t>
      </w:r>
      <w:r w:rsidRPr="00BA02ED">
        <w:rPr>
          <w:rFonts w:eastAsia="Calibri"/>
          <w:color w:val="000000" w:themeColor="text1"/>
          <w:spacing w:val="-1"/>
          <w:lang w:eastAsia="en-US"/>
        </w:rPr>
        <w:t>á</w:t>
      </w:r>
      <w:r w:rsidRPr="00BA02ED">
        <w:rPr>
          <w:rFonts w:eastAsia="Calibri"/>
          <w:color w:val="000000" w:themeColor="text1"/>
          <w:spacing w:val="5"/>
          <w:lang w:eastAsia="en-US"/>
        </w:rPr>
        <w:t>n</w:t>
      </w:r>
      <w:r w:rsidRPr="00BA02ED">
        <w:rPr>
          <w:rFonts w:eastAsia="Calibri"/>
          <w:color w:val="000000" w:themeColor="text1"/>
          <w:lang w:eastAsia="en-US"/>
        </w:rPr>
        <w:t>y</w:t>
      </w:r>
      <w:r w:rsidRPr="00BA02ED">
        <w:rPr>
          <w:rFonts w:eastAsia="Calibri"/>
          <w:color w:val="000000" w:themeColor="text1"/>
          <w:spacing w:val="33"/>
          <w:lang w:eastAsia="en-US"/>
        </w:rPr>
        <w:t xml:space="preserve"> </w:t>
      </w:r>
      <w:r w:rsidRPr="00BA02ED">
        <w:rPr>
          <w:rFonts w:eastAsia="Calibri"/>
          <w:color w:val="000000" w:themeColor="text1"/>
          <w:spacing w:val="-1"/>
          <w:lang w:eastAsia="en-US"/>
        </w:rPr>
        <w:t>á</w:t>
      </w:r>
      <w:r w:rsidRPr="00BA02ED">
        <w:rPr>
          <w:rFonts w:eastAsia="Calibri"/>
          <w:color w:val="000000" w:themeColor="text1"/>
          <w:lang w:eastAsia="en-US"/>
        </w:rPr>
        <w:t>tvé</w:t>
      </w:r>
      <w:r w:rsidRPr="00BA02ED">
        <w:rPr>
          <w:rFonts w:eastAsia="Calibri"/>
          <w:color w:val="000000" w:themeColor="text1"/>
          <w:spacing w:val="2"/>
          <w:lang w:eastAsia="en-US"/>
        </w:rPr>
        <w:t>t</w:t>
      </w:r>
      <w:r w:rsidRPr="00BA02ED">
        <w:rPr>
          <w:rFonts w:eastAsia="Calibri"/>
          <w:color w:val="000000" w:themeColor="text1"/>
          <w:spacing w:val="-1"/>
          <w:lang w:eastAsia="en-US"/>
        </w:rPr>
        <w:t>e</w:t>
      </w:r>
      <w:r w:rsidRPr="00BA02ED">
        <w:rPr>
          <w:rFonts w:eastAsia="Calibri"/>
          <w:color w:val="000000" w:themeColor="text1"/>
          <w:lang w:eastAsia="en-US"/>
        </w:rPr>
        <w:t>lét</w:t>
      </w:r>
      <w:r w:rsidRPr="00BA02ED">
        <w:rPr>
          <w:rFonts w:eastAsia="Calibri"/>
          <w:color w:val="000000" w:themeColor="text1"/>
          <w:spacing w:val="38"/>
          <w:lang w:eastAsia="en-US"/>
        </w:rPr>
        <w:t xml:space="preserve"> </w:t>
      </w:r>
      <w:r w:rsidRPr="00BA02ED">
        <w:rPr>
          <w:rFonts w:eastAsia="Calibri"/>
          <w:color w:val="000000" w:themeColor="text1"/>
          <w:lang w:eastAsia="en-US"/>
        </w:rPr>
        <w:t>köv</w:t>
      </w:r>
      <w:r w:rsidRPr="00BA02ED">
        <w:rPr>
          <w:rFonts w:eastAsia="Calibri"/>
          <w:color w:val="000000" w:themeColor="text1"/>
          <w:spacing w:val="-1"/>
          <w:lang w:eastAsia="en-US"/>
        </w:rPr>
        <w:t>e</w:t>
      </w:r>
      <w:r w:rsidRPr="00BA02ED">
        <w:rPr>
          <w:rFonts w:eastAsia="Calibri"/>
          <w:color w:val="000000" w:themeColor="text1"/>
          <w:lang w:eastAsia="en-US"/>
        </w:rPr>
        <w:t>tő</w:t>
      </w:r>
      <w:r w:rsidRPr="00BA02ED">
        <w:rPr>
          <w:rFonts w:eastAsia="Calibri"/>
          <w:color w:val="000000" w:themeColor="text1"/>
          <w:spacing w:val="39"/>
          <w:lang w:eastAsia="en-US"/>
        </w:rPr>
        <w:t xml:space="preserve"> </w:t>
      </w:r>
      <w:r w:rsidRPr="00BA02ED">
        <w:rPr>
          <w:rFonts w:eastAsia="Calibri"/>
          <w:color w:val="000000" w:themeColor="text1"/>
          <w:lang w:eastAsia="en-US"/>
        </w:rPr>
        <w:t>t</w:t>
      </w:r>
      <w:r w:rsidRPr="00BA02ED">
        <w:rPr>
          <w:rFonts w:eastAsia="Calibri"/>
          <w:color w:val="000000" w:themeColor="text1"/>
          <w:spacing w:val="1"/>
          <w:lang w:eastAsia="en-US"/>
        </w:rPr>
        <w:t>iz</w:t>
      </w:r>
      <w:r w:rsidRPr="00BA02ED">
        <w:rPr>
          <w:rFonts w:eastAsia="Calibri"/>
          <w:color w:val="000000" w:themeColor="text1"/>
          <w:spacing w:val="-1"/>
          <w:lang w:eastAsia="en-US"/>
        </w:rPr>
        <w:t>e</w:t>
      </w:r>
      <w:r w:rsidRPr="00BA02ED">
        <w:rPr>
          <w:rFonts w:eastAsia="Calibri"/>
          <w:color w:val="000000" w:themeColor="text1"/>
          <w:lang w:eastAsia="en-US"/>
        </w:rPr>
        <w:t>nöt</w:t>
      </w:r>
      <w:r w:rsidRPr="00BA02ED">
        <w:rPr>
          <w:rFonts w:eastAsia="Calibri"/>
          <w:color w:val="000000" w:themeColor="text1"/>
          <w:spacing w:val="39"/>
          <w:lang w:eastAsia="en-US"/>
        </w:rPr>
        <w:t xml:space="preserve"> </w:t>
      </w:r>
      <w:r w:rsidRPr="00BA02ED">
        <w:rPr>
          <w:rFonts w:eastAsia="Calibri"/>
          <w:color w:val="000000" w:themeColor="text1"/>
          <w:lang w:eastAsia="en-US"/>
        </w:rPr>
        <w:t>n</w:t>
      </w:r>
      <w:r w:rsidRPr="00BA02ED">
        <w:rPr>
          <w:rFonts w:eastAsia="Calibri"/>
          <w:color w:val="000000" w:themeColor="text1"/>
          <w:spacing w:val="-1"/>
          <w:lang w:eastAsia="en-US"/>
        </w:rPr>
        <w:t>a</w:t>
      </w:r>
      <w:r w:rsidRPr="00BA02ED">
        <w:rPr>
          <w:rFonts w:eastAsia="Calibri"/>
          <w:color w:val="000000" w:themeColor="text1"/>
          <w:lang w:eastAsia="en-US"/>
        </w:rPr>
        <w:t>pon b</w:t>
      </w:r>
      <w:r w:rsidRPr="00BA02ED">
        <w:rPr>
          <w:rFonts w:eastAsia="Calibri"/>
          <w:color w:val="000000" w:themeColor="text1"/>
          <w:spacing w:val="-1"/>
          <w:lang w:eastAsia="en-US"/>
        </w:rPr>
        <w:t>e</w:t>
      </w:r>
      <w:r w:rsidRPr="00BA02ED">
        <w:rPr>
          <w:rFonts w:eastAsia="Calibri"/>
          <w:color w:val="000000" w:themeColor="text1"/>
          <w:lang w:eastAsia="en-US"/>
        </w:rPr>
        <w:t xml:space="preserve">lül </w:t>
      </w:r>
      <w:r w:rsidRPr="00BA02ED">
        <w:rPr>
          <w:rFonts w:eastAsia="Calibri"/>
          <w:color w:val="000000" w:themeColor="text1"/>
          <w:spacing w:val="2"/>
          <w:lang w:eastAsia="en-US"/>
        </w:rPr>
        <w:t>kérheti</w:t>
      </w:r>
      <w:r w:rsidRPr="00BA02ED">
        <w:rPr>
          <w:rFonts w:eastAsia="Calibri"/>
          <w:color w:val="000000" w:themeColor="text1"/>
          <w:lang w:eastAsia="en-US"/>
        </w:rPr>
        <w:t xml:space="preserve">, </w:t>
      </w:r>
      <w:r w:rsidRPr="00BA02ED">
        <w:rPr>
          <w:rFonts w:eastAsia="Calibri"/>
          <w:color w:val="000000" w:themeColor="text1"/>
          <w:spacing w:val="1"/>
          <w:lang w:eastAsia="en-US"/>
        </w:rPr>
        <w:t>hogy</w:t>
      </w:r>
      <w:r w:rsidRPr="00BA02ED">
        <w:rPr>
          <w:rFonts w:eastAsia="Calibri"/>
          <w:color w:val="000000" w:themeColor="text1"/>
          <w:spacing w:val="56"/>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m</w:t>
      </w:r>
      <w:r w:rsidRPr="00BA02ED">
        <w:rPr>
          <w:rFonts w:eastAsia="Calibri"/>
          <w:color w:val="000000" w:themeColor="text1"/>
          <w:spacing w:val="2"/>
          <w:lang w:eastAsia="en-US"/>
        </w:rPr>
        <w:t>e</w:t>
      </w:r>
      <w:r w:rsidRPr="00BA02ED">
        <w:rPr>
          <w:rFonts w:eastAsia="Calibri"/>
          <w:color w:val="000000" w:themeColor="text1"/>
          <w:lang w:eastAsia="en-US"/>
        </w:rPr>
        <w:t>n</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 xml:space="preserve">iben </w:t>
      </w:r>
      <w:r w:rsidRPr="00BA02ED">
        <w:rPr>
          <w:rFonts w:eastAsia="Calibri"/>
          <w:color w:val="000000" w:themeColor="text1"/>
          <w:spacing w:val="1"/>
          <w:lang w:eastAsia="en-US"/>
        </w:rPr>
        <w:t>bármely</w:t>
      </w:r>
      <w:r w:rsidRPr="00BA02ED">
        <w:rPr>
          <w:rFonts w:eastAsia="Calibri"/>
          <w:color w:val="000000" w:themeColor="text1"/>
          <w:spacing w:val="56"/>
          <w:lang w:eastAsia="en-US"/>
        </w:rPr>
        <w:t xml:space="preserve"> </w:t>
      </w:r>
      <w:r w:rsidRPr="00BA02ED">
        <w:rPr>
          <w:rFonts w:eastAsia="Calibri"/>
          <w:color w:val="000000" w:themeColor="text1"/>
          <w:lang w:eastAsia="en-US"/>
        </w:rPr>
        <w:t>tant</w:t>
      </w:r>
      <w:r w:rsidRPr="00BA02ED">
        <w:rPr>
          <w:rFonts w:eastAsia="Calibri"/>
          <w:color w:val="000000" w:themeColor="text1"/>
          <w:spacing w:val="-1"/>
          <w:lang w:eastAsia="en-US"/>
        </w:rPr>
        <w:t>á</w:t>
      </w:r>
      <w:r w:rsidRPr="00BA02ED">
        <w:rPr>
          <w:rFonts w:eastAsia="Calibri"/>
          <w:color w:val="000000" w:themeColor="text1"/>
          <w:spacing w:val="1"/>
          <w:lang w:eastAsia="en-US"/>
        </w:rPr>
        <w:t>r</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lang w:eastAsia="en-US"/>
        </w:rPr>
        <w:t xml:space="preserve">ból </w:t>
      </w:r>
      <w:r w:rsidRPr="00BA02ED">
        <w:rPr>
          <w:rFonts w:eastAsia="Calibri"/>
          <w:color w:val="000000" w:themeColor="text1"/>
          <w:spacing w:val="2"/>
          <w:lang w:eastAsia="en-US"/>
        </w:rPr>
        <w:t>javítóvizsgára</w:t>
      </w:r>
      <w:r w:rsidRPr="00BA02ED">
        <w:rPr>
          <w:rFonts w:eastAsia="Calibri"/>
          <w:color w:val="000000" w:themeColor="text1"/>
          <w:lang w:eastAsia="en-US"/>
        </w:rPr>
        <w:t xml:space="preserve"> utasították, </w:t>
      </w:r>
      <w:r w:rsidRPr="00BA02ED">
        <w:rPr>
          <w:rFonts w:eastAsia="Calibri"/>
          <w:color w:val="000000" w:themeColor="text1"/>
          <w:spacing w:val="1"/>
          <w:lang w:eastAsia="en-US"/>
        </w:rPr>
        <w:t>akkor</w:t>
      </w:r>
      <w:r w:rsidRPr="00BA02ED">
        <w:rPr>
          <w:rFonts w:eastAsia="Calibri"/>
          <w:color w:val="000000" w:themeColor="text1"/>
          <w:lang w:eastAsia="en-US"/>
        </w:rPr>
        <w:t xml:space="preserve"> azt függ</w:t>
      </w:r>
      <w:r w:rsidRPr="00BA02ED">
        <w:rPr>
          <w:rFonts w:eastAsia="Calibri"/>
          <w:color w:val="000000" w:themeColor="text1"/>
          <w:spacing w:val="-2"/>
          <w:lang w:eastAsia="en-US"/>
        </w:rPr>
        <w:t>e</w:t>
      </w:r>
      <w:r w:rsidRPr="00BA02ED">
        <w:rPr>
          <w:rFonts w:eastAsia="Calibri"/>
          <w:color w:val="000000" w:themeColor="text1"/>
          <w:lang w:eastAsia="en-US"/>
        </w:rPr>
        <w:t>t</w:t>
      </w:r>
      <w:r w:rsidRPr="00BA02ED">
        <w:rPr>
          <w:rFonts w:eastAsia="Calibri"/>
          <w:color w:val="000000" w:themeColor="text1"/>
          <w:spacing w:val="1"/>
          <w:lang w:eastAsia="en-US"/>
        </w:rPr>
        <w:t>l</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1"/>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bi</w:t>
      </w:r>
      <w:r w:rsidRPr="00BA02ED">
        <w:rPr>
          <w:rFonts w:eastAsia="Calibri"/>
          <w:color w:val="000000" w:themeColor="text1"/>
          <w:spacing w:val="2"/>
          <w:lang w:eastAsia="en-US"/>
        </w:rPr>
        <w:t>z</w:t>
      </w:r>
      <w:r w:rsidRPr="00BA02ED">
        <w:rPr>
          <w:rFonts w:eastAsia="Calibri"/>
          <w:color w:val="000000" w:themeColor="text1"/>
          <w:lang w:eastAsia="en-US"/>
        </w:rPr>
        <w:t>ot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lang w:eastAsia="en-US"/>
        </w:rPr>
        <w:t>g</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lő</w:t>
      </w:r>
      <w:r w:rsidRPr="00BA02ED">
        <w:rPr>
          <w:rFonts w:eastAsia="Calibri"/>
          <w:color w:val="000000" w:themeColor="text1"/>
          <w:spacing w:val="1"/>
          <w:lang w:eastAsia="en-US"/>
        </w:rPr>
        <w:t>t</w:t>
      </w:r>
      <w:r w:rsidRPr="00BA02ED">
        <w:rPr>
          <w:rFonts w:eastAsia="Calibri"/>
          <w:color w:val="000000" w:themeColor="text1"/>
          <w:lang w:eastAsia="en-US"/>
        </w:rPr>
        <w:t>t</w:t>
      </w:r>
      <w:r w:rsidRPr="00BA02ED">
        <w:rPr>
          <w:rFonts w:eastAsia="Calibri"/>
          <w:color w:val="000000" w:themeColor="text1"/>
          <w:spacing w:val="1"/>
          <w:lang w:eastAsia="en-US"/>
        </w:rPr>
        <w:t xml:space="preserve"> </w:t>
      </w:r>
      <w:r w:rsidRPr="00BA02ED">
        <w:rPr>
          <w:rFonts w:eastAsia="Calibri"/>
          <w:color w:val="000000" w:themeColor="text1"/>
          <w:lang w:eastAsia="en-US"/>
        </w:rPr>
        <w:t>teh</w:t>
      </w:r>
      <w:r w:rsidRPr="00BA02ED">
        <w:rPr>
          <w:rFonts w:eastAsia="Calibri"/>
          <w:color w:val="000000" w:themeColor="text1"/>
          <w:spacing w:val="-1"/>
          <w:lang w:eastAsia="en-US"/>
        </w:rPr>
        <w:t>e</w:t>
      </w:r>
      <w:r w:rsidRPr="00BA02ED">
        <w:rPr>
          <w:rFonts w:eastAsia="Calibri"/>
          <w:color w:val="000000" w:themeColor="text1"/>
          <w:spacing w:val="3"/>
          <w:lang w:eastAsia="en-US"/>
        </w:rPr>
        <w:t>s</w:t>
      </w:r>
      <w:r w:rsidRPr="00BA02ED">
        <w:rPr>
          <w:rFonts w:eastAsia="Calibri"/>
          <w:color w:val="000000" w:themeColor="text1"/>
          <w:lang w:eastAsia="en-US"/>
        </w:rPr>
        <w:t>se le. Az</w:t>
      </w:r>
      <w:r w:rsidRPr="00BA02ED">
        <w:rPr>
          <w:rFonts w:eastAsia="Calibri"/>
          <w:color w:val="000000" w:themeColor="text1"/>
          <w:spacing w:val="2"/>
          <w:lang w:eastAsia="en-US"/>
        </w:rPr>
        <w:t xml:space="preserve"> </w:t>
      </w:r>
      <w:r w:rsidRPr="00BA02ED">
        <w:rPr>
          <w:rFonts w:eastAsia="Calibri"/>
          <w:color w:val="000000" w:themeColor="text1"/>
          <w:lang w:eastAsia="en-US"/>
        </w:rPr>
        <w:t>isko</w:t>
      </w:r>
      <w:r w:rsidRPr="00BA02ED">
        <w:rPr>
          <w:rFonts w:eastAsia="Calibri"/>
          <w:color w:val="000000" w:themeColor="text1"/>
          <w:spacing w:val="-1"/>
          <w:lang w:eastAsia="en-US"/>
        </w:rPr>
        <w:t>l</w:t>
      </w:r>
      <w:r w:rsidRPr="00BA02ED">
        <w:rPr>
          <w:rFonts w:eastAsia="Calibri"/>
          <w:color w:val="000000" w:themeColor="text1"/>
          <w:lang w:eastAsia="en-US"/>
        </w:rPr>
        <w:t>a a k</w:t>
      </w:r>
      <w:r w:rsidRPr="00BA02ED">
        <w:rPr>
          <w:rFonts w:eastAsia="Calibri"/>
          <w:color w:val="000000" w:themeColor="text1"/>
          <w:spacing w:val="-1"/>
          <w:lang w:eastAsia="en-US"/>
        </w:rPr>
        <w:t>é</w:t>
      </w:r>
      <w:r w:rsidRPr="00BA02ED">
        <w:rPr>
          <w:rFonts w:eastAsia="Calibri"/>
          <w:color w:val="000000" w:themeColor="text1"/>
          <w:spacing w:val="1"/>
          <w:lang w:eastAsia="en-US"/>
        </w:rPr>
        <w:t>r</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1"/>
          <w:lang w:eastAsia="en-US"/>
        </w:rPr>
        <w:t>m</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1"/>
          <w:lang w:eastAsia="en-US"/>
        </w:rPr>
        <w:t xml:space="preserve"> </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olc n</w:t>
      </w:r>
      <w:r w:rsidRPr="00BA02ED">
        <w:rPr>
          <w:rFonts w:eastAsia="Calibri"/>
          <w:color w:val="000000" w:themeColor="text1"/>
          <w:spacing w:val="1"/>
          <w:lang w:eastAsia="en-US"/>
        </w:rPr>
        <w:t>a</w:t>
      </w:r>
      <w:r w:rsidRPr="00BA02ED">
        <w:rPr>
          <w:rFonts w:eastAsia="Calibri"/>
          <w:color w:val="000000" w:themeColor="text1"/>
          <w:lang w:eastAsia="en-US"/>
        </w:rPr>
        <w:t>pon</w:t>
      </w:r>
      <w:r w:rsidRPr="00BA02ED">
        <w:rPr>
          <w:rFonts w:eastAsia="Calibri"/>
          <w:color w:val="000000" w:themeColor="text1"/>
          <w:spacing w:val="3"/>
          <w:lang w:eastAsia="en-US"/>
        </w:rPr>
        <w:t xml:space="preserve"> </w:t>
      </w:r>
      <w:r w:rsidRPr="00BA02ED">
        <w:rPr>
          <w:rFonts w:eastAsia="Calibri"/>
          <w:color w:val="000000" w:themeColor="text1"/>
          <w:lang w:eastAsia="en-US"/>
        </w:rPr>
        <w:t>b</w:t>
      </w:r>
      <w:r w:rsidRPr="00BA02ED">
        <w:rPr>
          <w:rFonts w:eastAsia="Calibri"/>
          <w:color w:val="000000" w:themeColor="text1"/>
          <w:spacing w:val="-1"/>
          <w:lang w:eastAsia="en-US"/>
        </w:rPr>
        <w:t>e</w:t>
      </w:r>
      <w:r w:rsidRPr="00BA02ED">
        <w:rPr>
          <w:rFonts w:eastAsia="Calibri"/>
          <w:color w:val="000000" w:themeColor="text1"/>
          <w:lang w:eastAsia="en-US"/>
        </w:rPr>
        <w:t>lül</w:t>
      </w:r>
      <w:r w:rsidRPr="00BA02ED">
        <w:rPr>
          <w:rFonts w:eastAsia="Calibri"/>
          <w:color w:val="000000" w:themeColor="text1"/>
          <w:spacing w:val="2"/>
          <w:lang w:eastAsia="en-US"/>
        </w:rPr>
        <w:t xml:space="preserve"> </w:t>
      </w:r>
      <w:r w:rsidRPr="00BA02ED">
        <w:rPr>
          <w:rFonts w:eastAsia="Calibri"/>
          <w:color w:val="000000" w:themeColor="text1"/>
          <w:lang w:eastAsia="en-US"/>
        </w:rPr>
        <w:t>továbbít</w:t>
      </w:r>
      <w:r w:rsidRPr="00BA02ED">
        <w:rPr>
          <w:rFonts w:eastAsia="Calibri"/>
          <w:color w:val="000000" w:themeColor="text1"/>
          <w:spacing w:val="1"/>
          <w:lang w:eastAsia="en-US"/>
        </w:rPr>
        <w:t>j</w:t>
      </w:r>
      <w:r w:rsidRPr="00BA02ED">
        <w:rPr>
          <w:rFonts w:eastAsia="Calibri"/>
          <w:color w:val="000000" w:themeColor="text1"/>
          <w:lang w:eastAsia="en-US"/>
        </w:rPr>
        <w:t>a a járási hi</w:t>
      </w:r>
      <w:r w:rsidRPr="00BA02ED">
        <w:rPr>
          <w:rFonts w:eastAsia="Calibri"/>
          <w:color w:val="000000" w:themeColor="text1"/>
          <w:spacing w:val="3"/>
          <w:lang w:eastAsia="en-US"/>
        </w:rPr>
        <w:t>v</w:t>
      </w:r>
      <w:r w:rsidRPr="00BA02ED">
        <w:rPr>
          <w:rFonts w:eastAsia="Calibri"/>
          <w:color w:val="000000" w:themeColor="text1"/>
          <w:spacing w:val="-1"/>
          <w:lang w:eastAsia="en-US"/>
        </w:rPr>
        <w:t>a</w:t>
      </w:r>
      <w:r w:rsidRPr="00BA02ED">
        <w:rPr>
          <w:rFonts w:eastAsia="Calibri"/>
          <w:color w:val="000000" w:themeColor="text1"/>
          <w:lang w:eastAsia="en-US"/>
        </w:rPr>
        <w:t>taln</w:t>
      </w:r>
      <w:r w:rsidRPr="00BA02ED">
        <w:rPr>
          <w:rFonts w:eastAsia="Calibri"/>
          <w:color w:val="000000" w:themeColor="text1"/>
          <w:spacing w:val="-1"/>
          <w:lang w:eastAsia="en-US"/>
        </w:rPr>
        <w:t>a</w:t>
      </w:r>
      <w:r w:rsidRPr="00BA02ED">
        <w:rPr>
          <w:rFonts w:eastAsia="Calibri"/>
          <w:color w:val="000000" w:themeColor="text1"/>
          <w:lang w:eastAsia="en-US"/>
        </w:rPr>
        <w:t>k.</w:t>
      </w:r>
    </w:p>
    <w:p w14:paraId="0F2C2A5D" w14:textId="77777777" w:rsidR="00C2287D" w:rsidRPr="00BA02ED" w:rsidRDefault="00C2287D" w:rsidP="00F808A3">
      <w:pPr>
        <w:widowControl w:val="0"/>
        <w:autoSpaceDE w:val="0"/>
        <w:autoSpaceDN w:val="0"/>
        <w:adjustRightInd w:val="0"/>
        <w:spacing w:after="120"/>
        <w:ind w:right="81"/>
        <w:jc w:val="both"/>
        <w:rPr>
          <w:rFonts w:eastAsia="Calibri"/>
          <w:color w:val="000000" w:themeColor="text1"/>
          <w:lang w:eastAsia="en-US"/>
        </w:rPr>
      </w:pPr>
      <w:r w:rsidRPr="00BA02ED">
        <w:rPr>
          <w:rFonts w:eastAsia="Calibri"/>
          <w:color w:val="000000" w:themeColor="text1"/>
          <w:lang w:eastAsia="en-US"/>
        </w:rPr>
        <w:t xml:space="preserve">A járási hivatal </w:t>
      </w:r>
      <w:r w:rsidRPr="00BA02ED">
        <w:rPr>
          <w:rFonts w:eastAsia="Calibri"/>
          <w:color w:val="000000" w:themeColor="text1"/>
          <w:spacing w:val="1"/>
          <w:lang w:eastAsia="en-US"/>
        </w:rPr>
        <w:t>által</w:t>
      </w:r>
      <w:r w:rsidRPr="00BA02ED">
        <w:rPr>
          <w:rFonts w:eastAsia="Calibri"/>
          <w:color w:val="000000" w:themeColor="text1"/>
          <w:lang w:eastAsia="en-US"/>
        </w:rPr>
        <w:t xml:space="preserve"> </w:t>
      </w:r>
      <w:r w:rsidRPr="00BA02ED">
        <w:rPr>
          <w:rFonts w:eastAsia="Calibri"/>
          <w:color w:val="000000" w:themeColor="text1"/>
          <w:spacing w:val="1"/>
          <w:lang w:eastAsia="en-US"/>
        </w:rPr>
        <w:t>szervezett</w:t>
      </w:r>
      <w:r w:rsidRPr="00BA02ED">
        <w:rPr>
          <w:rFonts w:eastAsia="Calibri"/>
          <w:color w:val="000000" w:themeColor="text1"/>
          <w:lang w:eastAsia="en-US"/>
        </w:rPr>
        <w:t xml:space="preserve"> </w:t>
      </w:r>
      <w:r w:rsidRPr="00BA02ED">
        <w:rPr>
          <w:rFonts w:eastAsia="Calibri"/>
          <w:color w:val="000000" w:themeColor="text1"/>
          <w:spacing w:val="2"/>
          <w:lang w:eastAsia="en-US"/>
        </w:rPr>
        <w:t>független</w:t>
      </w:r>
      <w:r w:rsidRPr="00BA02ED">
        <w:rPr>
          <w:rFonts w:eastAsia="Calibri"/>
          <w:color w:val="000000" w:themeColor="text1"/>
          <w:lang w:eastAsia="en-US"/>
        </w:rPr>
        <w:t xml:space="preserve"> </w:t>
      </w:r>
      <w:r w:rsidRPr="00BA02ED">
        <w:rPr>
          <w:rFonts w:eastAsia="Calibri"/>
          <w:color w:val="000000" w:themeColor="text1"/>
          <w:spacing w:val="1"/>
          <w:lang w:eastAsia="en-US"/>
        </w:rPr>
        <w:t>vizsgabizottságnak</w:t>
      </w:r>
      <w:r w:rsidRPr="00BA02ED">
        <w:rPr>
          <w:rFonts w:eastAsia="Calibri"/>
          <w:color w:val="000000" w:themeColor="text1"/>
          <w:lang w:eastAsia="en-US"/>
        </w:rPr>
        <w:t xml:space="preserve"> </w:t>
      </w:r>
      <w:r w:rsidRPr="00BA02ED">
        <w:rPr>
          <w:rFonts w:eastAsia="Calibri"/>
          <w:color w:val="000000" w:themeColor="text1"/>
          <w:spacing w:val="1"/>
          <w:lang w:eastAsia="en-US"/>
        </w:rPr>
        <w:t>nem</w:t>
      </w:r>
      <w:r w:rsidRPr="00BA02ED">
        <w:rPr>
          <w:rFonts w:eastAsia="Calibri"/>
          <w:color w:val="000000" w:themeColor="text1"/>
          <w:lang w:eastAsia="en-US"/>
        </w:rPr>
        <w:t xml:space="preserve"> </w:t>
      </w:r>
      <w:r w:rsidRPr="00BA02ED">
        <w:rPr>
          <w:rFonts w:eastAsia="Calibri"/>
          <w:color w:val="000000" w:themeColor="text1"/>
          <w:spacing w:val="4"/>
          <w:lang w:eastAsia="en-US"/>
        </w:rPr>
        <w:t>lehet</w:t>
      </w:r>
      <w:r w:rsidRPr="00BA02ED">
        <w:rPr>
          <w:rFonts w:eastAsia="Calibri"/>
          <w:color w:val="000000" w:themeColor="text1"/>
          <w:lang w:eastAsia="en-US"/>
        </w:rPr>
        <w:t xml:space="preserve"> </w:t>
      </w:r>
      <w:r w:rsidRPr="00BA02ED">
        <w:rPr>
          <w:rFonts w:eastAsia="Calibri"/>
          <w:color w:val="000000" w:themeColor="text1"/>
          <w:spacing w:val="1"/>
          <w:lang w:eastAsia="en-US"/>
        </w:rPr>
        <w:t>tagja</w:t>
      </w:r>
      <w:r w:rsidRPr="00BA02ED">
        <w:rPr>
          <w:rFonts w:eastAsia="Calibri"/>
          <w:color w:val="000000" w:themeColor="text1"/>
          <w:lang w:eastAsia="en-US"/>
        </w:rPr>
        <w:t xml:space="preserve"> az </w:t>
      </w:r>
      <w:r w:rsidRPr="00BA02ED">
        <w:rPr>
          <w:rFonts w:eastAsia="Calibri"/>
          <w:color w:val="000000" w:themeColor="text1"/>
          <w:spacing w:val="2"/>
          <w:lang w:eastAsia="en-US"/>
        </w:rPr>
        <w:t>a</w:t>
      </w:r>
      <w:r w:rsidRPr="00BA02ED">
        <w:rPr>
          <w:rFonts w:eastAsia="Calibri"/>
          <w:color w:val="000000" w:themeColor="text1"/>
          <w:lang w:eastAsia="en-US"/>
        </w:rPr>
        <w:t xml:space="preserve"> p</w:t>
      </w:r>
      <w:r w:rsidRPr="00BA02ED">
        <w:rPr>
          <w:rFonts w:eastAsia="Calibri"/>
          <w:color w:val="000000" w:themeColor="text1"/>
          <w:spacing w:val="-1"/>
          <w:lang w:eastAsia="en-US"/>
        </w:rPr>
        <w:t>e</w:t>
      </w:r>
      <w:r w:rsidRPr="00BA02ED">
        <w:rPr>
          <w:rFonts w:eastAsia="Calibri"/>
          <w:color w:val="000000" w:themeColor="text1"/>
          <w:lang w:eastAsia="en-US"/>
        </w:rPr>
        <w:t>d</w:t>
      </w:r>
      <w:r w:rsidRPr="00BA02ED">
        <w:rPr>
          <w:rFonts w:eastAsia="Calibri"/>
          <w:color w:val="000000" w:themeColor="text1"/>
          <w:spacing w:val="1"/>
          <w:lang w:eastAsia="en-US"/>
        </w:rPr>
        <w:t>a</w:t>
      </w:r>
      <w:r w:rsidRPr="00BA02ED">
        <w:rPr>
          <w:rFonts w:eastAsia="Calibri"/>
          <w:color w:val="000000" w:themeColor="text1"/>
          <w:spacing w:val="-2"/>
          <w:lang w:eastAsia="en-US"/>
        </w:rPr>
        <w:t>g</w:t>
      </w:r>
      <w:r w:rsidRPr="00BA02ED">
        <w:rPr>
          <w:rFonts w:eastAsia="Calibri"/>
          <w:color w:val="000000" w:themeColor="text1"/>
          <w:spacing w:val="2"/>
          <w:lang w:eastAsia="en-US"/>
        </w:rPr>
        <w:t>ó</w:t>
      </w:r>
      <w:r w:rsidRPr="00BA02ED">
        <w:rPr>
          <w:rFonts w:eastAsia="Calibri"/>
          <w:color w:val="000000" w:themeColor="text1"/>
          <w:spacing w:val="-2"/>
          <w:lang w:eastAsia="en-US"/>
        </w:rPr>
        <w:t>g</w:t>
      </w:r>
      <w:r w:rsidRPr="00BA02ED">
        <w:rPr>
          <w:rFonts w:eastAsia="Calibri"/>
          <w:color w:val="000000" w:themeColor="text1"/>
          <w:lang w:eastAsia="en-US"/>
        </w:rPr>
        <w:t>us,</w:t>
      </w:r>
      <w:r w:rsidRPr="00BA02ED">
        <w:rPr>
          <w:rFonts w:eastAsia="Calibri"/>
          <w:color w:val="000000" w:themeColor="text1"/>
          <w:spacing w:val="4"/>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kinek</w:t>
      </w:r>
      <w:r w:rsidRPr="00BA02ED">
        <w:rPr>
          <w:rFonts w:eastAsia="Calibri"/>
          <w:color w:val="000000" w:themeColor="text1"/>
          <w:spacing w:val="3"/>
          <w:lang w:eastAsia="en-US"/>
        </w:rPr>
        <w:t xml:space="preserve"> </w:t>
      </w: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z</w:t>
      </w:r>
      <w:r w:rsidRPr="00BA02ED">
        <w:rPr>
          <w:rFonts w:eastAsia="Calibri"/>
          <w:color w:val="000000" w:themeColor="text1"/>
          <w:lang w:eastAsia="en-US"/>
        </w:rPr>
        <w:t>ó</w:t>
      </w:r>
      <w:r w:rsidRPr="00BA02ED">
        <w:rPr>
          <w:rFonts w:eastAsia="Calibri"/>
          <w:color w:val="000000" w:themeColor="text1"/>
          <w:spacing w:val="1"/>
          <w:lang w:eastAsia="en-US"/>
        </w:rPr>
        <w:t xml:space="preserve"> </w:t>
      </w:r>
      <w:r w:rsidRPr="00BA02ED">
        <w:rPr>
          <w:rFonts w:eastAsia="Calibri"/>
          <w:color w:val="000000" w:themeColor="text1"/>
          <w:lang w:eastAsia="en-US"/>
        </w:rPr>
        <w:t>ho</w:t>
      </w:r>
      <w:r w:rsidRPr="00BA02ED">
        <w:rPr>
          <w:rFonts w:eastAsia="Calibri"/>
          <w:color w:val="000000" w:themeColor="text1"/>
          <w:spacing w:val="1"/>
          <w:lang w:eastAsia="en-US"/>
        </w:rPr>
        <w:t>zz</w:t>
      </w:r>
      <w:r w:rsidRPr="00BA02ED">
        <w:rPr>
          <w:rFonts w:eastAsia="Calibri"/>
          <w:color w:val="000000" w:themeColor="text1"/>
          <w:spacing w:val="-1"/>
          <w:lang w:eastAsia="en-US"/>
        </w:rPr>
        <w:t>á</w:t>
      </w:r>
      <w:r w:rsidRPr="00BA02ED">
        <w:rPr>
          <w:rFonts w:eastAsia="Calibri"/>
          <w:color w:val="000000" w:themeColor="text1"/>
          <w:lang w:eastAsia="en-US"/>
        </w:rPr>
        <w:t>ta</w:t>
      </w:r>
      <w:r w:rsidRPr="00BA02ED">
        <w:rPr>
          <w:rFonts w:eastAsia="Calibri"/>
          <w:color w:val="000000" w:themeColor="text1"/>
          <w:spacing w:val="-1"/>
          <w:lang w:eastAsia="en-US"/>
        </w:rPr>
        <w:t>r</w:t>
      </w:r>
      <w:r w:rsidRPr="00BA02ED">
        <w:rPr>
          <w:rFonts w:eastAsia="Calibri"/>
          <w:color w:val="000000" w:themeColor="text1"/>
          <w:lang w:eastAsia="en-US"/>
        </w:rPr>
        <w:t>to</w:t>
      </w:r>
      <w:r w:rsidRPr="00BA02ED">
        <w:rPr>
          <w:rFonts w:eastAsia="Calibri"/>
          <w:color w:val="000000" w:themeColor="text1"/>
          <w:spacing w:val="2"/>
          <w:lang w:eastAsia="en-US"/>
        </w:rPr>
        <w:t>z</w:t>
      </w:r>
      <w:r w:rsidRPr="00BA02ED">
        <w:rPr>
          <w:rFonts w:eastAsia="Calibri"/>
          <w:color w:val="000000" w:themeColor="text1"/>
          <w:lang w:eastAsia="en-US"/>
        </w:rPr>
        <w:t>ója,</w:t>
      </w:r>
      <w:r w:rsidRPr="00BA02ED">
        <w:rPr>
          <w:rFonts w:eastAsia="Calibri"/>
          <w:color w:val="000000" w:themeColor="text1"/>
          <w:spacing w:val="1"/>
          <w:lang w:eastAsia="en-US"/>
        </w:rPr>
        <w:t xml:space="preserve"> </w:t>
      </w:r>
      <w:r w:rsidRPr="00BA02ED">
        <w:rPr>
          <w:rFonts w:eastAsia="Calibri"/>
          <w:color w:val="000000" w:themeColor="text1"/>
          <w:lang w:eastAsia="en-US"/>
        </w:rPr>
        <w:t>tov</w:t>
      </w:r>
      <w:r w:rsidRPr="00BA02ED">
        <w:rPr>
          <w:rFonts w:eastAsia="Calibri"/>
          <w:color w:val="000000" w:themeColor="text1"/>
          <w:spacing w:val="2"/>
          <w:lang w:eastAsia="en-US"/>
        </w:rPr>
        <w:t>á</w:t>
      </w:r>
      <w:r w:rsidRPr="00BA02ED">
        <w:rPr>
          <w:rFonts w:eastAsia="Calibri"/>
          <w:color w:val="000000" w:themeColor="text1"/>
          <w:lang w:eastAsia="en-US"/>
        </w:rPr>
        <w:t xml:space="preserve">bbá </w:t>
      </w:r>
      <w:r w:rsidRPr="00BA02ED">
        <w:rPr>
          <w:rFonts w:eastAsia="Calibri"/>
          <w:color w:val="000000" w:themeColor="text1"/>
          <w:spacing w:val="-1"/>
          <w:lang w:eastAsia="en-US"/>
        </w:rPr>
        <w:t>a</w:t>
      </w:r>
      <w:r w:rsidRPr="00BA02ED">
        <w:rPr>
          <w:rFonts w:eastAsia="Calibri"/>
          <w:color w:val="000000" w:themeColor="text1"/>
          <w:lang w:eastAsia="en-US"/>
        </w:rPr>
        <w:t>ki</w:t>
      </w:r>
      <w:r w:rsidRPr="00BA02ED">
        <w:rPr>
          <w:rFonts w:eastAsia="Calibri"/>
          <w:color w:val="000000" w:themeColor="text1"/>
          <w:spacing w:val="4"/>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bb</w:t>
      </w:r>
      <w:r w:rsidRPr="00BA02ED">
        <w:rPr>
          <w:rFonts w:eastAsia="Calibri"/>
          <w:color w:val="000000" w:themeColor="text1"/>
          <w:spacing w:val="-1"/>
          <w:lang w:eastAsia="en-US"/>
        </w:rPr>
        <w:t>a</w:t>
      </w:r>
      <w:r w:rsidRPr="00BA02ED">
        <w:rPr>
          <w:rFonts w:eastAsia="Calibri"/>
          <w:color w:val="000000" w:themeColor="text1"/>
          <w:lang w:eastAsia="en-US"/>
        </w:rPr>
        <w:t>n</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2"/>
          <w:lang w:eastAsia="en-US"/>
        </w:rPr>
        <w:t xml:space="preserve"> </w:t>
      </w:r>
      <w:r w:rsidRPr="00BA02ED">
        <w:rPr>
          <w:rFonts w:eastAsia="Calibri"/>
          <w:color w:val="000000" w:themeColor="text1"/>
          <w:lang w:eastAsia="en-US"/>
        </w:rPr>
        <w:t>isko</w:t>
      </w:r>
      <w:r w:rsidRPr="00BA02ED">
        <w:rPr>
          <w:rFonts w:eastAsia="Calibri"/>
          <w:color w:val="000000" w:themeColor="text1"/>
          <w:spacing w:val="1"/>
          <w:lang w:eastAsia="en-US"/>
        </w:rPr>
        <w:t>l</w:t>
      </w:r>
      <w:r w:rsidRPr="00BA02ED">
        <w:rPr>
          <w:rFonts w:eastAsia="Calibri"/>
          <w:color w:val="000000" w:themeColor="text1"/>
          <w:spacing w:val="-1"/>
          <w:lang w:eastAsia="en-US"/>
        </w:rPr>
        <w:t>á</w:t>
      </w:r>
      <w:r w:rsidRPr="00BA02ED">
        <w:rPr>
          <w:rFonts w:eastAsia="Calibri"/>
          <w:color w:val="000000" w:themeColor="text1"/>
          <w:spacing w:val="2"/>
          <w:lang w:eastAsia="en-US"/>
        </w:rPr>
        <w:t>b</w:t>
      </w:r>
      <w:r w:rsidRPr="00BA02ED">
        <w:rPr>
          <w:rFonts w:eastAsia="Calibri"/>
          <w:color w:val="000000" w:themeColor="text1"/>
          <w:spacing w:val="-1"/>
          <w:lang w:eastAsia="en-US"/>
        </w:rPr>
        <w:t>a</w:t>
      </w:r>
      <w:r w:rsidRPr="00BA02ED">
        <w:rPr>
          <w:rFonts w:eastAsia="Calibri"/>
          <w:color w:val="000000" w:themeColor="text1"/>
          <w:lang w:eastAsia="en-US"/>
        </w:rPr>
        <w:t>n</w:t>
      </w:r>
      <w:r w:rsidRPr="00BA02ED">
        <w:rPr>
          <w:rFonts w:eastAsia="Calibri"/>
          <w:color w:val="000000" w:themeColor="text1"/>
          <w:spacing w:val="1"/>
          <w:lang w:eastAsia="en-US"/>
        </w:rPr>
        <w:t xml:space="preserve"> </w:t>
      </w:r>
      <w:r w:rsidRPr="00BA02ED">
        <w:rPr>
          <w:rFonts w:eastAsia="Calibri"/>
          <w:color w:val="000000" w:themeColor="text1"/>
          <w:lang w:eastAsia="en-US"/>
        </w:rPr>
        <w:t>tanít,</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a</w:t>
      </w:r>
      <w:r w:rsidRPr="00BA02ED">
        <w:rPr>
          <w:rFonts w:eastAsia="Calibri"/>
          <w:color w:val="000000" w:themeColor="text1"/>
          <w:spacing w:val="3"/>
          <w:lang w:eastAsia="en-US"/>
        </w:rPr>
        <w:t>m</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3"/>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4"/>
          <w:lang w:eastAsia="en-US"/>
        </w:rPr>
        <w:t xml:space="preserve"> </w:t>
      </w: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spacing w:val="1"/>
          <w:lang w:eastAsia="en-US"/>
        </w:rPr>
        <w:t>z</w:t>
      </w:r>
      <w:r w:rsidRPr="00BA02ED">
        <w:rPr>
          <w:rFonts w:eastAsia="Calibri"/>
          <w:color w:val="000000" w:themeColor="text1"/>
          <w:lang w:eastAsia="en-US"/>
        </w:rPr>
        <w:t xml:space="preserve">ó tanulói </w:t>
      </w:r>
      <w:r w:rsidRPr="00BA02ED">
        <w:rPr>
          <w:rFonts w:eastAsia="Calibri"/>
          <w:color w:val="000000" w:themeColor="text1"/>
          <w:spacing w:val="1"/>
          <w:lang w:eastAsia="en-US"/>
        </w:rPr>
        <w:t>j</w:t>
      </w:r>
      <w:r w:rsidRPr="00BA02ED">
        <w:rPr>
          <w:rFonts w:eastAsia="Calibri"/>
          <w:color w:val="000000" w:themeColor="text1"/>
          <w:lang w:eastAsia="en-US"/>
        </w:rPr>
        <w:t>o</w:t>
      </w:r>
      <w:r w:rsidRPr="00BA02ED">
        <w:rPr>
          <w:rFonts w:eastAsia="Calibri"/>
          <w:color w:val="000000" w:themeColor="text1"/>
          <w:spacing w:val="-2"/>
          <w:lang w:eastAsia="en-US"/>
        </w:rPr>
        <w:t>g</w:t>
      </w:r>
      <w:r w:rsidRPr="00BA02ED">
        <w:rPr>
          <w:rFonts w:eastAsia="Calibri"/>
          <w:color w:val="000000" w:themeColor="text1"/>
          <w:lang w:eastAsia="en-US"/>
        </w:rPr>
        <w:t>vis</w:t>
      </w:r>
      <w:r w:rsidRPr="00BA02ED">
        <w:rPr>
          <w:rFonts w:eastAsia="Calibri"/>
          <w:color w:val="000000" w:themeColor="text1"/>
          <w:spacing w:val="2"/>
          <w:lang w:eastAsia="en-US"/>
        </w:rPr>
        <w:t>z</w:t>
      </w:r>
      <w:r w:rsidRPr="00BA02ED">
        <w:rPr>
          <w:rFonts w:eastAsia="Calibri"/>
          <w:color w:val="000000" w:themeColor="text1"/>
          <w:lang w:eastAsia="en-US"/>
        </w:rPr>
        <w:t>o</w:t>
      </w:r>
      <w:r w:rsidRPr="00BA02ED">
        <w:rPr>
          <w:rFonts w:eastAsia="Calibri"/>
          <w:color w:val="000000" w:themeColor="text1"/>
          <w:spacing w:val="2"/>
          <w:lang w:eastAsia="en-US"/>
        </w:rPr>
        <w:t>n</w:t>
      </w:r>
      <w:r w:rsidRPr="00BA02ED">
        <w:rPr>
          <w:rFonts w:eastAsia="Calibri"/>
          <w:color w:val="000000" w:themeColor="text1"/>
          <w:spacing w:val="-5"/>
          <w:lang w:eastAsia="en-US"/>
        </w:rPr>
        <w:t>y</w:t>
      </w:r>
      <w:r w:rsidRPr="00BA02ED">
        <w:rPr>
          <w:rFonts w:eastAsia="Calibri"/>
          <w:color w:val="000000" w:themeColor="text1"/>
          <w:lang w:eastAsia="en-US"/>
        </w:rPr>
        <w:t>b</w:t>
      </w:r>
      <w:r w:rsidRPr="00BA02ED">
        <w:rPr>
          <w:rFonts w:eastAsia="Calibri"/>
          <w:color w:val="000000" w:themeColor="text1"/>
          <w:spacing w:val="-1"/>
          <w:lang w:eastAsia="en-US"/>
        </w:rPr>
        <w:t>a</w:t>
      </w:r>
      <w:r w:rsidRPr="00BA02ED">
        <w:rPr>
          <w:rFonts w:eastAsia="Calibri"/>
          <w:color w:val="000000" w:themeColor="text1"/>
          <w:lang w:eastAsia="en-US"/>
        </w:rPr>
        <w:t>n</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á</w:t>
      </w:r>
      <w:r w:rsidRPr="00BA02ED">
        <w:rPr>
          <w:rFonts w:eastAsia="Calibri"/>
          <w:color w:val="000000" w:themeColor="text1"/>
          <w:lang w:eastAsia="en-US"/>
        </w:rPr>
        <w:t>l</w:t>
      </w:r>
      <w:r w:rsidRPr="00BA02ED">
        <w:rPr>
          <w:rFonts w:eastAsia="Calibri"/>
          <w:color w:val="000000" w:themeColor="text1"/>
          <w:spacing w:val="1"/>
          <w:lang w:eastAsia="en-US"/>
        </w:rPr>
        <w:t>l</w:t>
      </w:r>
      <w:r w:rsidRPr="00BA02ED">
        <w:rPr>
          <w:rFonts w:eastAsia="Calibri"/>
          <w:color w:val="000000" w:themeColor="text1"/>
          <w:lang w:eastAsia="en-US"/>
        </w:rPr>
        <w:t>.</w:t>
      </w:r>
    </w:p>
    <w:p w14:paraId="41603BA0" w14:textId="77777777" w:rsidR="00C2287D" w:rsidRPr="00BA02ED" w:rsidRDefault="00C2287D" w:rsidP="00F808A3">
      <w:pPr>
        <w:spacing w:after="120"/>
        <w:jc w:val="both"/>
        <w:rPr>
          <w:rFonts w:eastAsia="Calibri"/>
          <w:b/>
          <w:bCs/>
          <w:color w:val="000000" w:themeColor="text1"/>
          <w:lang w:eastAsia="en-US"/>
        </w:rPr>
      </w:pPr>
      <w:bookmarkStart w:id="212" w:name="_Toc483240816"/>
      <w:bookmarkStart w:id="213" w:name="_Toc498534142"/>
      <w:r w:rsidRPr="00BA02ED">
        <w:rPr>
          <w:rFonts w:eastAsia="Calibri"/>
          <w:b/>
          <w:bCs/>
          <w:color w:val="000000" w:themeColor="text1"/>
          <w:lang w:eastAsia="en-US"/>
        </w:rPr>
        <w:t>A vizsgákra vonatkozó szabályok:</w:t>
      </w:r>
      <w:bookmarkEnd w:id="212"/>
      <w:bookmarkEnd w:id="213"/>
    </w:p>
    <w:p w14:paraId="23DC47D6" w14:textId="77777777" w:rsidR="00C2287D" w:rsidRPr="00BA02ED" w:rsidRDefault="00C2287D" w:rsidP="00F808A3">
      <w:pPr>
        <w:spacing w:after="120"/>
        <w:jc w:val="both"/>
        <w:rPr>
          <w:rFonts w:eastAsia="Calibri"/>
          <w:color w:val="000000" w:themeColor="text1"/>
          <w:lang w:eastAsia="en-US"/>
        </w:rPr>
      </w:pPr>
      <w:r w:rsidRPr="00BA02ED">
        <w:rPr>
          <w:rFonts w:eastAsia="Calibri"/>
          <w:color w:val="000000" w:themeColor="text1"/>
          <w:lang w:eastAsia="en-US"/>
        </w:rPr>
        <w:t>A tanulmányok alatti vizsga vizsgabizottságának elnöke felel a vizsga szakszerű és jogszerű megtartásáért, ennek keretében:</w:t>
      </w:r>
    </w:p>
    <w:p w14:paraId="54BCA6FF" w14:textId="77777777" w:rsidR="00C2287D" w:rsidRPr="00BA02ED" w:rsidRDefault="00C2287D" w:rsidP="00F808A3">
      <w:pPr>
        <w:numPr>
          <w:ilvl w:val="1"/>
          <w:numId w:val="89"/>
        </w:numPr>
        <w:spacing w:after="120"/>
        <w:ind w:left="1418" w:hanging="158"/>
        <w:jc w:val="both"/>
        <w:rPr>
          <w:rFonts w:eastAsia="Calibri"/>
          <w:color w:val="000000" w:themeColor="text1"/>
          <w:lang w:eastAsia="en-US"/>
        </w:rPr>
      </w:pPr>
      <w:r w:rsidRPr="00BA02ED">
        <w:rPr>
          <w:rFonts w:eastAsia="Calibri"/>
          <w:color w:val="000000" w:themeColor="text1"/>
          <w:lang w:eastAsia="en-US"/>
        </w:rPr>
        <w:t>meggyőződik arról, a vizsgázó jogosult-e a vizsga megkezdésére, és teljesítette-e a vizsga letételéhez előírt feltételeket, továbbá szükség esetén kezdeményezi a szabálytalanul vizsgázni szándékozók kizárását,</w:t>
      </w:r>
    </w:p>
    <w:p w14:paraId="645F5EB3" w14:textId="77777777" w:rsidR="00C2287D" w:rsidRPr="00BA02ED" w:rsidRDefault="00C2287D" w:rsidP="00F808A3">
      <w:pPr>
        <w:numPr>
          <w:ilvl w:val="1"/>
          <w:numId w:val="89"/>
        </w:numPr>
        <w:spacing w:after="120"/>
        <w:ind w:left="1418" w:hanging="158"/>
        <w:jc w:val="both"/>
        <w:rPr>
          <w:rFonts w:eastAsia="Calibri"/>
          <w:color w:val="000000" w:themeColor="text1"/>
          <w:lang w:eastAsia="en-US"/>
        </w:rPr>
      </w:pPr>
      <w:r w:rsidRPr="00BA02ED">
        <w:rPr>
          <w:rFonts w:eastAsia="Calibri"/>
          <w:color w:val="000000" w:themeColor="text1"/>
          <w:lang w:eastAsia="en-US"/>
        </w:rPr>
        <w:t>vezeti a szóbeli vizsgákat és a vizsgabizottság értekezleteit,</w:t>
      </w:r>
    </w:p>
    <w:p w14:paraId="39C0DF9B" w14:textId="77777777" w:rsidR="00C2287D" w:rsidRPr="00BA02ED" w:rsidRDefault="00C2287D" w:rsidP="00F808A3">
      <w:pPr>
        <w:numPr>
          <w:ilvl w:val="1"/>
          <w:numId w:val="89"/>
        </w:numPr>
        <w:spacing w:after="120"/>
        <w:ind w:left="1418" w:hanging="158"/>
        <w:jc w:val="both"/>
        <w:rPr>
          <w:rFonts w:eastAsia="Calibri"/>
          <w:color w:val="000000" w:themeColor="text1"/>
          <w:lang w:eastAsia="en-US"/>
        </w:rPr>
      </w:pPr>
      <w:r w:rsidRPr="00BA02ED">
        <w:rPr>
          <w:rFonts w:eastAsia="Calibri"/>
          <w:color w:val="000000" w:themeColor="text1"/>
          <w:lang w:eastAsia="en-US"/>
        </w:rPr>
        <w:t>átvizsgálja a vizsgával kapcsolatos iratokat, a szabályzatban foglaltak szerint aláírja a vizsga iratait,</w:t>
      </w:r>
    </w:p>
    <w:p w14:paraId="374F0A56" w14:textId="77777777" w:rsidR="00C2287D" w:rsidRPr="00BA02ED" w:rsidRDefault="00C2287D" w:rsidP="00F808A3">
      <w:pPr>
        <w:numPr>
          <w:ilvl w:val="1"/>
          <w:numId w:val="89"/>
        </w:numPr>
        <w:spacing w:after="120"/>
        <w:ind w:left="1418" w:hanging="158"/>
        <w:jc w:val="both"/>
        <w:rPr>
          <w:rFonts w:eastAsia="Calibri"/>
          <w:color w:val="000000" w:themeColor="text1"/>
          <w:lang w:eastAsia="en-US"/>
        </w:rPr>
      </w:pPr>
      <w:r w:rsidRPr="00BA02ED">
        <w:rPr>
          <w:rFonts w:eastAsia="Calibri"/>
          <w:color w:val="000000" w:themeColor="text1"/>
          <w:lang w:eastAsia="en-US"/>
        </w:rPr>
        <w:t>a vizsgabizottság értekezletein véleményeltérés esetén szavazást rendel el.</w:t>
      </w:r>
    </w:p>
    <w:p w14:paraId="6E4C5497" w14:textId="682875A7" w:rsidR="00C2287D" w:rsidRPr="00BA02ED" w:rsidRDefault="00C2287D" w:rsidP="00F808A3">
      <w:pPr>
        <w:spacing w:after="120"/>
        <w:jc w:val="both"/>
        <w:rPr>
          <w:rFonts w:eastAsia="Calibri"/>
          <w:color w:val="000000" w:themeColor="text1"/>
          <w:lang w:eastAsia="en-US"/>
        </w:rPr>
      </w:pPr>
      <w:r w:rsidRPr="00BA02ED">
        <w:rPr>
          <w:rFonts w:eastAsia="Calibri"/>
          <w:color w:val="000000" w:themeColor="text1"/>
          <w:lang w:eastAsia="en-US"/>
        </w:rPr>
        <w:t>A vizsgabizottsági elnök feladatainak ellátásába a vizsgabizottság tagjait bevonhatja. A kérdező tanár csak az lehet, aki a vizsga tárgya szerinti tantárgyat taníthatja. A vizsgabizottság munkáját és magát a vizsgát az iskola intézményvezetője készíti elő.</w:t>
      </w:r>
    </w:p>
    <w:p w14:paraId="5D26CCD1" w14:textId="73367429" w:rsidR="00C2287D" w:rsidRPr="00BA02ED" w:rsidRDefault="00C2287D" w:rsidP="00F808A3">
      <w:pPr>
        <w:spacing w:after="120"/>
        <w:jc w:val="both"/>
        <w:rPr>
          <w:rFonts w:eastAsia="Calibri"/>
          <w:color w:val="000000" w:themeColor="text1"/>
          <w:lang w:eastAsia="en-US"/>
        </w:rPr>
      </w:pPr>
      <w:r w:rsidRPr="00BA02ED">
        <w:rPr>
          <w:rFonts w:eastAsia="Calibri"/>
          <w:color w:val="000000" w:themeColor="text1"/>
          <w:lang w:eastAsia="en-US"/>
        </w:rPr>
        <w:t>Az intézményvezető felel a vizsga jogszerű előkészítéséért és zavartalan lebonyolítása feltételeinek megteremtéséért.</w:t>
      </w:r>
    </w:p>
    <w:p w14:paraId="348C625E" w14:textId="0B1349B3" w:rsidR="00C2287D" w:rsidRPr="00BA02ED" w:rsidRDefault="00C2287D" w:rsidP="00F808A3">
      <w:pPr>
        <w:spacing w:after="120"/>
        <w:jc w:val="both"/>
        <w:rPr>
          <w:rFonts w:eastAsia="Calibri"/>
          <w:color w:val="000000" w:themeColor="text1"/>
          <w:lang w:eastAsia="en-US"/>
        </w:rPr>
      </w:pPr>
      <w:r w:rsidRPr="00BA02ED">
        <w:rPr>
          <w:rFonts w:eastAsia="Calibri"/>
          <w:color w:val="000000" w:themeColor="text1"/>
          <w:lang w:eastAsia="en-US"/>
        </w:rPr>
        <w:t>Az intézményvezető e feladata ellátása során:</w:t>
      </w:r>
    </w:p>
    <w:p w14:paraId="08A6796F" w14:textId="77777777" w:rsidR="00C2287D" w:rsidRPr="00BA02ED" w:rsidRDefault="00C2287D" w:rsidP="00F808A3">
      <w:pPr>
        <w:numPr>
          <w:ilvl w:val="0"/>
          <w:numId w:val="90"/>
        </w:numPr>
        <w:spacing w:after="120"/>
        <w:jc w:val="both"/>
        <w:rPr>
          <w:rFonts w:eastAsia="Calibri"/>
          <w:color w:val="000000" w:themeColor="text1"/>
          <w:lang w:eastAsia="en-US"/>
        </w:rPr>
      </w:pPr>
      <w:r w:rsidRPr="00BA02ED">
        <w:rPr>
          <w:rFonts w:eastAsia="Calibri"/>
          <w:color w:val="000000" w:themeColor="text1"/>
          <w:lang w:eastAsia="en-US"/>
        </w:rPr>
        <w:t>dönt minden olyan, a vizsga előkészítésével és lebonyolításával összefüggő ügyben, amelyet a helyben meghatározott szabályok nem utalnak más jogkörébe,</w:t>
      </w:r>
    </w:p>
    <w:p w14:paraId="758D3D29" w14:textId="77777777" w:rsidR="00C2287D" w:rsidRPr="00BA02ED" w:rsidRDefault="00C2287D" w:rsidP="00F808A3">
      <w:pPr>
        <w:numPr>
          <w:ilvl w:val="0"/>
          <w:numId w:val="90"/>
        </w:numPr>
        <w:spacing w:after="120"/>
        <w:jc w:val="both"/>
        <w:rPr>
          <w:rFonts w:eastAsia="Calibri"/>
          <w:color w:val="000000" w:themeColor="text1"/>
          <w:lang w:eastAsia="en-US"/>
        </w:rPr>
      </w:pPr>
      <w:r w:rsidRPr="00BA02ED">
        <w:rPr>
          <w:rFonts w:eastAsia="Calibri"/>
          <w:color w:val="000000" w:themeColor="text1"/>
          <w:lang w:eastAsia="en-US"/>
        </w:rPr>
        <w:t>írásban kiadja az előírt megbízásokat, szükség esetén gondoskodik a helyettesítésről,</w:t>
      </w:r>
    </w:p>
    <w:p w14:paraId="467043AF" w14:textId="77777777" w:rsidR="00C2287D" w:rsidRPr="00BA02ED" w:rsidRDefault="00C2287D" w:rsidP="00F808A3">
      <w:pPr>
        <w:numPr>
          <w:ilvl w:val="0"/>
          <w:numId w:val="90"/>
        </w:numPr>
        <w:spacing w:after="120"/>
        <w:jc w:val="both"/>
        <w:rPr>
          <w:rFonts w:eastAsia="Calibri"/>
          <w:color w:val="000000" w:themeColor="text1"/>
          <w:lang w:eastAsia="en-US"/>
        </w:rPr>
      </w:pPr>
      <w:r w:rsidRPr="00BA02ED">
        <w:rPr>
          <w:rFonts w:eastAsia="Calibri"/>
          <w:color w:val="000000" w:themeColor="text1"/>
          <w:lang w:eastAsia="en-US"/>
        </w:rPr>
        <w:t>ellenőrzi a vizsgáztatás rendjének megtartását,</w:t>
      </w:r>
    </w:p>
    <w:p w14:paraId="5BE158BB" w14:textId="77777777" w:rsidR="00C2287D" w:rsidRPr="00BA02ED" w:rsidRDefault="00C2287D" w:rsidP="00F808A3">
      <w:pPr>
        <w:numPr>
          <w:ilvl w:val="0"/>
          <w:numId w:val="90"/>
        </w:numPr>
        <w:spacing w:after="120"/>
        <w:jc w:val="both"/>
        <w:rPr>
          <w:rFonts w:eastAsia="Calibri"/>
          <w:color w:val="000000" w:themeColor="text1"/>
          <w:lang w:eastAsia="en-US"/>
        </w:rPr>
      </w:pPr>
      <w:r w:rsidRPr="00BA02ED">
        <w:rPr>
          <w:rFonts w:eastAsia="Calibri"/>
          <w:color w:val="000000" w:themeColor="text1"/>
          <w:lang w:eastAsia="en-US"/>
        </w:rPr>
        <w:t>minden szükséges intézkedést megtesz annak érdekében, hogy a vizsgát szabályosan, pontosan meg lehessen kezdeni és be lehessen fejezni.</w:t>
      </w:r>
    </w:p>
    <w:p w14:paraId="338DBDE8" w14:textId="77777777" w:rsidR="00C2287D" w:rsidRPr="00BA02ED" w:rsidRDefault="00C2287D" w:rsidP="00F808A3">
      <w:pPr>
        <w:spacing w:after="120"/>
        <w:jc w:val="both"/>
        <w:rPr>
          <w:rFonts w:eastAsia="Calibri"/>
          <w:color w:val="000000" w:themeColor="text1"/>
          <w:lang w:eastAsia="en-US"/>
        </w:rPr>
      </w:pPr>
      <w:r w:rsidRPr="00BA02ED">
        <w:rPr>
          <w:rFonts w:eastAsia="Calibri"/>
          <w:color w:val="000000" w:themeColor="text1"/>
          <w:lang w:eastAsia="en-US"/>
        </w:rPr>
        <w:t>A vizsga reggel nyolc óra előtt nem kezdhető el, és legfeljebb tizenhét óráig – alapfokú művészeti iskolában, művészeti szakgimnáziumban húsz óráig – tarthat.</w:t>
      </w:r>
    </w:p>
    <w:p w14:paraId="5FBB2FE4" w14:textId="77777777" w:rsidR="00C2287D" w:rsidRPr="00BA02ED" w:rsidRDefault="00C2287D" w:rsidP="00F808A3">
      <w:pPr>
        <w:spacing w:after="120"/>
        <w:jc w:val="both"/>
        <w:rPr>
          <w:rFonts w:eastAsia="Calibri"/>
          <w:b/>
          <w:bCs/>
          <w:color w:val="000000" w:themeColor="text1"/>
          <w:lang w:eastAsia="en-US"/>
        </w:rPr>
      </w:pPr>
      <w:r w:rsidRPr="00BA02ED">
        <w:rPr>
          <w:rFonts w:eastAsia="Calibri"/>
          <w:b/>
          <w:bCs/>
          <w:color w:val="000000" w:themeColor="text1"/>
          <w:lang w:eastAsia="en-US"/>
        </w:rPr>
        <w:t>Írásbeli vizsga</w:t>
      </w:r>
    </w:p>
    <w:p w14:paraId="653E0D1B" w14:textId="77777777" w:rsidR="00C2287D" w:rsidRPr="00BA02ED" w:rsidRDefault="00C2287D" w:rsidP="00F808A3">
      <w:pPr>
        <w:numPr>
          <w:ilvl w:val="0"/>
          <w:numId w:val="91"/>
        </w:numPr>
        <w:spacing w:after="120"/>
        <w:jc w:val="both"/>
        <w:rPr>
          <w:rFonts w:eastAsia="Calibri"/>
          <w:color w:val="000000" w:themeColor="text1"/>
          <w:lang w:eastAsia="en-US"/>
        </w:rPr>
      </w:pPr>
      <w:r w:rsidRPr="00BA02ED">
        <w:rPr>
          <w:rFonts w:eastAsia="Calibri"/>
          <w:color w:val="000000" w:themeColor="text1"/>
          <w:lang w:eastAsia="en-US"/>
        </w:rPr>
        <w:t>Az írásbeli vizsgára vonatkozó rendelkezéseket kell alkalmazni a gyakorlati vizsgára, amennyiben a vizsgafeladat megoldását valamilyen rögzített módon, a vizsga befejezését követően a vizsgáztató pedagógus által értékelhetően kell elkészíteni (különösen a rajz, számítástechnikai program formájában).</w:t>
      </w:r>
    </w:p>
    <w:p w14:paraId="1889B85A" w14:textId="77777777" w:rsidR="00C2287D" w:rsidRPr="00BA02ED" w:rsidRDefault="00C2287D" w:rsidP="00F808A3">
      <w:pPr>
        <w:numPr>
          <w:ilvl w:val="0"/>
          <w:numId w:val="91"/>
        </w:numPr>
        <w:spacing w:after="120"/>
        <w:jc w:val="both"/>
        <w:rPr>
          <w:rFonts w:eastAsia="Calibri"/>
          <w:color w:val="000000" w:themeColor="text1"/>
          <w:lang w:eastAsia="en-US"/>
        </w:rPr>
      </w:pPr>
      <w:r w:rsidRPr="00BA02ED">
        <w:rPr>
          <w:rFonts w:eastAsia="Calibri"/>
          <w:color w:val="000000" w:themeColor="text1"/>
          <w:lang w:eastAsia="en-US"/>
        </w:rPr>
        <w:lastRenderedPageBreak/>
        <w:t>Az írásbeli vizsgán a vizsgateremben az ülésrendet a vizsga kezdetekor a vizsgáztató pedagógus úgy köteles kialakítani, hogy a vizsgázók egymást ne zavarhassák és ne segíthessék.</w:t>
      </w:r>
    </w:p>
    <w:p w14:paraId="76720B9D" w14:textId="77777777" w:rsidR="00C2287D" w:rsidRPr="00BA02ED" w:rsidRDefault="00C2287D" w:rsidP="00F808A3">
      <w:pPr>
        <w:numPr>
          <w:ilvl w:val="0"/>
          <w:numId w:val="91"/>
        </w:numPr>
        <w:spacing w:after="120"/>
        <w:jc w:val="both"/>
        <w:rPr>
          <w:rFonts w:eastAsia="Calibri"/>
          <w:color w:val="000000" w:themeColor="text1"/>
          <w:lang w:eastAsia="en-US"/>
        </w:rPr>
      </w:pPr>
      <w:r w:rsidRPr="00BA02ED">
        <w:rPr>
          <w:rFonts w:eastAsia="Calibri"/>
          <w:color w:val="000000" w:themeColor="text1"/>
          <w:lang w:eastAsia="en-US"/>
        </w:rPr>
        <w:t>A vizsga kezdetekor a vizsgabizottság elnöke a vizsgáztató pedagógus jelenlétében megállapítja a jelenlévők személyazonosságát, ismerteti az írásbeli vizsga szabályait, majd kihirdeti az írásbeli tételeket. A vizsgázóknak a feladat elkészítéséhez segítség nem adható.</w:t>
      </w:r>
    </w:p>
    <w:p w14:paraId="10348BB6" w14:textId="7DFF14CA" w:rsidR="00C2287D" w:rsidRPr="00BA02ED" w:rsidRDefault="00C2287D" w:rsidP="00F808A3">
      <w:pPr>
        <w:numPr>
          <w:ilvl w:val="0"/>
          <w:numId w:val="91"/>
        </w:numPr>
        <w:spacing w:after="120"/>
        <w:jc w:val="both"/>
        <w:rPr>
          <w:rFonts w:eastAsia="Calibri"/>
          <w:color w:val="000000" w:themeColor="text1"/>
          <w:lang w:eastAsia="en-US"/>
        </w:rPr>
      </w:pPr>
      <w:r w:rsidRPr="00BA02ED">
        <w:rPr>
          <w:rFonts w:eastAsia="Calibri"/>
          <w:color w:val="000000" w:themeColor="text1"/>
          <w:lang w:eastAsia="en-US"/>
        </w:rPr>
        <w:t>Az írásbeli vizsgán kizárólag a vizsgaszervező intézmény bélyegzőjével ellátott lapon, feladatlapokon, tétellapokon (a továbbiakban együtt: feladatlap) lehet dolgozni.</w:t>
      </w:r>
    </w:p>
    <w:p w14:paraId="4AE07A64" w14:textId="3DCD9580" w:rsidR="00C2287D" w:rsidRPr="00BA02ED" w:rsidRDefault="00C2287D" w:rsidP="00F808A3">
      <w:pPr>
        <w:numPr>
          <w:ilvl w:val="0"/>
          <w:numId w:val="91"/>
        </w:numPr>
        <w:spacing w:after="120"/>
        <w:jc w:val="both"/>
        <w:rPr>
          <w:rFonts w:eastAsia="Calibri"/>
          <w:color w:val="000000" w:themeColor="text1"/>
          <w:lang w:eastAsia="en-US"/>
        </w:rPr>
      </w:pPr>
      <w:r w:rsidRPr="00BA02ED">
        <w:rPr>
          <w:rFonts w:eastAsia="Calibri"/>
          <w:color w:val="000000" w:themeColor="text1"/>
          <w:lang w:eastAsia="en-US"/>
        </w:rPr>
        <w:t>A rajzokat ceruzával, minden egyéb írásbeli munkát tintával kell elkészíteni.</w:t>
      </w:r>
    </w:p>
    <w:p w14:paraId="20C42DCA" w14:textId="77777777" w:rsidR="00C2287D" w:rsidRPr="00BA02ED" w:rsidRDefault="00C2287D" w:rsidP="00F808A3">
      <w:pPr>
        <w:numPr>
          <w:ilvl w:val="0"/>
          <w:numId w:val="91"/>
        </w:numPr>
        <w:spacing w:after="120"/>
        <w:jc w:val="both"/>
        <w:rPr>
          <w:rFonts w:eastAsia="Calibri"/>
          <w:color w:val="000000" w:themeColor="text1"/>
          <w:lang w:eastAsia="en-US"/>
        </w:rPr>
      </w:pPr>
      <w:r w:rsidRPr="00BA02ED">
        <w:rPr>
          <w:rFonts w:eastAsia="Calibri"/>
          <w:color w:val="000000" w:themeColor="text1"/>
          <w:lang w:eastAsia="en-US"/>
        </w:rPr>
        <w:t>A feladatlap előírhatja számológép, számítógép használatát, amelyet az intézménynek kell biztosítania.</w:t>
      </w:r>
    </w:p>
    <w:p w14:paraId="211D6199" w14:textId="77777777" w:rsidR="00C2287D" w:rsidRPr="00BA02ED" w:rsidRDefault="00C2287D" w:rsidP="00F808A3">
      <w:pPr>
        <w:numPr>
          <w:ilvl w:val="0"/>
          <w:numId w:val="91"/>
        </w:numPr>
        <w:spacing w:after="120"/>
        <w:jc w:val="both"/>
        <w:rPr>
          <w:rFonts w:eastAsia="Calibri"/>
          <w:color w:val="000000" w:themeColor="text1"/>
          <w:lang w:eastAsia="en-US"/>
        </w:rPr>
      </w:pPr>
      <w:r w:rsidRPr="00BA02ED">
        <w:rPr>
          <w:rFonts w:eastAsia="Calibri"/>
          <w:color w:val="000000" w:themeColor="text1"/>
          <w:lang w:eastAsia="en-US"/>
        </w:rPr>
        <w:t>Az íróeszközökről a vizsgázók, az iskola helyi tanterve alapján a vizsgához szükséges segédeszközökről az iskola gondoskodik, azokat a vizsgázók egymás között nem cserélhetik.</w:t>
      </w:r>
    </w:p>
    <w:p w14:paraId="7F35DB6F" w14:textId="12ED1CC1" w:rsidR="00C2287D" w:rsidRPr="00BA02ED" w:rsidRDefault="00C2287D" w:rsidP="00F808A3">
      <w:pPr>
        <w:numPr>
          <w:ilvl w:val="0"/>
          <w:numId w:val="91"/>
        </w:numPr>
        <w:spacing w:after="120"/>
        <w:jc w:val="both"/>
        <w:rPr>
          <w:rFonts w:eastAsia="Calibri"/>
          <w:color w:val="000000" w:themeColor="text1"/>
          <w:lang w:eastAsia="en-US"/>
        </w:rPr>
      </w:pPr>
      <w:r w:rsidRPr="00BA02ED">
        <w:rPr>
          <w:rFonts w:eastAsia="Calibri"/>
          <w:color w:val="000000" w:themeColor="text1"/>
          <w:lang w:eastAsia="en-US"/>
        </w:rPr>
        <w:t>A vizsgázó az írásbeli válaszok kidolgozásának megkezdése előtt mindegyik átvett feladatlapon feltünteti a nevét, a vizsganap dátumát, a tantárgy megnevezését.</w:t>
      </w:r>
    </w:p>
    <w:p w14:paraId="50301BA6" w14:textId="77777777" w:rsidR="00C2287D" w:rsidRPr="00BA02ED" w:rsidRDefault="00C2287D" w:rsidP="00F808A3">
      <w:pPr>
        <w:numPr>
          <w:ilvl w:val="0"/>
          <w:numId w:val="91"/>
        </w:numPr>
        <w:spacing w:after="120"/>
        <w:jc w:val="both"/>
        <w:rPr>
          <w:rFonts w:eastAsia="Calibri"/>
          <w:color w:val="000000" w:themeColor="text1"/>
          <w:lang w:eastAsia="en-US"/>
        </w:rPr>
      </w:pPr>
      <w:r w:rsidRPr="00BA02ED">
        <w:rPr>
          <w:rFonts w:eastAsia="Calibri"/>
          <w:color w:val="000000" w:themeColor="text1"/>
          <w:lang w:eastAsia="en-US"/>
        </w:rPr>
        <w:t>Vázlatot, jegyzetet csak ezeken a lapokon lehet készíteni.</w:t>
      </w:r>
    </w:p>
    <w:p w14:paraId="60A17F8D" w14:textId="77777777" w:rsidR="00C2287D" w:rsidRPr="00BA02ED" w:rsidRDefault="00C2287D" w:rsidP="00F808A3">
      <w:pPr>
        <w:numPr>
          <w:ilvl w:val="0"/>
          <w:numId w:val="91"/>
        </w:numPr>
        <w:spacing w:after="120"/>
        <w:jc w:val="both"/>
        <w:rPr>
          <w:rFonts w:eastAsia="Calibri"/>
          <w:color w:val="000000" w:themeColor="text1"/>
          <w:lang w:eastAsia="en-US"/>
        </w:rPr>
      </w:pPr>
      <w:r w:rsidRPr="00BA02ED">
        <w:rPr>
          <w:rFonts w:eastAsia="Calibri"/>
          <w:color w:val="000000" w:themeColor="text1"/>
          <w:lang w:eastAsia="en-US"/>
        </w:rPr>
        <w:t>A vizsgázó számára az írásbeli feladatok megválaszolásához rendelkezésre álló idő tantárgyanként maximum hatvan perc.</w:t>
      </w:r>
    </w:p>
    <w:p w14:paraId="2EA732AB" w14:textId="77777777" w:rsidR="00C2287D" w:rsidRPr="00BA02ED" w:rsidRDefault="00C2287D" w:rsidP="00F808A3">
      <w:pPr>
        <w:numPr>
          <w:ilvl w:val="0"/>
          <w:numId w:val="91"/>
        </w:numPr>
        <w:spacing w:after="120"/>
        <w:jc w:val="both"/>
        <w:rPr>
          <w:rFonts w:eastAsia="Calibri"/>
          <w:color w:val="000000" w:themeColor="text1"/>
          <w:lang w:eastAsia="en-US"/>
        </w:rPr>
      </w:pPr>
      <w:r w:rsidRPr="00BA02ED">
        <w:rPr>
          <w:rFonts w:eastAsia="Calibri"/>
          <w:color w:val="000000" w:themeColor="text1"/>
          <w:lang w:eastAsia="en-US"/>
        </w:rPr>
        <w:t>Ha az írásbeli vizsgát bármilyen rendkívüli esemény megzavarja, az emiatt kiesett idővel a vizsgázó számára rendelkezésre álló időt meg kell növelni.</w:t>
      </w:r>
    </w:p>
    <w:p w14:paraId="0BD0B75F" w14:textId="2D74D601" w:rsidR="00C2287D" w:rsidRPr="00BA02ED" w:rsidRDefault="00C2287D" w:rsidP="00F808A3">
      <w:pPr>
        <w:spacing w:after="120"/>
        <w:jc w:val="both"/>
        <w:rPr>
          <w:rFonts w:eastAsia="Calibri"/>
          <w:color w:val="000000" w:themeColor="text1"/>
          <w:lang w:eastAsia="en-US"/>
        </w:rPr>
      </w:pPr>
      <w:r w:rsidRPr="00BA02ED">
        <w:rPr>
          <w:rFonts w:eastAsia="Calibri"/>
          <w:color w:val="000000" w:themeColor="text1"/>
          <w:lang w:eastAsia="en-US"/>
        </w:rPr>
        <w:t>A sajátos nevelési igényű, a beilleszkedési, tanulási, magatartási nehézséggel küzdő vizsgázó szakértői bizottság szakvéleményével megalapozott kérésére, az intézményvezető engedélye alapján:</w:t>
      </w:r>
    </w:p>
    <w:p w14:paraId="611779AC" w14:textId="77777777" w:rsidR="00C2287D" w:rsidRPr="00BA02ED" w:rsidRDefault="00C2287D" w:rsidP="00F808A3">
      <w:pPr>
        <w:numPr>
          <w:ilvl w:val="0"/>
          <w:numId w:val="92"/>
        </w:numPr>
        <w:spacing w:after="120"/>
        <w:jc w:val="both"/>
        <w:rPr>
          <w:rFonts w:eastAsia="Calibri"/>
          <w:color w:val="000000" w:themeColor="text1"/>
          <w:lang w:eastAsia="en-US"/>
        </w:rPr>
      </w:pPr>
      <w:r w:rsidRPr="00BA02ED">
        <w:rPr>
          <w:rFonts w:eastAsia="Calibri"/>
          <w:color w:val="000000" w:themeColor="text1"/>
          <w:lang w:eastAsia="en-US"/>
        </w:rPr>
        <w:t>a sajátos nevelési igényű, a beilleszkedési, tanulási, magatartási nehézséggel küzdő vizsgázó számára az írásbeli feladatok megválaszolásához rendelkezésre álló időt legfeljebb harminc perccel meg kell növelni,</w:t>
      </w:r>
    </w:p>
    <w:p w14:paraId="5CA3A43C" w14:textId="77777777" w:rsidR="00C2287D" w:rsidRPr="00BA02ED" w:rsidRDefault="00C2287D" w:rsidP="00F808A3">
      <w:pPr>
        <w:numPr>
          <w:ilvl w:val="0"/>
          <w:numId w:val="92"/>
        </w:numPr>
        <w:spacing w:after="120"/>
        <w:jc w:val="both"/>
        <w:rPr>
          <w:rFonts w:eastAsia="Calibri"/>
          <w:color w:val="000000" w:themeColor="text1"/>
          <w:lang w:eastAsia="en-US"/>
        </w:rPr>
      </w:pPr>
      <w:r w:rsidRPr="00BA02ED">
        <w:rPr>
          <w:rFonts w:eastAsia="Calibri"/>
          <w:color w:val="000000" w:themeColor="text1"/>
          <w:lang w:eastAsia="en-US"/>
        </w:rPr>
        <w:t>a sajátos nevelési igényű, a beilleszkedési, tanulási, magatartási nehézséggel küzdő vizsgázó számára lehetővé kell tenni, hogy az iskolai tanulmányok során alkalmazott segédeszközt használja,</w:t>
      </w:r>
    </w:p>
    <w:p w14:paraId="0CE06917" w14:textId="77777777" w:rsidR="00C2287D" w:rsidRPr="00BA02ED" w:rsidRDefault="00C2287D" w:rsidP="00F808A3">
      <w:pPr>
        <w:numPr>
          <w:ilvl w:val="0"/>
          <w:numId w:val="92"/>
        </w:numPr>
        <w:spacing w:after="120"/>
        <w:jc w:val="both"/>
        <w:rPr>
          <w:rFonts w:eastAsia="Calibri"/>
          <w:color w:val="000000" w:themeColor="text1"/>
          <w:lang w:eastAsia="en-US"/>
        </w:rPr>
      </w:pPr>
      <w:r w:rsidRPr="00BA02ED">
        <w:rPr>
          <w:rFonts w:eastAsia="Calibri"/>
          <w:color w:val="000000" w:themeColor="text1"/>
          <w:lang w:eastAsia="en-US"/>
        </w:rPr>
        <w:t>a sajátos nevelési igényű, a beilleszkedési, tanulási, magatartási nehézséggel küzdő vizsgázó írásbeli vizsga helyett szóbeli vizsgát tehet,</w:t>
      </w:r>
    </w:p>
    <w:p w14:paraId="79C35692" w14:textId="77777777" w:rsidR="00C2287D" w:rsidRPr="00BA02ED" w:rsidRDefault="00C2287D" w:rsidP="00F808A3">
      <w:pPr>
        <w:spacing w:after="120"/>
        <w:jc w:val="both"/>
        <w:rPr>
          <w:rFonts w:eastAsia="Calibri"/>
          <w:color w:val="000000" w:themeColor="text1"/>
          <w:lang w:eastAsia="en-US"/>
        </w:rPr>
      </w:pPr>
      <w:r w:rsidRPr="00BA02ED">
        <w:rPr>
          <w:rFonts w:eastAsia="Calibri"/>
          <w:color w:val="000000" w:themeColor="text1"/>
          <w:lang w:eastAsia="en-US"/>
        </w:rPr>
        <w:t>Egy vizsganapon egy vizsgázó vonatkozásában legfeljebb három írásbeli vizsgát lehet megtartani. A vizsgák között a vizsgázó kérésére legalább tíz, legfeljebb harminc perc pihenőidőt kell biztosítani. A pótló vizsga – szükség esetén újabb pihenőidő beiktatásával – harmadik vizsgaként is megszervezhető.</w:t>
      </w:r>
    </w:p>
    <w:p w14:paraId="1B5E2961" w14:textId="7642BF8C" w:rsidR="00C2287D" w:rsidRPr="00BA02ED" w:rsidRDefault="00C2287D" w:rsidP="00F808A3">
      <w:pPr>
        <w:numPr>
          <w:ilvl w:val="0"/>
          <w:numId w:val="93"/>
        </w:numPr>
        <w:spacing w:after="120"/>
        <w:jc w:val="both"/>
        <w:rPr>
          <w:rFonts w:eastAsia="Calibri"/>
          <w:color w:val="000000" w:themeColor="text1"/>
          <w:lang w:eastAsia="en-US"/>
        </w:rPr>
      </w:pPr>
      <w:r w:rsidRPr="00BA02ED">
        <w:rPr>
          <w:rFonts w:eastAsia="Calibri"/>
          <w:color w:val="000000" w:themeColor="text1"/>
          <w:lang w:eastAsia="en-US"/>
        </w:rPr>
        <w:t>Ha a vizsgáztató pedagógus az írásbeli vizsgán szabálytalanságot észlel, elveszi a vizsgázó feladatlapját, ráírja, hogy milyen szabálytalanságot észlelt, továbbá az elvétel pontos idejét, aláírja és visszaadja a vizsgázónak, aki folytathatja az írásbeli vizsgát.</w:t>
      </w:r>
    </w:p>
    <w:p w14:paraId="06662BD5" w14:textId="79BB603B" w:rsidR="00C2287D" w:rsidRPr="00BA02ED" w:rsidRDefault="00C2287D" w:rsidP="00F808A3">
      <w:pPr>
        <w:numPr>
          <w:ilvl w:val="0"/>
          <w:numId w:val="93"/>
        </w:numPr>
        <w:spacing w:after="120"/>
        <w:jc w:val="both"/>
        <w:rPr>
          <w:rFonts w:eastAsia="Calibri"/>
          <w:color w:val="000000" w:themeColor="text1"/>
          <w:lang w:eastAsia="en-US"/>
        </w:rPr>
      </w:pPr>
      <w:r w:rsidRPr="00BA02ED">
        <w:rPr>
          <w:rFonts w:eastAsia="Calibri"/>
          <w:color w:val="000000" w:themeColor="text1"/>
          <w:lang w:eastAsia="en-US"/>
        </w:rPr>
        <w:t>A vizsgáztató pedagógus a szabálytalanság tényét és a megtett intézkedést írásban jelenti az iskola intézményvezetőjének, aki az írásbeli vizsga befejezését követően haladéktalanul kivizsgálja a szabálytalanság elkövetésével kapcsolatos bejelentést.</w:t>
      </w:r>
    </w:p>
    <w:p w14:paraId="18AC49B2" w14:textId="2467B9BC" w:rsidR="00C2287D" w:rsidRPr="00BA02ED" w:rsidRDefault="00C2287D" w:rsidP="00F808A3">
      <w:pPr>
        <w:numPr>
          <w:ilvl w:val="0"/>
          <w:numId w:val="93"/>
        </w:numPr>
        <w:spacing w:after="120"/>
        <w:jc w:val="both"/>
        <w:rPr>
          <w:rFonts w:eastAsia="Calibri"/>
          <w:color w:val="000000" w:themeColor="text1"/>
          <w:lang w:eastAsia="en-US"/>
        </w:rPr>
      </w:pPr>
      <w:r w:rsidRPr="00BA02ED">
        <w:rPr>
          <w:rFonts w:eastAsia="Calibri"/>
          <w:color w:val="000000" w:themeColor="text1"/>
          <w:lang w:eastAsia="en-US"/>
        </w:rPr>
        <w:lastRenderedPageBreak/>
        <w:t>Az iskola intézményvezetője a megállapításait részletes jegyzőkönyvbe foglalja, amelynek tartalmaznia kell a vizsgázó és a vizsgáztató pedagógus nyilatkozatát, az esemény leírását, továbbá minden olyan tényt, adatot, információt, amely lehetővé teszi a szabálytalanság elkövetésének kivizsgálását.</w:t>
      </w:r>
    </w:p>
    <w:p w14:paraId="2493F7CD" w14:textId="77777777" w:rsidR="00C2287D" w:rsidRPr="00BA02ED" w:rsidRDefault="00C2287D" w:rsidP="00F808A3">
      <w:pPr>
        <w:numPr>
          <w:ilvl w:val="0"/>
          <w:numId w:val="93"/>
        </w:numPr>
        <w:spacing w:after="120"/>
        <w:jc w:val="both"/>
        <w:rPr>
          <w:rFonts w:eastAsia="Calibri"/>
          <w:color w:val="000000" w:themeColor="text1"/>
          <w:lang w:eastAsia="en-US"/>
        </w:rPr>
      </w:pPr>
      <w:r w:rsidRPr="00BA02ED">
        <w:rPr>
          <w:rFonts w:eastAsia="Calibri"/>
          <w:color w:val="000000" w:themeColor="text1"/>
          <w:lang w:eastAsia="en-US"/>
        </w:rPr>
        <w:t>A jegyzőkönyvet a vizsgáztató pedagógus, az iskola intézményvezetője és a vizsgázó írja alá. A vizsgázó különvéleményét a jegyzőkönyvre rávezetheti.</w:t>
      </w:r>
    </w:p>
    <w:p w14:paraId="5B96278C" w14:textId="3A4D3657" w:rsidR="00C2287D" w:rsidRPr="00BA02ED" w:rsidRDefault="00C2287D" w:rsidP="00F808A3">
      <w:pPr>
        <w:numPr>
          <w:ilvl w:val="0"/>
          <w:numId w:val="93"/>
        </w:numPr>
        <w:spacing w:after="120"/>
        <w:jc w:val="both"/>
        <w:rPr>
          <w:rFonts w:eastAsia="Calibri"/>
          <w:color w:val="000000" w:themeColor="text1"/>
          <w:lang w:eastAsia="en-US"/>
        </w:rPr>
      </w:pPr>
      <w:r w:rsidRPr="00BA02ED">
        <w:rPr>
          <w:rFonts w:eastAsia="Calibri"/>
          <w:color w:val="000000" w:themeColor="text1"/>
          <w:lang w:eastAsia="en-US"/>
        </w:rPr>
        <w:t>Az iskola intézményvezetője az írásbeli vizsga folyamán készített jegyzőkönyveket és a feladatlapokat – az üres és a piszkozatokat tartalmazó feladatlapokkal együtt a kidolgozási idő lejártával átveszi a vizsgáztató pedagógusoktól.</w:t>
      </w:r>
    </w:p>
    <w:p w14:paraId="2A7808EB" w14:textId="77777777" w:rsidR="00C2287D" w:rsidRPr="00BA02ED" w:rsidRDefault="00C2287D" w:rsidP="00F808A3">
      <w:pPr>
        <w:numPr>
          <w:ilvl w:val="0"/>
          <w:numId w:val="93"/>
        </w:numPr>
        <w:spacing w:after="120"/>
        <w:jc w:val="both"/>
        <w:rPr>
          <w:rFonts w:eastAsia="Calibri"/>
          <w:color w:val="000000" w:themeColor="text1"/>
          <w:lang w:eastAsia="en-US"/>
        </w:rPr>
      </w:pPr>
      <w:r w:rsidRPr="00BA02ED">
        <w:rPr>
          <w:rFonts w:eastAsia="Calibri"/>
          <w:color w:val="000000" w:themeColor="text1"/>
          <w:lang w:eastAsia="en-US"/>
        </w:rPr>
        <w:t>A jegyzőkönyveket aláírásával – az időpont feltüntetésével – lezárja és a vizsgairatokhoz mellékeli.</w:t>
      </w:r>
    </w:p>
    <w:p w14:paraId="59FAD7CA" w14:textId="77777777" w:rsidR="00C2287D" w:rsidRPr="00BA02ED" w:rsidRDefault="00C2287D" w:rsidP="00F808A3">
      <w:pPr>
        <w:numPr>
          <w:ilvl w:val="0"/>
          <w:numId w:val="93"/>
        </w:numPr>
        <w:spacing w:after="120"/>
        <w:jc w:val="both"/>
        <w:rPr>
          <w:rFonts w:eastAsia="Calibri"/>
          <w:color w:val="000000" w:themeColor="text1"/>
          <w:lang w:eastAsia="en-US"/>
        </w:rPr>
      </w:pPr>
      <w:r w:rsidRPr="00BA02ED">
        <w:rPr>
          <w:rFonts w:eastAsia="Calibri"/>
          <w:color w:val="000000" w:themeColor="text1"/>
          <w:lang w:eastAsia="en-US"/>
        </w:rPr>
        <w:t>Az írásbeli vizsga feladatlapjait a vizsgáztató pedagógus kijavítja, a hibákat, tévedéseket a vizsgázó által használt tintától jól megkülönböztethető színű tintával megjelöli, röviden értékeli a vizsgakérdésekre adott megoldásokat.</w:t>
      </w:r>
    </w:p>
    <w:p w14:paraId="073557F9" w14:textId="77777777" w:rsidR="00C2287D" w:rsidRPr="00BA02ED" w:rsidRDefault="00C2287D" w:rsidP="00F808A3">
      <w:pPr>
        <w:numPr>
          <w:ilvl w:val="0"/>
          <w:numId w:val="93"/>
        </w:numPr>
        <w:spacing w:after="120"/>
        <w:jc w:val="both"/>
        <w:rPr>
          <w:rFonts w:eastAsia="Calibri"/>
          <w:color w:val="000000" w:themeColor="text1"/>
          <w:lang w:eastAsia="en-US"/>
        </w:rPr>
      </w:pPr>
      <w:r w:rsidRPr="00BA02ED">
        <w:rPr>
          <w:rFonts w:eastAsia="Calibri"/>
          <w:color w:val="000000" w:themeColor="text1"/>
          <w:lang w:eastAsia="en-US"/>
        </w:rPr>
        <w:t>Ha a vizsgáztató pedagógus a feladatlapok javítása során arra a feltételezésre jut, hogy a vizsgázó meg nem engedett segédeszközt használt, segítséget vett igénybe, megállapítását rávezeti a feladatlapra, és értesíti az iskola intézményvezetőjét.</w:t>
      </w:r>
    </w:p>
    <w:p w14:paraId="5B548F38" w14:textId="77777777" w:rsidR="00C2287D" w:rsidRPr="00BA02ED" w:rsidRDefault="00C2287D" w:rsidP="00F808A3">
      <w:pPr>
        <w:spacing w:after="120"/>
        <w:jc w:val="both"/>
        <w:rPr>
          <w:rFonts w:eastAsia="Calibri"/>
          <w:color w:val="000000" w:themeColor="text1"/>
          <w:lang w:eastAsia="en-US"/>
        </w:rPr>
      </w:pPr>
      <w:r w:rsidRPr="00BA02ED">
        <w:rPr>
          <w:rFonts w:eastAsia="Calibri"/>
          <w:color w:val="000000" w:themeColor="text1"/>
          <w:lang w:eastAsia="en-US"/>
        </w:rPr>
        <w:t>Ha a vizsgázó a vizsga során szabálytalanságot követett el, az iskola intézményvesztőjéből és két másik – a vizsgabizottság munkájában részt nem vevő – pedagógusból álló háromtagú bizottság a cselekmény súlyosságának mérlegeli, és dönt:</w:t>
      </w:r>
    </w:p>
    <w:p w14:paraId="56074736" w14:textId="77777777" w:rsidR="00C2287D" w:rsidRPr="00BA02ED" w:rsidRDefault="00C2287D" w:rsidP="00F808A3">
      <w:pPr>
        <w:numPr>
          <w:ilvl w:val="0"/>
          <w:numId w:val="94"/>
        </w:numPr>
        <w:spacing w:after="120"/>
        <w:jc w:val="both"/>
        <w:rPr>
          <w:rFonts w:eastAsia="Calibri"/>
          <w:color w:val="000000" w:themeColor="text1"/>
          <w:lang w:eastAsia="en-US"/>
        </w:rPr>
      </w:pPr>
      <w:r w:rsidRPr="00BA02ED">
        <w:rPr>
          <w:rFonts w:eastAsia="Calibri"/>
          <w:color w:val="000000" w:themeColor="text1"/>
          <w:lang w:eastAsia="en-US"/>
        </w:rPr>
        <w:t>a vizsgakérdésre adott megoldást részben vagy egészben érvénytelennek nyilvánítja, és az érvénytelen rész figyelmen kívül hagyásával értékeli a vizsgán nyújtott teljesítményt,</w:t>
      </w:r>
    </w:p>
    <w:p w14:paraId="7043C3B9" w14:textId="77777777" w:rsidR="00C2287D" w:rsidRPr="00BA02ED" w:rsidRDefault="00C2287D" w:rsidP="00F808A3">
      <w:pPr>
        <w:numPr>
          <w:ilvl w:val="0"/>
          <w:numId w:val="94"/>
        </w:numPr>
        <w:spacing w:after="120"/>
        <w:jc w:val="both"/>
        <w:rPr>
          <w:rFonts w:eastAsia="Calibri"/>
          <w:color w:val="000000" w:themeColor="text1"/>
          <w:lang w:eastAsia="en-US"/>
        </w:rPr>
      </w:pPr>
      <w:r w:rsidRPr="00BA02ED">
        <w:rPr>
          <w:rFonts w:eastAsia="Calibri"/>
          <w:color w:val="000000" w:themeColor="text1"/>
          <w:lang w:eastAsia="en-US"/>
        </w:rPr>
        <w:t>az adott tantárgyból – ha az nem javítóvizsga – a vizsgázót javítóvizsgára utasítja, vagy</w:t>
      </w:r>
    </w:p>
    <w:p w14:paraId="72B879A1" w14:textId="77777777" w:rsidR="00C2287D" w:rsidRPr="00BA02ED" w:rsidRDefault="00C2287D" w:rsidP="00F808A3">
      <w:pPr>
        <w:numPr>
          <w:ilvl w:val="0"/>
          <w:numId w:val="94"/>
        </w:numPr>
        <w:spacing w:after="120"/>
        <w:jc w:val="both"/>
        <w:rPr>
          <w:rFonts w:eastAsia="Calibri"/>
          <w:color w:val="000000" w:themeColor="text1"/>
          <w:lang w:eastAsia="en-US"/>
        </w:rPr>
      </w:pPr>
      <w:r w:rsidRPr="00BA02ED">
        <w:rPr>
          <w:rFonts w:eastAsia="Calibri"/>
          <w:color w:val="000000" w:themeColor="text1"/>
          <w:lang w:eastAsia="en-US"/>
        </w:rPr>
        <w:t>amennyiben a vizsga javítóvizsgaként került megszervezésre, a vizsgát vagy eredménytelennek nyilvánítja, vagy az </w:t>
      </w:r>
      <w:r w:rsidRPr="00BA02ED">
        <w:rPr>
          <w:rFonts w:eastAsia="Calibri"/>
          <w:i/>
          <w:iCs/>
          <w:color w:val="000000" w:themeColor="text1"/>
          <w:lang w:eastAsia="en-US"/>
        </w:rPr>
        <w:t>a)</w:t>
      </w:r>
      <w:r w:rsidRPr="00BA02ED">
        <w:rPr>
          <w:rFonts w:eastAsia="Calibri"/>
          <w:color w:val="000000" w:themeColor="text1"/>
          <w:lang w:eastAsia="en-US"/>
        </w:rPr>
        <w:t> pontban foglaltak szerint értékeli a vizsgázó teljesítményét.</w:t>
      </w:r>
    </w:p>
    <w:p w14:paraId="2A1F0535" w14:textId="77777777" w:rsidR="00C2287D" w:rsidRPr="00BA02ED" w:rsidRDefault="00C2287D" w:rsidP="00F808A3">
      <w:pPr>
        <w:spacing w:after="120"/>
        <w:jc w:val="both"/>
        <w:rPr>
          <w:rFonts w:eastAsia="Calibri"/>
          <w:color w:val="000000" w:themeColor="text1"/>
          <w:lang w:eastAsia="en-US"/>
        </w:rPr>
      </w:pPr>
      <w:r w:rsidRPr="00BA02ED">
        <w:rPr>
          <w:rFonts w:eastAsia="Calibri"/>
          <w:color w:val="000000" w:themeColor="text1"/>
          <w:lang w:eastAsia="en-US"/>
        </w:rPr>
        <w:t>A szabálytalansággal összefüggésben hozott döntést és annak indokait határozatba kell foglalni.</w:t>
      </w:r>
    </w:p>
    <w:p w14:paraId="3ACF21C6" w14:textId="77777777" w:rsidR="00C2287D" w:rsidRPr="00BA02ED" w:rsidRDefault="00C2287D" w:rsidP="00F808A3">
      <w:pPr>
        <w:spacing w:after="120"/>
        <w:jc w:val="both"/>
        <w:rPr>
          <w:rFonts w:eastAsia="Calibri"/>
          <w:b/>
          <w:bCs/>
          <w:color w:val="000000" w:themeColor="text1"/>
          <w:lang w:eastAsia="en-US"/>
        </w:rPr>
      </w:pPr>
      <w:r w:rsidRPr="00BA02ED">
        <w:rPr>
          <w:rFonts w:eastAsia="Calibri"/>
          <w:b/>
          <w:bCs/>
          <w:color w:val="000000" w:themeColor="text1"/>
          <w:lang w:eastAsia="en-US"/>
        </w:rPr>
        <w:t>Szóbeli vizsga</w:t>
      </w:r>
    </w:p>
    <w:p w14:paraId="7D228D3A" w14:textId="77777777"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Egy vizsgázónak egy napra legfeljebb három tantárgyból szervezhető szóbeli vizsga. A vizsgateremben egyidejűleg legfeljebb hat vizsgázó tartózkodhat.</w:t>
      </w:r>
    </w:p>
    <w:p w14:paraId="3190D61E" w14:textId="77777777"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A vizsgázónak legalább tíz perccel korábban meg kell jelennie a vizsga helyszínén, mint amely időpontban az a vizsgacsoport megkezdi a vizsgát, amelybe beosztották.</w:t>
      </w:r>
    </w:p>
    <w:p w14:paraId="1C73140B" w14:textId="3F2A87AA"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A szóbeli vizsgán a vizsgázó tantárgyanként húz tételt vagy kifejtendő feladatot,kiválasztja a tétel kifejtéséhez szükséges segédeszközt ha az szükséges.</w:t>
      </w:r>
    </w:p>
    <w:p w14:paraId="05D4A6FE" w14:textId="77777777"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Az egyes tantárgyak szóbeli vizsgáihoz szükséges segédeszközökről a vizsgáztató tanár gondoskodik.</w:t>
      </w:r>
    </w:p>
    <w:p w14:paraId="4A170C34" w14:textId="5DA3595A"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Minden vizsgázónak tantárgyanként legalább harminc perc felkészülési időt kell biztosítani a szóbeli feleletet megelőzően.</w:t>
      </w:r>
    </w:p>
    <w:p w14:paraId="713C0DFD" w14:textId="5EA7AE4E"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A felkészülési idő alatt a vizsgázó jegyzetet készíthet, de gondolatait szabad előadásban kell elmondania.</w:t>
      </w:r>
    </w:p>
    <w:p w14:paraId="27F1A0B7" w14:textId="77777777"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Egy-egy tantárgyból egy vizsgázó esetében a feleltetés időtartama tizenöt percnél nem lehet több.</w:t>
      </w:r>
    </w:p>
    <w:p w14:paraId="7BAF656B" w14:textId="77777777"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lastRenderedPageBreak/>
        <w:t>A vizsgázók a vizsgateremben egymással nem beszélgethetnek, egymást nem segíthetik. A tételben szereplő kérdések megoldásának sorrendjét a vizsgázó határozza meg.</w:t>
      </w:r>
    </w:p>
    <w:p w14:paraId="12D2AB04" w14:textId="77777777"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A vizsgázó segítség nélkül, önállóan felel, de ha önálló feleletét önhibájából nem tudja folytatni vagy a vizsgatétel kifejtése során súlyos tárgyi, logikai hibát vét, a vizsgabizottság tagjaitól segítséget kaphat.</w:t>
      </w:r>
    </w:p>
    <w:p w14:paraId="36F776B8" w14:textId="61D6D3A8"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A vizsgabizottság tagjai a tétellel kapcsolatosan a vizsgázónak kérdéseket tehetnek fel, ha meggyőződtek arról, hogy a vizsgázó a tétel kifejtését befejezte, vagy a tétel kifejtése során önálló feleletét önhibájából nem tudta folytatni vagy a vizsgatétel kifejtése során súlyos tárgyi, logikai hibát vétett.</w:t>
      </w:r>
    </w:p>
    <w:p w14:paraId="4E924882" w14:textId="77777777"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A vizsgázó a tétel kifejtése során akkor szakítható félbe, ha súlyos tárgyi, logikai hibát vétett, vagy a rendelkezésre álló idő eltelt.</w:t>
      </w:r>
    </w:p>
    <w:p w14:paraId="5CF490FF" w14:textId="77777777"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Ha a vizsgázó a húzott tétel anyagában teljes tájékozatlanságot árul el, azaz feleletének értékelése nem éri el az elégséges szintet, az elnök egy alkalommal póttételt húzat vele.</w:t>
      </w:r>
    </w:p>
    <w:p w14:paraId="2D6B6473" w14:textId="77777777"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Ez esetben a szóbeli minősítést a póttételre adott felelet alapján kell kialakítani úgy, hogy az elért pontszámot meg kell felezni és egész pontra fel kell kerekíteni, majd az osztályzatot ennek alapján kell kiszámítani.</w:t>
      </w:r>
    </w:p>
    <w:p w14:paraId="0BF95324" w14:textId="77777777"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Ha a vizsgázó a feleletet befejezte, a következő tantárgyból történő tételhúzás előtt legalább tizenöt perc pihenőidőt kell számára biztosítani, amely alatt a vizsgahelyiséget elhagyhatja.</w:t>
      </w:r>
    </w:p>
    <w:p w14:paraId="76F74ADD" w14:textId="77777777" w:rsidR="00C2287D" w:rsidRPr="00BA02ED" w:rsidRDefault="00C2287D" w:rsidP="00F808A3">
      <w:pPr>
        <w:numPr>
          <w:ilvl w:val="0"/>
          <w:numId w:val="95"/>
        </w:numPr>
        <w:spacing w:after="120"/>
        <w:jc w:val="both"/>
        <w:rPr>
          <w:rFonts w:eastAsia="Calibri"/>
          <w:color w:val="000000" w:themeColor="text1"/>
          <w:lang w:eastAsia="en-US"/>
        </w:rPr>
      </w:pPr>
      <w:r w:rsidRPr="00BA02ED">
        <w:rPr>
          <w:rFonts w:eastAsia="Calibri"/>
          <w:color w:val="000000" w:themeColor="text1"/>
          <w:lang w:eastAsia="en-US"/>
        </w:rPr>
        <w:t>Amikor a vizsgázó befejezte a tétel kifejtését, a vizsgabizottság elnöke rávezeti a javasolt értékelést a vizsgajegyzőkönyvre.</w:t>
      </w:r>
    </w:p>
    <w:p w14:paraId="4EB897DD" w14:textId="77777777" w:rsidR="00C2287D" w:rsidRPr="00BA02ED" w:rsidRDefault="00C2287D" w:rsidP="00F808A3">
      <w:pPr>
        <w:spacing w:after="120"/>
        <w:jc w:val="both"/>
        <w:rPr>
          <w:rFonts w:eastAsia="Calibri"/>
          <w:b/>
          <w:bCs/>
          <w:color w:val="000000" w:themeColor="text1"/>
          <w:lang w:eastAsia="en-US"/>
        </w:rPr>
      </w:pPr>
      <w:r w:rsidRPr="00BA02ED">
        <w:rPr>
          <w:rFonts w:eastAsia="Calibri"/>
          <w:b/>
          <w:bCs/>
          <w:color w:val="000000" w:themeColor="text1"/>
          <w:lang w:eastAsia="en-US"/>
        </w:rPr>
        <w:t>Sajátos nevelési igényű tanulók vizsgaszabályzata</w:t>
      </w:r>
    </w:p>
    <w:p w14:paraId="0B0FDA8B" w14:textId="77777777" w:rsidR="00C2287D" w:rsidRPr="00BA02ED" w:rsidRDefault="00C2287D" w:rsidP="00F808A3">
      <w:pPr>
        <w:spacing w:after="120"/>
        <w:jc w:val="both"/>
        <w:rPr>
          <w:rFonts w:eastAsia="Calibri"/>
          <w:color w:val="000000" w:themeColor="text1"/>
          <w:lang w:eastAsia="en-US"/>
        </w:rPr>
      </w:pPr>
      <w:r w:rsidRPr="00BA02ED">
        <w:rPr>
          <w:rFonts w:eastAsia="Calibri"/>
          <w:color w:val="000000" w:themeColor="text1"/>
          <w:lang w:eastAsia="en-US"/>
        </w:rPr>
        <w:t>A sajátos nevelési igényű, a beilleszkedési, tanulási, magatartási nehézséggel küzdő vizsgázó szakértői bizottsági szakvéleménnyel megalapozott kérésére, az intézményvezető engedélye alapján</w:t>
      </w:r>
    </w:p>
    <w:p w14:paraId="7A3FCBCD" w14:textId="77777777" w:rsidR="00C2287D" w:rsidRPr="00BA02ED" w:rsidRDefault="00C2287D" w:rsidP="00F808A3">
      <w:pPr>
        <w:numPr>
          <w:ilvl w:val="1"/>
          <w:numId w:val="96"/>
        </w:numPr>
        <w:spacing w:after="120"/>
        <w:jc w:val="both"/>
        <w:rPr>
          <w:rFonts w:eastAsia="Calibri"/>
          <w:color w:val="000000" w:themeColor="text1"/>
          <w:lang w:eastAsia="en-US"/>
        </w:rPr>
      </w:pPr>
      <w:r w:rsidRPr="00BA02ED">
        <w:rPr>
          <w:rFonts w:eastAsia="Calibri"/>
          <w:color w:val="000000" w:themeColor="text1"/>
          <w:lang w:eastAsia="en-US"/>
        </w:rPr>
        <w:t>a sajátos nevelési igényű, a beilleszkedési, tanulási, magatartási nehézséggel küzdő vizsgázó számára harminc perc gondolkodási időt legfeljebb tíz perccel meg kell növelni,</w:t>
      </w:r>
    </w:p>
    <w:p w14:paraId="7C7A7859" w14:textId="77777777" w:rsidR="00C2287D" w:rsidRPr="00BA02ED" w:rsidRDefault="00C2287D" w:rsidP="00F808A3">
      <w:pPr>
        <w:numPr>
          <w:ilvl w:val="1"/>
          <w:numId w:val="96"/>
        </w:numPr>
        <w:spacing w:after="120"/>
        <w:jc w:val="both"/>
        <w:rPr>
          <w:rFonts w:eastAsia="Calibri"/>
          <w:color w:val="000000" w:themeColor="text1"/>
          <w:lang w:eastAsia="en-US"/>
        </w:rPr>
      </w:pPr>
      <w:r w:rsidRPr="00BA02ED">
        <w:rPr>
          <w:rFonts w:eastAsia="Calibri"/>
          <w:color w:val="000000" w:themeColor="text1"/>
          <w:lang w:eastAsia="en-US"/>
        </w:rPr>
        <w:t>a sajátos nevelési igényű, a beilleszkedési, tanulási, magatartási nehézséggel küzdő vizsgázó a szóbeli vizsgát írásban teheti le.</w:t>
      </w:r>
    </w:p>
    <w:p w14:paraId="0167D85C" w14:textId="0982AE66" w:rsidR="00C2287D" w:rsidRPr="00BA02ED" w:rsidRDefault="00C2287D" w:rsidP="00F808A3">
      <w:pPr>
        <w:spacing w:after="120"/>
        <w:jc w:val="both"/>
        <w:rPr>
          <w:rFonts w:eastAsia="Calibri"/>
          <w:color w:val="000000" w:themeColor="text1"/>
          <w:lang w:eastAsia="en-US"/>
        </w:rPr>
      </w:pPr>
      <w:r w:rsidRPr="00BA02ED">
        <w:rPr>
          <w:rFonts w:eastAsia="Calibri"/>
          <w:color w:val="000000" w:themeColor="text1"/>
          <w:lang w:eastAsia="en-US"/>
        </w:rPr>
        <w:t>Ha a vizsgázónak engedélyezve lett, hogy az írásbeli vizsga helyett szóbeli vizsgát tegyen, és a vizsga írásbeli és szóbeli vizsgarészekből áll, két vizsgatételt kell húznia, és az engedélynek megfelelő tételeket kell kifejtenie.</w:t>
      </w:r>
    </w:p>
    <w:p w14:paraId="4F596BAD" w14:textId="77777777"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 felkészüléshez és a tétel kifejtéséhez rendelkezésre álló időt tételenként kell számítani. A vizsgázó kérésére a második tétel kihúzása előtt legfeljebb tíz perc pihenőidőt kell adni, amely alatt a vizsgázó a vizsgahelyiséget elhagyhatja.</w:t>
      </w:r>
    </w:p>
    <w:p w14:paraId="3484A5A6" w14:textId="756934C6"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Ha a vizsgázó a szóbeli vizsgát írásban teszi le, a vizsgatétel kihúzása után külön helyiségben, vizsgáztató tanár felügyelete mellett készíti el dolgozatát.</w:t>
      </w:r>
    </w:p>
    <w:p w14:paraId="5FD3B2B6" w14:textId="77777777"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 dolgozat elkészítésére harminc percet kell biztosítani. A dolgozatot a vizsgázó vagy a vizsgázó kérésére a vizsgáztató tanár felolvassa.</w:t>
      </w:r>
    </w:p>
    <w:p w14:paraId="577BCF0D" w14:textId="601A9932"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 xml:space="preserve">Ha a szóbeli vizsgán a vizsgázó szabálytalanságot követ el, vagy a vizsga rendjét zavarja, a vizsgabizottság elnöke figyelmezteti a vizsgázót, hogy a szóbeli vizsgát </w:t>
      </w:r>
      <w:r w:rsidRPr="00BA02ED">
        <w:rPr>
          <w:rFonts w:eastAsia="Calibri"/>
          <w:color w:val="000000" w:themeColor="text1"/>
          <w:lang w:eastAsia="en-US"/>
        </w:rPr>
        <w:lastRenderedPageBreak/>
        <w:t>befejezheti ugyan, de ha szabálytalanság elkövetését, a vizsga rendjének megzavarását a vizsgabizottság megállapítja, az elért eredményt megsemmisítheti.</w:t>
      </w:r>
    </w:p>
    <w:p w14:paraId="43C304E2" w14:textId="77777777"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 figyelmeztetést a vizsga jegyzőkönyvében fel kell tüntetni.</w:t>
      </w:r>
    </w:p>
    <w:p w14:paraId="2B9F1FCE" w14:textId="77777777"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 szóbeli vizsgán és a gyakorlati vizsgán elkövetett szabálytalanság esetében az intézményvezető az írásbeli vizsga erre vonatkozó rendelkezéseit alkalmazza.</w:t>
      </w:r>
    </w:p>
    <w:p w14:paraId="1293E32D" w14:textId="77777777"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 gyakorlati vizsgarész szabályait akkor kell alkalmazni, ha a tantárgy helyi tantervben meghatározott követelményei eltérő rendelkezést nem állapítanak meg.</w:t>
      </w:r>
    </w:p>
    <w:p w14:paraId="4E7EF7CF" w14:textId="77777777"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 gyakorlati vizsgafeladatokat – legkésőbb a vizsgát megelőző két hónappal – az iskola intézményvezetője hagyja jóvá.</w:t>
      </w:r>
    </w:p>
    <w:p w14:paraId="77F59E75" w14:textId="77777777"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 gyakorlati vizsgarészt akkor lehet megkezdeni, ha a vizsgabizottság elnöke meggyőződött a vizsgafeladatok elvégzéséhez szükséges személyi és tárgyi feltételek meglétéről.</w:t>
      </w:r>
    </w:p>
    <w:p w14:paraId="24CCDBAD" w14:textId="77777777"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 gyakorlati vizsgarész megkezdése előtt a vizsgázókat tájékoztatni kell a gyakorlati vizsgarész rendjéről és a vizsgával kapcsolatos egyéb tudnivalókról, továbbá a gyakorlati vizsgarész helyére és a munkavégzésre vonatkozó munkavédelmi, tűzvédelmi, egészségvédelmi előírásokról.</w:t>
      </w:r>
    </w:p>
    <w:p w14:paraId="62144859" w14:textId="77740A5F"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 gyakorlati vizsgafeladatok végrehajtásához a vizsgázónak az adott tantárgynál helyben meghatározott idő áll a rendelkezésére. Ebbe az időbe a vizsgafeladatok ismertetésének ideje nem számít bele.</w:t>
      </w:r>
    </w:p>
    <w:p w14:paraId="3F2869A1" w14:textId="77777777"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 gyakorlati vizsgarész végrehajtásához rendelkezésre álló idő feladatok szerinti megosztására vonatkozóan a vizsgafeladatok leírása tartalmazhat rendelkezéseket.</w:t>
      </w:r>
    </w:p>
    <w:p w14:paraId="0C692387" w14:textId="77777777"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Nem számítható be a vizsgafeladatok végrehajtására rendelkezésre álló időbe a vizsgázónak fel nem róható okból kieső idő.</w:t>
      </w:r>
    </w:p>
    <w:p w14:paraId="3884A3F2" w14:textId="39BEDE57"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 gyakorlati vizsgarészt – a vizsgafeladatok számától függetlenül – egy érdemjeggyel kell értékelni.</w:t>
      </w:r>
    </w:p>
    <w:p w14:paraId="539253B4" w14:textId="6A6484F2"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Az értékelésben fel kell tüntetni a vizsgázó nevét, születési helyét és idejét, a vizsgamunka tárgyát, a végzett munka értékelését és a javasolt osztályzatot.</w:t>
      </w:r>
    </w:p>
    <w:p w14:paraId="2FA20399" w14:textId="77777777"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Az értékelést a tantárgyat tanító szaktanár írja alá.</w:t>
      </w:r>
    </w:p>
    <w:p w14:paraId="7570CAF0" w14:textId="77777777" w:rsidR="00C2287D" w:rsidRPr="00BA02ED" w:rsidRDefault="00C2287D" w:rsidP="00F808A3">
      <w:pPr>
        <w:numPr>
          <w:ilvl w:val="0"/>
          <w:numId w:val="97"/>
        </w:numPr>
        <w:spacing w:after="120"/>
        <w:jc w:val="both"/>
        <w:rPr>
          <w:rFonts w:eastAsia="Calibri"/>
          <w:color w:val="000000" w:themeColor="text1"/>
          <w:lang w:eastAsia="en-US"/>
        </w:rPr>
      </w:pPr>
      <w:r w:rsidRPr="00BA02ED">
        <w:rPr>
          <w:rFonts w:eastAsia="Calibri"/>
          <w:color w:val="000000" w:themeColor="text1"/>
          <w:lang w:eastAsia="en-US"/>
        </w:rPr>
        <w:t>A vizsgázó gyakorlati vizsgarészre kapott érdemjegyét a vizsgamunkára, a vizsga helyszínén készített önálló gyakorlati alkotásra vagy a vizsga helyszínén bemutatott gyakorlatra kapott osztályzatok alapján kell meghatározni.</w:t>
      </w:r>
    </w:p>
    <w:p w14:paraId="6EB9603F" w14:textId="77777777" w:rsidR="00C2287D" w:rsidRPr="00BA02ED" w:rsidRDefault="00C2287D" w:rsidP="00F808A3">
      <w:pPr>
        <w:spacing w:after="120"/>
        <w:jc w:val="both"/>
        <w:rPr>
          <w:rFonts w:eastAsia="Calibri"/>
          <w:color w:val="000000" w:themeColor="text1"/>
          <w:lang w:eastAsia="en-US"/>
        </w:rPr>
      </w:pPr>
      <w:r w:rsidRPr="00BA02ED">
        <w:rPr>
          <w:rFonts w:eastAsia="Calibri"/>
          <w:color w:val="000000" w:themeColor="text1"/>
          <w:lang w:eastAsia="en-US"/>
        </w:rPr>
        <w:t>Írásbeli vizsgák általános szabályai:</w:t>
      </w:r>
    </w:p>
    <w:p w14:paraId="58AE3EBC" w14:textId="77777777" w:rsidR="00C2287D" w:rsidRPr="00BA02ED" w:rsidRDefault="00C2287D" w:rsidP="00F808A3">
      <w:pPr>
        <w:numPr>
          <w:ilvl w:val="0"/>
          <w:numId w:val="86"/>
        </w:numPr>
        <w:spacing w:after="120"/>
        <w:jc w:val="both"/>
        <w:rPr>
          <w:rFonts w:eastAsia="Calibri"/>
          <w:color w:val="000000" w:themeColor="text1"/>
          <w:lang w:eastAsia="en-US"/>
        </w:rPr>
      </w:pPr>
      <w:r w:rsidRPr="00BA02ED">
        <w:rPr>
          <w:rFonts w:eastAsia="Calibri"/>
          <w:color w:val="000000" w:themeColor="text1"/>
          <w:lang w:eastAsia="en-US"/>
        </w:rPr>
        <w:t>a tanteremben minden padban csak egy diák ülhet,</w:t>
      </w:r>
    </w:p>
    <w:p w14:paraId="2FA987CB" w14:textId="77777777" w:rsidR="00C2287D" w:rsidRPr="00BA02ED" w:rsidRDefault="00C2287D" w:rsidP="00F808A3">
      <w:pPr>
        <w:numPr>
          <w:ilvl w:val="0"/>
          <w:numId w:val="86"/>
        </w:numPr>
        <w:spacing w:after="120"/>
        <w:jc w:val="both"/>
        <w:rPr>
          <w:rFonts w:eastAsia="Calibri"/>
          <w:color w:val="000000" w:themeColor="text1"/>
          <w:lang w:eastAsia="en-US"/>
        </w:rPr>
      </w:pPr>
      <w:r w:rsidRPr="00BA02ED">
        <w:rPr>
          <w:rFonts w:eastAsia="Calibri"/>
          <w:color w:val="000000" w:themeColor="text1"/>
          <w:lang w:eastAsia="en-US"/>
        </w:rPr>
        <w:t>a feladatlapot az iskola pecsétjével kell ellátni, fel kell tüntetni a tantárgy megnevezését, a tanuló nevét és a dátumot,</w:t>
      </w:r>
    </w:p>
    <w:p w14:paraId="15CB33E4" w14:textId="77777777" w:rsidR="00C2287D" w:rsidRPr="00BA02ED" w:rsidRDefault="00C2287D" w:rsidP="00F808A3">
      <w:pPr>
        <w:numPr>
          <w:ilvl w:val="0"/>
          <w:numId w:val="86"/>
        </w:numPr>
        <w:spacing w:after="120"/>
        <w:jc w:val="both"/>
        <w:rPr>
          <w:rFonts w:eastAsia="Calibri"/>
          <w:color w:val="000000" w:themeColor="text1"/>
          <w:lang w:eastAsia="en-US"/>
        </w:rPr>
      </w:pPr>
      <w:r w:rsidRPr="00BA02ED">
        <w:rPr>
          <w:rFonts w:eastAsia="Calibri"/>
          <w:color w:val="000000" w:themeColor="text1"/>
          <w:lang w:eastAsia="en-US"/>
        </w:rPr>
        <w:t>a vizsgán használható segédeszközöket a szaktanár tájékoztatása alapján a tanuló hozza magával.</w:t>
      </w:r>
    </w:p>
    <w:p w14:paraId="2F926DB2" w14:textId="77777777" w:rsidR="00C2287D" w:rsidRPr="00BA02ED" w:rsidRDefault="00C2287D" w:rsidP="00F808A3">
      <w:pPr>
        <w:spacing w:after="120"/>
        <w:jc w:val="both"/>
        <w:rPr>
          <w:rFonts w:eastAsia="Calibri"/>
          <w:i/>
          <w:iCs/>
          <w:color w:val="000000" w:themeColor="text1"/>
          <w:lang w:eastAsia="en-US"/>
        </w:rPr>
      </w:pPr>
      <w:r w:rsidRPr="00BA02ED">
        <w:rPr>
          <w:rFonts w:eastAsia="Calibri"/>
          <w:i/>
          <w:iCs/>
          <w:color w:val="000000" w:themeColor="text1"/>
          <w:lang w:eastAsia="en-US"/>
        </w:rPr>
        <w:t>Az írásbeli vizsga javítása</w:t>
      </w:r>
    </w:p>
    <w:p w14:paraId="1F872487" w14:textId="77777777" w:rsidR="00C2287D" w:rsidRPr="00BA02ED" w:rsidRDefault="00C2287D" w:rsidP="00F808A3">
      <w:pPr>
        <w:numPr>
          <w:ilvl w:val="0"/>
          <w:numId w:val="87"/>
        </w:numPr>
        <w:spacing w:after="120"/>
        <w:jc w:val="both"/>
        <w:rPr>
          <w:rFonts w:eastAsia="Calibri"/>
          <w:color w:val="000000" w:themeColor="text1"/>
          <w:lang w:eastAsia="en-US"/>
        </w:rPr>
      </w:pPr>
      <w:r w:rsidRPr="00BA02ED">
        <w:rPr>
          <w:rFonts w:eastAsia="Calibri"/>
          <w:color w:val="000000" w:themeColor="text1"/>
          <w:lang w:eastAsia="en-US"/>
        </w:rPr>
        <w:t>a szaktanár az adott vizsganapon piros tollal kijavítja az írásbeli dolgozatot</w:t>
      </w:r>
    </w:p>
    <w:p w14:paraId="1E9100DF" w14:textId="77777777" w:rsidR="00C2287D" w:rsidRPr="00BA02ED" w:rsidRDefault="00C2287D" w:rsidP="00F808A3">
      <w:pPr>
        <w:numPr>
          <w:ilvl w:val="0"/>
          <w:numId w:val="87"/>
        </w:numPr>
        <w:spacing w:after="120"/>
        <w:jc w:val="both"/>
        <w:rPr>
          <w:rFonts w:eastAsia="Calibri"/>
          <w:color w:val="000000" w:themeColor="text1"/>
          <w:lang w:eastAsia="en-US"/>
        </w:rPr>
      </w:pPr>
      <w:r w:rsidRPr="00BA02ED">
        <w:rPr>
          <w:rFonts w:eastAsia="Calibri"/>
          <w:color w:val="000000" w:themeColor="text1"/>
          <w:lang w:eastAsia="en-US"/>
        </w:rPr>
        <w:t>ha a szaktanár arra a feltételezésre jut, hogy a vizsgázó meg nem engedett segédeszközöket használt, - rávezeti a feladatlapra és értesíti az intézményvezetőt.</w:t>
      </w:r>
    </w:p>
    <w:p w14:paraId="3BDB3CD6" w14:textId="77777777" w:rsidR="00C2287D" w:rsidRPr="00BA02ED" w:rsidRDefault="00C2287D" w:rsidP="00F808A3">
      <w:pPr>
        <w:spacing w:after="120"/>
        <w:jc w:val="both"/>
        <w:rPr>
          <w:rFonts w:eastAsia="Calibri"/>
          <w:i/>
          <w:iCs/>
          <w:color w:val="000000" w:themeColor="text1"/>
          <w:lang w:eastAsia="en-US"/>
        </w:rPr>
      </w:pPr>
      <w:r w:rsidRPr="00BA02ED">
        <w:rPr>
          <w:rFonts w:eastAsia="Calibri"/>
          <w:i/>
          <w:iCs/>
          <w:color w:val="000000" w:themeColor="text1"/>
          <w:lang w:eastAsia="en-US"/>
        </w:rPr>
        <w:lastRenderedPageBreak/>
        <w:t>Gyakorlati vizsga általános szabályai:</w:t>
      </w:r>
    </w:p>
    <w:p w14:paraId="64B99EB4" w14:textId="2D4D33D9" w:rsidR="00C2287D" w:rsidRPr="00BA02ED" w:rsidRDefault="00C2287D" w:rsidP="00F808A3">
      <w:pPr>
        <w:numPr>
          <w:ilvl w:val="0"/>
          <w:numId w:val="88"/>
        </w:numPr>
        <w:spacing w:after="120"/>
        <w:jc w:val="both"/>
        <w:rPr>
          <w:rFonts w:eastAsia="Calibri"/>
          <w:color w:val="000000" w:themeColor="text1"/>
          <w:lang w:eastAsia="en-US"/>
        </w:rPr>
      </w:pPr>
      <w:r w:rsidRPr="00BA02ED">
        <w:rPr>
          <w:rFonts w:eastAsia="Calibri"/>
          <w:color w:val="000000" w:themeColor="text1"/>
          <w:lang w:eastAsia="en-US"/>
        </w:rPr>
        <w:t>a gyakorlati oktatás vezető tanárnak kötelező a vizsgázót tájékoztatni a gyakorlati vizsga rendjéről,</w:t>
      </w:r>
    </w:p>
    <w:p w14:paraId="400A4BBD" w14:textId="77777777" w:rsidR="00C2287D" w:rsidRPr="00BA02ED" w:rsidRDefault="00C2287D" w:rsidP="00F808A3">
      <w:pPr>
        <w:numPr>
          <w:ilvl w:val="0"/>
          <w:numId w:val="88"/>
        </w:numPr>
        <w:spacing w:after="120"/>
        <w:jc w:val="both"/>
        <w:rPr>
          <w:rFonts w:eastAsia="Calibri"/>
          <w:color w:val="000000" w:themeColor="text1"/>
          <w:lang w:eastAsia="en-US"/>
        </w:rPr>
      </w:pPr>
      <w:r w:rsidRPr="00BA02ED">
        <w:rPr>
          <w:rFonts w:eastAsia="Calibri"/>
          <w:color w:val="000000" w:themeColor="text1"/>
          <w:lang w:eastAsia="en-US"/>
        </w:rPr>
        <w:t>a gyakorlati vizsgarész a vizsga feladatok számától függetlenül egy érdemjeggyel kell értékelni.</w:t>
      </w:r>
    </w:p>
    <w:p w14:paraId="6A113631" w14:textId="77777777" w:rsidR="00C2287D" w:rsidRPr="00BA02ED" w:rsidRDefault="00C2287D" w:rsidP="00F808A3">
      <w:pPr>
        <w:tabs>
          <w:tab w:val="left" w:pos="8100"/>
        </w:tabs>
        <w:spacing w:after="120"/>
        <w:ind w:right="181"/>
        <w:jc w:val="both"/>
        <w:rPr>
          <w:rFonts w:eastAsia="Calibri"/>
          <w:b/>
          <w:bCs/>
          <w:color w:val="000000" w:themeColor="text1"/>
        </w:rPr>
      </w:pPr>
      <w:r w:rsidRPr="00BA02ED">
        <w:rPr>
          <w:rFonts w:eastAsia="Calibri"/>
          <w:b/>
          <w:bCs/>
          <w:color w:val="000000" w:themeColor="text1"/>
        </w:rPr>
        <w:t>Az egyes vizsgatárgyak részei, követelményei és értékelési rendje:</w:t>
      </w:r>
    </w:p>
    <w:p w14:paraId="3158D3D6" w14:textId="77777777" w:rsidR="00C2287D" w:rsidRPr="00BA02ED" w:rsidRDefault="00C2287D" w:rsidP="00F808A3">
      <w:pPr>
        <w:tabs>
          <w:tab w:val="left" w:pos="8100"/>
        </w:tabs>
        <w:spacing w:after="120"/>
        <w:ind w:right="180"/>
        <w:jc w:val="both"/>
        <w:rPr>
          <w:rFonts w:eastAsia="Calibri"/>
          <w:color w:val="000000" w:themeColor="text1"/>
        </w:rPr>
      </w:pPr>
      <w:r w:rsidRPr="00BA02ED">
        <w:rPr>
          <w:rFonts w:eastAsia="Calibri"/>
          <w:color w:val="000000" w:themeColor="text1"/>
        </w:rPr>
        <w:t>Minden vizsgatantárgy követelményei azonosak az adott évfolyam adott tantárgyának az intézmény pedagógiai programjában található követelményrendszerével.</w:t>
      </w:r>
    </w:p>
    <w:p w14:paraId="22F297EA" w14:textId="05CACFF2" w:rsidR="00C2287D" w:rsidRPr="00BA02ED" w:rsidRDefault="00C2287D" w:rsidP="00F808A3">
      <w:pPr>
        <w:tabs>
          <w:tab w:val="left" w:pos="1260"/>
        </w:tabs>
        <w:spacing w:after="120"/>
        <w:ind w:left="180" w:right="431"/>
        <w:jc w:val="both"/>
        <w:rPr>
          <w:rFonts w:eastAsia="Calibri"/>
          <w:b/>
          <w:bCs/>
          <w:color w:val="000000" w:themeColor="text1"/>
          <w:lang w:eastAsia="en-US"/>
        </w:rPr>
      </w:pPr>
      <w:r w:rsidRPr="00BA02ED">
        <w:rPr>
          <w:rFonts w:eastAsia="Calibri"/>
          <w:b/>
          <w:bCs/>
          <w:color w:val="000000" w:themeColor="text1"/>
          <w:lang w:eastAsia="en-US"/>
        </w:rPr>
        <w:t>A vizsgatárgyak részei:</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8"/>
        <w:gridCol w:w="1500"/>
        <w:gridCol w:w="1500"/>
        <w:gridCol w:w="1500"/>
      </w:tblGrid>
      <w:tr w:rsidR="00C2287D" w:rsidRPr="00BA02ED" w14:paraId="343F8BD2" w14:textId="77777777" w:rsidTr="00C2287D">
        <w:tc>
          <w:tcPr>
            <w:tcW w:w="3868" w:type="dxa"/>
          </w:tcPr>
          <w:p w14:paraId="4FBAA58D" w14:textId="77777777" w:rsidR="00C2287D" w:rsidRPr="00BA02ED" w:rsidRDefault="00C2287D" w:rsidP="00F808A3">
            <w:pPr>
              <w:tabs>
                <w:tab w:val="left" w:pos="2304"/>
              </w:tabs>
              <w:spacing w:after="120"/>
              <w:ind w:right="-108"/>
              <w:jc w:val="both"/>
              <w:rPr>
                <w:rFonts w:eastAsia="Calibri"/>
                <w:b/>
                <w:bCs/>
                <w:color w:val="000000" w:themeColor="text1"/>
                <w:lang w:eastAsia="en-US"/>
              </w:rPr>
            </w:pPr>
            <w:r w:rsidRPr="00BA02ED">
              <w:rPr>
                <w:rFonts w:eastAsia="Calibri"/>
                <w:b/>
                <w:bCs/>
                <w:color w:val="000000" w:themeColor="text1"/>
                <w:lang w:eastAsia="en-US"/>
              </w:rPr>
              <w:t>Tantárgy</w:t>
            </w:r>
          </w:p>
        </w:tc>
        <w:tc>
          <w:tcPr>
            <w:tcW w:w="1500" w:type="dxa"/>
          </w:tcPr>
          <w:p w14:paraId="466DFF3E" w14:textId="77777777" w:rsidR="00C2287D" w:rsidRPr="00BA02ED" w:rsidRDefault="00C2287D" w:rsidP="00F808A3">
            <w:pPr>
              <w:spacing w:after="120"/>
              <w:ind w:right="-108"/>
              <w:jc w:val="both"/>
              <w:rPr>
                <w:rFonts w:eastAsia="Calibri"/>
                <w:b/>
                <w:bCs/>
                <w:color w:val="000000" w:themeColor="text1"/>
                <w:lang w:eastAsia="en-US"/>
              </w:rPr>
            </w:pPr>
            <w:r w:rsidRPr="00BA02ED">
              <w:rPr>
                <w:rFonts w:eastAsia="Calibri"/>
                <w:b/>
                <w:bCs/>
                <w:color w:val="000000" w:themeColor="text1"/>
                <w:lang w:eastAsia="en-US"/>
              </w:rPr>
              <w:t>Szóbeli vizsga</w:t>
            </w:r>
          </w:p>
        </w:tc>
        <w:tc>
          <w:tcPr>
            <w:tcW w:w="1500" w:type="dxa"/>
          </w:tcPr>
          <w:p w14:paraId="04E5D261" w14:textId="77777777" w:rsidR="00C2287D" w:rsidRPr="00BA02ED" w:rsidRDefault="00C2287D" w:rsidP="00F808A3">
            <w:pPr>
              <w:spacing w:after="120"/>
              <w:ind w:left="-108" w:right="-108"/>
              <w:jc w:val="both"/>
              <w:rPr>
                <w:rFonts w:eastAsia="Calibri"/>
                <w:b/>
                <w:bCs/>
                <w:color w:val="000000" w:themeColor="text1"/>
                <w:lang w:eastAsia="en-US"/>
              </w:rPr>
            </w:pPr>
            <w:r w:rsidRPr="00BA02ED">
              <w:rPr>
                <w:rFonts w:eastAsia="Calibri"/>
                <w:b/>
                <w:bCs/>
                <w:color w:val="000000" w:themeColor="text1"/>
                <w:lang w:eastAsia="en-US"/>
              </w:rPr>
              <w:t>Írásbeli vizsga</w:t>
            </w:r>
          </w:p>
        </w:tc>
        <w:tc>
          <w:tcPr>
            <w:tcW w:w="1500" w:type="dxa"/>
          </w:tcPr>
          <w:p w14:paraId="7FC49971" w14:textId="77777777" w:rsidR="00C2287D" w:rsidRPr="00BA02ED" w:rsidRDefault="00C2287D" w:rsidP="00F808A3">
            <w:pPr>
              <w:tabs>
                <w:tab w:val="left" w:pos="1260"/>
              </w:tabs>
              <w:spacing w:after="120"/>
              <w:ind w:right="-108"/>
              <w:jc w:val="both"/>
              <w:rPr>
                <w:rFonts w:eastAsia="Calibri"/>
                <w:b/>
                <w:bCs/>
                <w:color w:val="000000" w:themeColor="text1"/>
                <w:lang w:eastAsia="en-US"/>
              </w:rPr>
            </w:pPr>
            <w:r w:rsidRPr="00BA02ED">
              <w:rPr>
                <w:rFonts w:eastAsia="Calibri"/>
                <w:b/>
                <w:bCs/>
                <w:color w:val="000000" w:themeColor="text1"/>
                <w:lang w:eastAsia="en-US"/>
              </w:rPr>
              <w:t>Gyakorlati vizsga</w:t>
            </w:r>
          </w:p>
        </w:tc>
      </w:tr>
      <w:tr w:rsidR="00C2287D" w:rsidRPr="00BA02ED" w14:paraId="56CF86BB" w14:textId="77777777" w:rsidTr="00C2287D">
        <w:tc>
          <w:tcPr>
            <w:tcW w:w="3868" w:type="dxa"/>
          </w:tcPr>
          <w:p w14:paraId="04E3D63A" w14:textId="77777777"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Magyar nyelv és irodalom</w:t>
            </w:r>
          </w:p>
        </w:tc>
        <w:tc>
          <w:tcPr>
            <w:tcW w:w="1500" w:type="dxa"/>
          </w:tcPr>
          <w:p w14:paraId="339E27DE" w14:textId="77777777" w:rsidR="00C2287D" w:rsidRPr="00BA02ED" w:rsidRDefault="00C2287D" w:rsidP="00F808A3">
            <w:pPr>
              <w:tabs>
                <w:tab w:val="left" w:pos="1260"/>
              </w:tabs>
              <w:spacing w:after="120"/>
              <w:ind w:right="-48"/>
              <w:jc w:val="both"/>
              <w:rPr>
                <w:rFonts w:eastAsia="Calibri"/>
                <w:color w:val="000000" w:themeColor="text1"/>
                <w:lang w:eastAsia="en-US"/>
              </w:rPr>
            </w:pPr>
            <w:r w:rsidRPr="00BA02ED">
              <w:rPr>
                <w:rFonts w:eastAsia="Calibri"/>
                <w:color w:val="000000" w:themeColor="text1"/>
                <w:lang w:eastAsia="en-US"/>
              </w:rPr>
              <w:t>X</w:t>
            </w:r>
          </w:p>
        </w:tc>
        <w:tc>
          <w:tcPr>
            <w:tcW w:w="1500" w:type="dxa"/>
          </w:tcPr>
          <w:p w14:paraId="556C3D59" w14:textId="77777777" w:rsidR="00C2287D" w:rsidRPr="00BA02ED" w:rsidRDefault="00C2287D" w:rsidP="00F808A3">
            <w:pPr>
              <w:tabs>
                <w:tab w:val="left" w:pos="1260"/>
              </w:tabs>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347A6709" w14:textId="77777777" w:rsidR="00C2287D" w:rsidRPr="00BA02ED" w:rsidRDefault="00C2287D" w:rsidP="00F808A3">
            <w:pPr>
              <w:tabs>
                <w:tab w:val="left" w:pos="1260"/>
              </w:tabs>
              <w:spacing w:after="120"/>
              <w:ind w:right="72"/>
              <w:jc w:val="both"/>
              <w:rPr>
                <w:rFonts w:eastAsia="Calibri"/>
                <w:b/>
                <w:bCs/>
                <w:color w:val="000000" w:themeColor="text1"/>
                <w:lang w:eastAsia="en-US"/>
              </w:rPr>
            </w:pPr>
          </w:p>
        </w:tc>
      </w:tr>
      <w:tr w:rsidR="00C2287D" w:rsidRPr="00BA02ED" w14:paraId="785AC401" w14:textId="77777777" w:rsidTr="00C2287D">
        <w:tc>
          <w:tcPr>
            <w:tcW w:w="3868" w:type="dxa"/>
          </w:tcPr>
          <w:p w14:paraId="72709231" w14:textId="77777777"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Történelem</w:t>
            </w:r>
          </w:p>
        </w:tc>
        <w:tc>
          <w:tcPr>
            <w:tcW w:w="1500" w:type="dxa"/>
          </w:tcPr>
          <w:p w14:paraId="63A54EF8"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57D372F5" w14:textId="77777777" w:rsidR="00C2287D" w:rsidRPr="00BA02ED" w:rsidRDefault="00C2287D" w:rsidP="00F808A3">
            <w:pPr>
              <w:tabs>
                <w:tab w:val="left" w:pos="1260"/>
              </w:tabs>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65EE0C4D" w14:textId="77777777" w:rsidR="00C2287D" w:rsidRPr="00BA02ED" w:rsidRDefault="00C2287D" w:rsidP="00F808A3">
            <w:pPr>
              <w:tabs>
                <w:tab w:val="left" w:pos="1260"/>
              </w:tabs>
              <w:spacing w:after="120"/>
              <w:ind w:right="72"/>
              <w:jc w:val="both"/>
              <w:rPr>
                <w:rFonts w:eastAsia="Calibri"/>
                <w:b/>
                <w:bCs/>
                <w:color w:val="000000" w:themeColor="text1"/>
                <w:lang w:eastAsia="en-US"/>
              </w:rPr>
            </w:pPr>
          </w:p>
        </w:tc>
      </w:tr>
      <w:tr w:rsidR="00C2287D" w:rsidRPr="00BA02ED" w14:paraId="7A938BBB" w14:textId="77777777" w:rsidTr="00C2287D">
        <w:tc>
          <w:tcPr>
            <w:tcW w:w="3868" w:type="dxa"/>
          </w:tcPr>
          <w:p w14:paraId="4D1E58FE" w14:textId="77777777"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Idegen nyelv</w:t>
            </w:r>
          </w:p>
        </w:tc>
        <w:tc>
          <w:tcPr>
            <w:tcW w:w="1500" w:type="dxa"/>
          </w:tcPr>
          <w:p w14:paraId="2048E137"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26F4C5C3" w14:textId="77777777" w:rsidR="00C2287D" w:rsidRPr="00BA02ED" w:rsidRDefault="00C2287D" w:rsidP="00F808A3">
            <w:pPr>
              <w:tabs>
                <w:tab w:val="left" w:pos="1260"/>
              </w:tabs>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175387F5" w14:textId="77777777" w:rsidR="00C2287D" w:rsidRPr="00BA02ED" w:rsidRDefault="00C2287D" w:rsidP="00F808A3">
            <w:pPr>
              <w:tabs>
                <w:tab w:val="left" w:pos="1260"/>
              </w:tabs>
              <w:spacing w:after="120"/>
              <w:ind w:right="72"/>
              <w:jc w:val="both"/>
              <w:rPr>
                <w:rFonts w:eastAsia="Calibri"/>
                <w:b/>
                <w:bCs/>
                <w:color w:val="000000" w:themeColor="text1"/>
                <w:lang w:eastAsia="en-US"/>
              </w:rPr>
            </w:pPr>
          </w:p>
        </w:tc>
      </w:tr>
      <w:tr w:rsidR="00C2287D" w:rsidRPr="00BA02ED" w14:paraId="38B5BB09" w14:textId="77777777" w:rsidTr="00C2287D">
        <w:tc>
          <w:tcPr>
            <w:tcW w:w="3868" w:type="dxa"/>
          </w:tcPr>
          <w:p w14:paraId="09647AF3" w14:textId="77777777"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Etika/hit-és erkölcstan</w:t>
            </w:r>
          </w:p>
        </w:tc>
        <w:tc>
          <w:tcPr>
            <w:tcW w:w="1500" w:type="dxa"/>
          </w:tcPr>
          <w:p w14:paraId="6ECD730C"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5AC38B18" w14:textId="77777777" w:rsidR="00C2287D" w:rsidRPr="00BA02ED" w:rsidRDefault="00C2287D" w:rsidP="00F808A3">
            <w:pPr>
              <w:spacing w:after="120"/>
              <w:jc w:val="both"/>
              <w:rPr>
                <w:rFonts w:eastAsia="Calibri"/>
                <w:color w:val="000000" w:themeColor="text1"/>
                <w:lang w:eastAsia="en-US"/>
              </w:rPr>
            </w:pPr>
            <w:r w:rsidRPr="00BA02ED">
              <w:rPr>
                <w:rFonts w:eastAsia="Calibri"/>
                <w:b/>
                <w:bCs/>
                <w:color w:val="000000" w:themeColor="text1"/>
                <w:lang w:eastAsia="en-US"/>
              </w:rPr>
              <w:t>X</w:t>
            </w:r>
          </w:p>
        </w:tc>
        <w:tc>
          <w:tcPr>
            <w:tcW w:w="1500" w:type="dxa"/>
          </w:tcPr>
          <w:p w14:paraId="1ABBFBC0" w14:textId="77777777" w:rsidR="00C2287D" w:rsidRPr="00BA02ED" w:rsidRDefault="00C2287D" w:rsidP="00F808A3">
            <w:pPr>
              <w:spacing w:after="120"/>
              <w:jc w:val="both"/>
              <w:rPr>
                <w:rFonts w:eastAsia="Calibri"/>
                <w:color w:val="000000" w:themeColor="text1"/>
                <w:lang w:eastAsia="en-US"/>
              </w:rPr>
            </w:pPr>
          </w:p>
        </w:tc>
      </w:tr>
      <w:tr w:rsidR="00C2287D" w:rsidRPr="00BA02ED" w14:paraId="52C2E45E" w14:textId="77777777" w:rsidTr="00C2287D">
        <w:tc>
          <w:tcPr>
            <w:tcW w:w="3868" w:type="dxa"/>
          </w:tcPr>
          <w:p w14:paraId="2ED50A48" w14:textId="77777777"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Matematika</w:t>
            </w:r>
          </w:p>
        </w:tc>
        <w:tc>
          <w:tcPr>
            <w:tcW w:w="1500" w:type="dxa"/>
          </w:tcPr>
          <w:p w14:paraId="3DF846F8"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78C777A0" w14:textId="77777777" w:rsidR="00C2287D" w:rsidRPr="00BA02ED" w:rsidRDefault="00C2287D" w:rsidP="00F808A3">
            <w:pPr>
              <w:tabs>
                <w:tab w:val="left" w:pos="1260"/>
              </w:tabs>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174525AC" w14:textId="77777777" w:rsidR="00C2287D" w:rsidRPr="00BA02ED" w:rsidRDefault="00C2287D" w:rsidP="00F808A3">
            <w:pPr>
              <w:tabs>
                <w:tab w:val="left" w:pos="1260"/>
              </w:tabs>
              <w:spacing w:after="120"/>
              <w:ind w:right="72"/>
              <w:jc w:val="both"/>
              <w:rPr>
                <w:rFonts w:eastAsia="Calibri"/>
                <w:b/>
                <w:bCs/>
                <w:color w:val="000000" w:themeColor="text1"/>
                <w:lang w:eastAsia="en-US"/>
              </w:rPr>
            </w:pPr>
          </w:p>
        </w:tc>
      </w:tr>
      <w:tr w:rsidR="00C2287D" w:rsidRPr="00BA02ED" w14:paraId="666922FA" w14:textId="77777777" w:rsidTr="00C2287D">
        <w:tc>
          <w:tcPr>
            <w:tcW w:w="3868" w:type="dxa"/>
          </w:tcPr>
          <w:p w14:paraId="19BFBC6C" w14:textId="77777777"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Fizika</w:t>
            </w:r>
          </w:p>
        </w:tc>
        <w:tc>
          <w:tcPr>
            <w:tcW w:w="1500" w:type="dxa"/>
          </w:tcPr>
          <w:p w14:paraId="6BAC3FA4"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4A127090" w14:textId="77777777" w:rsidR="00C2287D" w:rsidRPr="00BA02ED" w:rsidRDefault="00C2287D" w:rsidP="00F808A3">
            <w:pPr>
              <w:tabs>
                <w:tab w:val="left" w:pos="1260"/>
              </w:tabs>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40751310" w14:textId="77777777" w:rsidR="00C2287D" w:rsidRPr="00BA02ED" w:rsidRDefault="00C2287D" w:rsidP="00F808A3">
            <w:pPr>
              <w:tabs>
                <w:tab w:val="left" w:pos="1260"/>
              </w:tabs>
              <w:spacing w:after="120"/>
              <w:ind w:right="72"/>
              <w:jc w:val="both"/>
              <w:rPr>
                <w:rFonts w:eastAsia="Calibri"/>
                <w:b/>
                <w:bCs/>
                <w:color w:val="000000" w:themeColor="text1"/>
                <w:lang w:eastAsia="en-US"/>
              </w:rPr>
            </w:pPr>
          </w:p>
        </w:tc>
      </w:tr>
      <w:tr w:rsidR="00C2287D" w:rsidRPr="00BA02ED" w14:paraId="36069332" w14:textId="77777777" w:rsidTr="00C2287D">
        <w:tc>
          <w:tcPr>
            <w:tcW w:w="3868" w:type="dxa"/>
          </w:tcPr>
          <w:p w14:paraId="6A6FCCAD" w14:textId="70854198"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Természetismeret/természettudomány</w:t>
            </w:r>
          </w:p>
        </w:tc>
        <w:tc>
          <w:tcPr>
            <w:tcW w:w="1500" w:type="dxa"/>
          </w:tcPr>
          <w:p w14:paraId="5E0BEC5A"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0A771AEE" w14:textId="77777777" w:rsidR="00C2287D" w:rsidRPr="00BA02ED" w:rsidRDefault="00C2287D" w:rsidP="00F808A3">
            <w:pPr>
              <w:tabs>
                <w:tab w:val="left" w:pos="1260"/>
              </w:tabs>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1650D4F6" w14:textId="77777777" w:rsidR="00C2287D" w:rsidRPr="00BA02ED" w:rsidRDefault="00C2287D" w:rsidP="00F808A3">
            <w:pPr>
              <w:tabs>
                <w:tab w:val="left" w:pos="1260"/>
              </w:tabs>
              <w:spacing w:after="120"/>
              <w:ind w:right="72"/>
              <w:jc w:val="both"/>
              <w:rPr>
                <w:rFonts w:eastAsia="Calibri"/>
                <w:b/>
                <w:bCs/>
                <w:color w:val="000000" w:themeColor="text1"/>
                <w:lang w:eastAsia="en-US"/>
              </w:rPr>
            </w:pPr>
          </w:p>
        </w:tc>
      </w:tr>
      <w:tr w:rsidR="00C2287D" w:rsidRPr="00BA02ED" w14:paraId="00C8A109" w14:textId="77777777" w:rsidTr="00C2287D">
        <w:tc>
          <w:tcPr>
            <w:tcW w:w="3868" w:type="dxa"/>
          </w:tcPr>
          <w:p w14:paraId="3549B6FD" w14:textId="77777777"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Kémia</w:t>
            </w:r>
          </w:p>
        </w:tc>
        <w:tc>
          <w:tcPr>
            <w:tcW w:w="1500" w:type="dxa"/>
          </w:tcPr>
          <w:p w14:paraId="67FDC8DF"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0E0FFF5D" w14:textId="77777777" w:rsidR="00C2287D" w:rsidRPr="00BA02ED" w:rsidRDefault="00C2287D" w:rsidP="00F808A3">
            <w:pPr>
              <w:tabs>
                <w:tab w:val="left" w:pos="1260"/>
              </w:tabs>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16C438ED" w14:textId="77777777" w:rsidR="00C2287D" w:rsidRPr="00BA02ED" w:rsidRDefault="00C2287D" w:rsidP="00F808A3">
            <w:pPr>
              <w:tabs>
                <w:tab w:val="left" w:pos="1260"/>
              </w:tabs>
              <w:spacing w:after="120"/>
              <w:ind w:right="72"/>
              <w:jc w:val="both"/>
              <w:rPr>
                <w:rFonts w:eastAsia="Calibri"/>
                <w:b/>
                <w:bCs/>
                <w:color w:val="000000" w:themeColor="text1"/>
                <w:lang w:eastAsia="en-US"/>
              </w:rPr>
            </w:pPr>
          </w:p>
        </w:tc>
      </w:tr>
      <w:tr w:rsidR="00C2287D" w:rsidRPr="00BA02ED" w14:paraId="4DAFA772" w14:textId="77777777" w:rsidTr="00C2287D">
        <w:tc>
          <w:tcPr>
            <w:tcW w:w="3868" w:type="dxa"/>
          </w:tcPr>
          <w:p w14:paraId="2BD68DF1" w14:textId="77777777"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Biológia</w:t>
            </w:r>
          </w:p>
        </w:tc>
        <w:tc>
          <w:tcPr>
            <w:tcW w:w="1500" w:type="dxa"/>
          </w:tcPr>
          <w:p w14:paraId="61102ED1"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44E0EC38" w14:textId="77777777" w:rsidR="00C2287D" w:rsidRPr="00BA02ED" w:rsidRDefault="00C2287D" w:rsidP="00F808A3">
            <w:pPr>
              <w:tabs>
                <w:tab w:val="left" w:pos="1260"/>
              </w:tabs>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03D2EBE0" w14:textId="77777777" w:rsidR="00C2287D" w:rsidRPr="00BA02ED" w:rsidRDefault="00C2287D" w:rsidP="00F808A3">
            <w:pPr>
              <w:tabs>
                <w:tab w:val="left" w:pos="1260"/>
              </w:tabs>
              <w:spacing w:after="120"/>
              <w:ind w:right="72"/>
              <w:jc w:val="both"/>
              <w:rPr>
                <w:rFonts w:eastAsia="Calibri"/>
                <w:b/>
                <w:bCs/>
                <w:color w:val="000000" w:themeColor="text1"/>
                <w:lang w:eastAsia="en-US"/>
              </w:rPr>
            </w:pPr>
          </w:p>
        </w:tc>
      </w:tr>
      <w:tr w:rsidR="00C2287D" w:rsidRPr="00BA02ED" w14:paraId="10A3496A" w14:textId="77777777" w:rsidTr="00C2287D">
        <w:tc>
          <w:tcPr>
            <w:tcW w:w="3868" w:type="dxa"/>
          </w:tcPr>
          <w:p w14:paraId="66B7ADA8" w14:textId="77777777"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Földrajz</w:t>
            </w:r>
          </w:p>
        </w:tc>
        <w:tc>
          <w:tcPr>
            <w:tcW w:w="1500" w:type="dxa"/>
          </w:tcPr>
          <w:p w14:paraId="2F8DFFCB"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759AC896" w14:textId="77777777" w:rsidR="00C2287D" w:rsidRPr="00BA02ED" w:rsidRDefault="00C2287D" w:rsidP="00F808A3">
            <w:pPr>
              <w:tabs>
                <w:tab w:val="left" w:pos="1260"/>
              </w:tabs>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4E0E2B63" w14:textId="77777777" w:rsidR="00C2287D" w:rsidRPr="00BA02ED" w:rsidRDefault="00C2287D" w:rsidP="00F808A3">
            <w:pPr>
              <w:tabs>
                <w:tab w:val="left" w:pos="1260"/>
              </w:tabs>
              <w:spacing w:after="120"/>
              <w:ind w:right="72"/>
              <w:jc w:val="both"/>
              <w:rPr>
                <w:rFonts w:eastAsia="Calibri"/>
                <w:b/>
                <w:bCs/>
                <w:color w:val="000000" w:themeColor="text1"/>
                <w:lang w:eastAsia="en-US"/>
              </w:rPr>
            </w:pPr>
          </w:p>
        </w:tc>
      </w:tr>
      <w:tr w:rsidR="00C2287D" w:rsidRPr="00BA02ED" w14:paraId="33AC6087" w14:textId="77777777" w:rsidTr="00C2287D">
        <w:tc>
          <w:tcPr>
            <w:tcW w:w="3868" w:type="dxa"/>
          </w:tcPr>
          <w:p w14:paraId="63440FD1" w14:textId="50982EA9"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Testnevelés</w:t>
            </w:r>
          </w:p>
        </w:tc>
        <w:tc>
          <w:tcPr>
            <w:tcW w:w="1500" w:type="dxa"/>
          </w:tcPr>
          <w:p w14:paraId="451FBA7D" w14:textId="77777777" w:rsidR="00C2287D" w:rsidRPr="00BA02ED" w:rsidRDefault="00C2287D" w:rsidP="00F808A3">
            <w:pPr>
              <w:tabs>
                <w:tab w:val="left" w:pos="1260"/>
              </w:tabs>
              <w:spacing w:after="120"/>
              <w:ind w:right="-48"/>
              <w:jc w:val="both"/>
              <w:rPr>
                <w:rFonts w:eastAsia="Calibri"/>
                <w:b/>
                <w:bCs/>
                <w:color w:val="000000" w:themeColor="text1"/>
                <w:lang w:eastAsia="en-US"/>
              </w:rPr>
            </w:pPr>
          </w:p>
        </w:tc>
        <w:tc>
          <w:tcPr>
            <w:tcW w:w="1500" w:type="dxa"/>
          </w:tcPr>
          <w:p w14:paraId="6D422706" w14:textId="77777777" w:rsidR="00C2287D" w:rsidRPr="00BA02ED" w:rsidRDefault="00C2287D" w:rsidP="00F808A3">
            <w:pPr>
              <w:tabs>
                <w:tab w:val="left" w:pos="1260"/>
              </w:tabs>
              <w:spacing w:after="120"/>
              <w:jc w:val="both"/>
              <w:rPr>
                <w:rFonts w:eastAsia="Calibri"/>
                <w:b/>
                <w:bCs/>
                <w:color w:val="000000" w:themeColor="text1"/>
                <w:lang w:eastAsia="en-US"/>
              </w:rPr>
            </w:pPr>
          </w:p>
        </w:tc>
        <w:tc>
          <w:tcPr>
            <w:tcW w:w="1500" w:type="dxa"/>
          </w:tcPr>
          <w:p w14:paraId="1DDFF450" w14:textId="77777777" w:rsidR="00C2287D" w:rsidRPr="00BA02ED" w:rsidRDefault="00C2287D" w:rsidP="00F808A3">
            <w:pPr>
              <w:tabs>
                <w:tab w:val="left" w:pos="1260"/>
              </w:tabs>
              <w:spacing w:after="120"/>
              <w:ind w:right="72"/>
              <w:jc w:val="both"/>
              <w:rPr>
                <w:rFonts w:eastAsia="Calibri"/>
                <w:b/>
                <w:bCs/>
                <w:color w:val="000000" w:themeColor="text1"/>
                <w:lang w:eastAsia="en-US"/>
              </w:rPr>
            </w:pPr>
            <w:r w:rsidRPr="00BA02ED">
              <w:rPr>
                <w:rFonts w:eastAsia="Calibri"/>
                <w:b/>
                <w:bCs/>
                <w:color w:val="000000" w:themeColor="text1"/>
                <w:lang w:eastAsia="en-US"/>
              </w:rPr>
              <w:t>X</w:t>
            </w:r>
          </w:p>
        </w:tc>
      </w:tr>
      <w:tr w:rsidR="00C2287D" w:rsidRPr="00BA02ED" w14:paraId="6FF7CBAE" w14:textId="77777777" w:rsidTr="00C2287D">
        <w:tc>
          <w:tcPr>
            <w:tcW w:w="3868" w:type="dxa"/>
          </w:tcPr>
          <w:p w14:paraId="76FFEF1C" w14:textId="77777777"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Ének-zene</w:t>
            </w:r>
          </w:p>
        </w:tc>
        <w:tc>
          <w:tcPr>
            <w:tcW w:w="1500" w:type="dxa"/>
          </w:tcPr>
          <w:p w14:paraId="5384FDBB"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3006D2D0" w14:textId="77777777" w:rsidR="00C2287D" w:rsidRPr="00BA02ED" w:rsidRDefault="00C2287D" w:rsidP="00F808A3">
            <w:pPr>
              <w:tabs>
                <w:tab w:val="left" w:pos="1260"/>
              </w:tabs>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10D25446" w14:textId="77777777" w:rsidR="00C2287D" w:rsidRPr="00BA02ED" w:rsidRDefault="00C2287D" w:rsidP="00F808A3">
            <w:pPr>
              <w:tabs>
                <w:tab w:val="left" w:pos="1260"/>
              </w:tabs>
              <w:spacing w:after="120"/>
              <w:ind w:right="72"/>
              <w:jc w:val="both"/>
              <w:rPr>
                <w:rFonts w:eastAsia="Calibri"/>
                <w:b/>
                <w:bCs/>
                <w:color w:val="000000" w:themeColor="text1"/>
                <w:lang w:eastAsia="en-US"/>
              </w:rPr>
            </w:pPr>
          </w:p>
        </w:tc>
      </w:tr>
      <w:tr w:rsidR="00C2287D" w:rsidRPr="00BA02ED" w14:paraId="4C40E3D3" w14:textId="77777777" w:rsidTr="00C2287D">
        <w:tc>
          <w:tcPr>
            <w:tcW w:w="3868" w:type="dxa"/>
          </w:tcPr>
          <w:p w14:paraId="104DD2A4" w14:textId="4493442F"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Digitális kultúra</w:t>
            </w:r>
          </w:p>
        </w:tc>
        <w:tc>
          <w:tcPr>
            <w:tcW w:w="1500" w:type="dxa"/>
          </w:tcPr>
          <w:p w14:paraId="14969DF2"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71360183" w14:textId="77777777" w:rsidR="00C2287D" w:rsidRPr="00BA02ED" w:rsidRDefault="00C2287D" w:rsidP="00F808A3">
            <w:pPr>
              <w:tabs>
                <w:tab w:val="left" w:pos="1260"/>
              </w:tabs>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3FE4EC0F" w14:textId="77777777" w:rsidR="00C2287D" w:rsidRPr="00BA02ED" w:rsidRDefault="00C2287D" w:rsidP="00F808A3">
            <w:pPr>
              <w:tabs>
                <w:tab w:val="left" w:pos="1260"/>
              </w:tabs>
              <w:spacing w:after="120"/>
              <w:ind w:right="72"/>
              <w:jc w:val="both"/>
              <w:rPr>
                <w:rFonts w:eastAsia="Calibri"/>
                <w:b/>
                <w:bCs/>
                <w:color w:val="000000" w:themeColor="text1"/>
                <w:lang w:eastAsia="en-US"/>
              </w:rPr>
            </w:pPr>
            <w:r w:rsidRPr="00BA02ED">
              <w:rPr>
                <w:rFonts w:eastAsia="Calibri"/>
                <w:b/>
                <w:bCs/>
                <w:color w:val="000000" w:themeColor="text1"/>
                <w:lang w:eastAsia="en-US"/>
              </w:rPr>
              <w:t>X</w:t>
            </w:r>
          </w:p>
        </w:tc>
      </w:tr>
      <w:tr w:rsidR="00C2287D" w:rsidRPr="00BA02ED" w14:paraId="2014E041" w14:textId="77777777" w:rsidTr="00C2287D">
        <w:tc>
          <w:tcPr>
            <w:tcW w:w="3868" w:type="dxa"/>
          </w:tcPr>
          <w:p w14:paraId="7070F076" w14:textId="77777777"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Vizuális kultúra</w:t>
            </w:r>
          </w:p>
        </w:tc>
        <w:tc>
          <w:tcPr>
            <w:tcW w:w="1500" w:type="dxa"/>
          </w:tcPr>
          <w:p w14:paraId="37C5E4C4"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3DE5FD75" w14:textId="77777777" w:rsidR="00C2287D" w:rsidRPr="00BA02ED" w:rsidRDefault="00C2287D" w:rsidP="00F808A3">
            <w:pPr>
              <w:tabs>
                <w:tab w:val="left" w:pos="1260"/>
              </w:tabs>
              <w:spacing w:after="120"/>
              <w:jc w:val="both"/>
              <w:rPr>
                <w:rFonts w:eastAsia="Calibri"/>
                <w:b/>
                <w:bCs/>
                <w:color w:val="000000" w:themeColor="text1"/>
                <w:lang w:eastAsia="en-US"/>
              </w:rPr>
            </w:pPr>
          </w:p>
        </w:tc>
        <w:tc>
          <w:tcPr>
            <w:tcW w:w="1500" w:type="dxa"/>
          </w:tcPr>
          <w:p w14:paraId="3B394B91" w14:textId="77777777" w:rsidR="00C2287D" w:rsidRPr="00BA02ED" w:rsidRDefault="00C2287D" w:rsidP="00F808A3">
            <w:pPr>
              <w:tabs>
                <w:tab w:val="left" w:pos="1260"/>
              </w:tabs>
              <w:spacing w:after="120"/>
              <w:ind w:right="72"/>
              <w:jc w:val="both"/>
              <w:rPr>
                <w:rFonts w:eastAsia="Calibri"/>
                <w:b/>
                <w:bCs/>
                <w:color w:val="000000" w:themeColor="text1"/>
                <w:lang w:eastAsia="en-US"/>
              </w:rPr>
            </w:pPr>
            <w:r w:rsidRPr="00BA02ED">
              <w:rPr>
                <w:rFonts w:eastAsia="Calibri"/>
                <w:b/>
                <w:bCs/>
                <w:color w:val="000000" w:themeColor="text1"/>
                <w:lang w:eastAsia="en-US"/>
              </w:rPr>
              <w:t>X</w:t>
            </w:r>
          </w:p>
        </w:tc>
      </w:tr>
      <w:tr w:rsidR="00C2287D" w:rsidRPr="00BA02ED" w14:paraId="37992461" w14:textId="77777777" w:rsidTr="00C2287D">
        <w:tc>
          <w:tcPr>
            <w:tcW w:w="3868" w:type="dxa"/>
          </w:tcPr>
          <w:p w14:paraId="5BEBEAA3" w14:textId="23CAD0BC"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Technika és tervezés</w:t>
            </w:r>
          </w:p>
        </w:tc>
        <w:tc>
          <w:tcPr>
            <w:tcW w:w="1500" w:type="dxa"/>
          </w:tcPr>
          <w:p w14:paraId="049564EE"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724DBFA5" w14:textId="77777777" w:rsidR="00C2287D" w:rsidRPr="00BA02ED" w:rsidRDefault="00C2287D" w:rsidP="00F808A3">
            <w:pPr>
              <w:tabs>
                <w:tab w:val="left" w:pos="1260"/>
              </w:tabs>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2BBE1E32" w14:textId="77777777" w:rsidR="00C2287D" w:rsidRPr="00BA02ED" w:rsidRDefault="00C2287D" w:rsidP="00F808A3">
            <w:pPr>
              <w:tabs>
                <w:tab w:val="left" w:pos="1260"/>
              </w:tabs>
              <w:spacing w:after="120"/>
              <w:ind w:right="72"/>
              <w:jc w:val="both"/>
              <w:rPr>
                <w:rFonts w:eastAsia="Calibri"/>
                <w:b/>
                <w:bCs/>
                <w:color w:val="000000" w:themeColor="text1"/>
                <w:lang w:eastAsia="en-US"/>
              </w:rPr>
            </w:pPr>
            <w:r w:rsidRPr="00BA02ED">
              <w:rPr>
                <w:rFonts w:eastAsia="Calibri"/>
                <w:b/>
                <w:bCs/>
                <w:color w:val="000000" w:themeColor="text1"/>
                <w:lang w:eastAsia="en-US"/>
              </w:rPr>
              <w:t>X</w:t>
            </w:r>
          </w:p>
        </w:tc>
      </w:tr>
      <w:tr w:rsidR="00C2287D" w:rsidRPr="00BA02ED" w14:paraId="0CD3B5EE" w14:textId="77777777" w:rsidTr="00C2287D">
        <w:tc>
          <w:tcPr>
            <w:tcW w:w="3868" w:type="dxa"/>
          </w:tcPr>
          <w:p w14:paraId="09156A45" w14:textId="77777777"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Hon- és népismeret</w:t>
            </w:r>
          </w:p>
        </w:tc>
        <w:tc>
          <w:tcPr>
            <w:tcW w:w="1500" w:type="dxa"/>
          </w:tcPr>
          <w:p w14:paraId="159A820E" w14:textId="7777777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637C1446" w14:textId="77777777" w:rsidR="00C2287D" w:rsidRPr="00BA02ED" w:rsidRDefault="00C2287D" w:rsidP="00F808A3">
            <w:pPr>
              <w:spacing w:after="120"/>
              <w:jc w:val="both"/>
              <w:rPr>
                <w:rFonts w:eastAsia="Calibri"/>
                <w:color w:val="000000" w:themeColor="text1"/>
                <w:lang w:eastAsia="en-US"/>
              </w:rPr>
            </w:pPr>
            <w:r w:rsidRPr="00BA02ED">
              <w:rPr>
                <w:rFonts w:eastAsia="Calibri"/>
                <w:b/>
                <w:bCs/>
                <w:color w:val="000000" w:themeColor="text1"/>
                <w:lang w:eastAsia="en-US"/>
              </w:rPr>
              <w:t>X</w:t>
            </w:r>
          </w:p>
        </w:tc>
        <w:tc>
          <w:tcPr>
            <w:tcW w:w="1500" w:type="dxa"/>
          </w:tcPr>
          <w:p w14:paraId="2A229C52" w14:textId="77777777" w:rsidR="00C2287D" w:rsidRPr="00BA02ED" w:rsidRDefault="00C2287D" w:rsidP="00F808A3">
            <w:pPr>
              <w:spacing w:after="120"/>
              <w:jc w:val="both"/>
              <w:rPr>
                <w:rFonts w:eastAsia="Calibri"/>
                <w:color w:val="000000" w:themeColor="text1"/>
                <w:lang w:eastAsia="en-US"/>
              </w:rPr>
            </w:pPr>
          </w:p>
        </w:tc>
      </w:tr>
      <w:tr w:rsidR="00C2287D" w:rsidRPr="00BA02ED" w14:paraId="159C08AA" w14:textId="77777777" w:rsidTr="00C2287D">
        <w:tc>
          <w:tcPr>
            <w:tcW w:w="3868" w:type="dxa"/>
          </w:tcPr>
          <w:p w14:paraId="3AB58FD5" w14:textId="7B8FCB7D"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Dráma és színház</w:t>
            </w:r>
          </w:p>
        </w:tc>
        <w:tc>
          <w:tcPr>
            <w:tcW w:w="1500" w:type="dxa"/>
          </w:tcPr>
          <w:p w14:paraId="625BADCD" w14:textId="4FB98FBB"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72277FFD" w14:textId="1CCBD1E0" w:rsidR="00C2287D" w:rsidRPr="00BA02ED" w:rsidRDefault="00C2287D" w:rsidP="00F808A3">
            <w:pPr>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70660A0A" w14:textId="77777777" w:rsidR="00C2287D" w:rsidRPr="00BA02ED" w:rsidRDefault="00C2287D" w:rsidP="00F808A3">
            <w:pPr>
              <w:spacing w:after="120"/>
              <w:jc w:val="both"/>
              <w:rPr>
                <w:rFonts w:eastAsia="Calibri"/>
                <w:color w:val="000000" w:themeColor="text1"/>
                <w:lang w:eastAsia="en-US"/>
              </w:rPr>
            </w:pPr>
          </w:p>
        </w:tc>
      </w:tr>
      <w:tr w:rsidR="00C2287D" w:rsidRPr="00BA02ED" w14:paraId="121F2830" w14:textId="77777777" w:rsidTr="00C2287D">
        <w:tc>
          <w:tcPr>
            <w:tcW w:w="3868" w:type="dxa"/>
          </w:tcPr>
          <w:p w14:paraId="2C5ADB4A" w14:textId="1C7C4315" w:rsidR="00C2287D" w:rsidRPr="00BA02ED" w:rsidRDefault="00C2287D" w:rsidP="00F808A3">
            <w:pPr>
              <w:tabs>
                <w:tab w:val="left" w:pos="2304"/>
              </w:tabs>
              <w:spacing w:after="120"/>
              <w:jc w:val="both"/>
              <w:rPr>
                <w:rFonts w:eastAsia="Calibri"/>
                <w:color w:val="000000" w:themeColor="text1"/>
                <w:lang w:eastAsia="en-US"/>
              </w:rPr>
            </w:pPr>
            <w:r w:rsidRPr="00BA02ED">
              <w:rPr>
                <w:rFonts w:eastAsia="Calibri"/>
                <w:color w:val="000000" w:themeColor="text1"/>
                <w:lang w:eastAsia="en-US"/>
              </w:rPr>
              <w:t>Állampolgári ismeretek</w:t>
            </w:r>
          </w:p>
        </w:tc>
        <w:tc>
          <w:tcPr>
            <w:tcW w:w="1500" w:type="dxa"/>
          </w:tcPr>
          <w:p w14:paraId="349B5E74" w14:textId="523F4927" w:rsidR="00C2287D" w:rsidRPr="00BA02ED" w:rsidRDefault="00C2287D" w:rsidP="00F808A3">
            <w:pPr>
              <w:tabs>
                <w:tab w:val="left" w:pos="1260"/>
              </w:tabs>
              <w:spacing w:after="120"/>
              <w:ind w:right="-48"/>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4783674D" w14:textId="60E641A5" w:rsidR="00C2287D" w:rsidRPr="00BA02ED" w:rsidRDefault="00C2287D" w:rsidP="00F808A3">
            <w:pPr>
              <w:spacing w:after="120"/>
              <w:jc w:val="both"/>
              <w:rPr>
                <w:rFonts w:eastAsia="Calibri"/>
                <w:b/>
                <w:bCs/>
                <w:color w:val="000000" w:themeColor="text1"/>
                <w:lang w:eastAsia="en-US"/>
              </w:rPr>
            </w:pPr>
            <w:r w:rsidRPr="00BA02ED">
              <w:rPr>
                <w:rFonts w:eastAsia="Calibri"/>
                <w:b/>
                <w:bCs/>
                <w:color w:val="000000" w:themeColor="text1"/>
                <w:lang w:eastAsia="en-US"/>
              </w:rPr>
              <w:t>X</w:t>
            </w:r>
          </w:p>
        </w:tc>
        <w:tc>
          <w:tcPr>
            <w:tcW w:w="1500" w:type="dxa"/>
          </w:tcPr>
          <w:p w14:paraId="171EC2AD" w14:textId="77777777" w:rsidR="00C2287D" w:rsidRPr="00BA02ED" w:rsidRDefault="00C2287D" w:rsidP="00F808A3">
            <w:pPr>
              <w:spacing w:after="120"/>
              <w:jc w:val="both"/>
              <w:rPr>
                <w:rFonts w:eastAsia="Calibri"/>
                <w:color w:val="000000" w:themeColor="text1"/>
                <w:lang w:eastAsia="en-US"/>
              </w:rPr>
            </w:pPr>
          </w:p>
        </w:tc>
      </w:tr>
    </w:tbl>
    <w:p w14:paraId="16338ECA" w14:textId="10E544CE" w:rsidR="00C2287D" w:rsidRPr="00BA02ED" w:rsidRDefault="00C2287D" w:rsidP="00CB7EBE">
      <w:pPr>
        <w:tabs>
          <w:tab w:val="left" w:pos="4860"/>
        </w:tabs>
        <w:spacing w:after="120"/>
        <w:jc w:val="both"/>
        <w:rPr>
          <w:rFonts w:eastAsia="Calibri"/>
          <w:b/>
          <w:bCs/>
          <w:color w:val="000000" w:themeColor="text1"/>
          <w:lang w:eastAsia="en-US"/>
        </w:rPr>
      </w:pPr>
      <w:r w:rsidRPr="00BA02ED">
        <w:rPr>
          <w:rFonts w:eastAsia="Calibri"/>
          <w:b/>
          <w:bCs/>
          <w:color w:val="000000" w:themeColor="text1"/>
        </w:rPr>
        <w:br w:type="textWrapping" w:clear="all"/>
      </w:r>
      <w:r w:rsidRPr="00BA02ED">
        <w:rPr>
          <w:rFonts w:eastAsia="Calibri"/>
          <w:b/>
          <w:bCs/>
          <w:color w:val="000000" w:themeColor="text1"/>
          <w:lang w:eastAsia="en-US"/>
        </w:rPr>
        <w:t>A vi</w:t>
      </w:r>
      <w:r w:rsidRPr="00BA02ED">
        <w:rPr>
          <w:rFonts w:eastAsia="Calibri"/>
          <w:b/>
          <w:bCs/>
          <w:color w:val="000000" w:themeColor="text1"/>
          <w:spacing w:val="-1"/>
          <w:lang w:eastAsia="en-US"/>
        </w:rPr>
        <w:t>z</w:t>
      </w:r>
      <w:r w:rsidRPr="00BA02ED">
        <w:rPr>
          <w:rFonts w:eastAsia="Calibri"/>
          <w:b/>
          <w:bCs/>
          <w:color w:val="000000" w:themeColor="text1"/>
          <w:lang w:eastAsia="en-US"/>
        </w:rPr>
        <w:t>sgák</w:t>
      </w:r>
      <w:r w:rsidRPr="00BA02ED">
        <w:rPr>
          <w:rFonts w:eastAsia="Calibri"/>
          <w:b/>
          <w:bCs/>
          <w:color w:val="000000" w:themeColor="text1"/>
          <w:spacing w:val="1"/>
          <w:lang w:eastAsia="en-US"/>
        </w:rPr>
        <w:t xml:space="preserve"> </w:t>
      </w:r>
      <w:r w:rsidRPr="00BA02ED">
        <w:rPr>
          <w:rFonts w:eastAsia="Calibri"/>
          <w:b/>
          <w:bCs/>
          <w:color w:val="000000" w:themeColor="text1"/>
          <w:spacing w:val="-1"/>
          <w:lang w:eastAsia="en-US"/>
        </w:rPr>
        <w:t>ér</w:t>
      </w:r>
      <w:r w:rsidRPr="00BA02ED">
        <w:rPr>
          <w:rFonts w:eastAsia="Calibri"/>
          <w:b/>
          <w:bCs/>
          <w:color w:val="000000" w:themeColor="text1"/>
          <w:lang w:eastAsia="en-US"/>
        </w:rPr>
        <w:t>t</w:t>
      </w:r>
      <w:r w:rsidRPr="00BA02ED">
        <w:rPr>
          <w:rFonts w:eastAsia="Calibri"/>
          <w:b/>
          <w:bCs/>
          <w:color w:val="000000" w:themeColor="text1"/>
          <w:spacing w:val="-2"/>
          <w:lang w:eastAsia="en-US"/>
        </w:rPr>
        <w:t>é</w:t>
      </w:r>
      <w:r w:rsidRPr="00BA02ED">
        <w:rPr>
          <w:rFonts w:eastAsia="Calibri"/>
          <w:b/>
          <w:bCs/>
          <w:color w:val="000000" w:themeColor="text1"/>
          <w:spacing w:val="1"/>
          <w:lang w:eastAsia="en-US"/>
        </w:rPr>
        <w:t>k</w:t>
      </w:r>
      <w:r w:rsidRPr="00BA02ED">
        <w:rPr>
          <w:rFonts w:eastAsia="Calibri"/>
          <w:b/>
          <w:bCs/>
          <w:color w:val="000000" w:themeColor="text1"/>
          <w:spacing w:val="-1"/>
          <w:lang w:eastAsia="en-US"/>
        </w:rPr>
        <w:t>e</w:t>
      </w:r>
      <w:r w:rsidRPr="00BA02ED">
        <w:rPr>
          <w:rFonts w:eastAsia="Calibri"/>
          <w:b/>
          <w:bCs/>
          <w:color w:val="000000" w:themeColor="text1"/>
          <w:spacing w:val="3"/>
          <w:lang w:eastAsia="en-US"/>
        </w:rPr>
        <w:t>l</w:t>
      </w:r>
      <w:r w:rsidRPr="00BA02ED">
        <w:rPr>
          <w:rFonts w:eastAsia="Calibri"/>
          <w:b/>
          <w:bCs/>
          <w:color w:val="000000" w:themeColor="text1"/>
          <w:spacing w:val="-1"/>
          <w:lang w:eastAsia="en-US"/>
        </w:rPr>
        <w:t>é</w:t>
      </w:r>
      <w:r w:rsidRPr="00BA02ED">
        <w:rPr>
          <w:rFonts w:eastAsia="Calibri"/>
          <w:b/>
          <w:bCs/>
          <w:color w:val="000000" w:themeColor="text1"/>
          <w:lang w:eastAsia="en-US"/>
        </w:rPr>
        <w:t>se</w:t>
      </w:r>
    </w:p>
    <w:p w14:paraId="4CEA0893" w14:textId="77777777" w:rsidR="00C2287D" w:rsidRPr="00BA02ED" w:rsidRDefault="00C2287D" w:rsidP="00F808A3">
      <w:pPr>
        <w:widowControl w:val="0"/>
        <w:autoSpaceDE w:val="0"/>
        <w:autoSpaceDN w:val="0"/>
        <w:adjustRightInd w:val="0"/>
        <w:spacing w:after="120"/>
        <w:ind w:left="113" w:right="11"/>
        <w:jc w:val="both"/>
        <w:rPr>
          <w:rFonts w:eastAsia="Calibri"/>
          <w:color w:val="000000" w:themeColor="text1"/>
          <w:lang w:eastAsia="en-US"/>
        </w:rPr>
      </w:pPr>
      <w:r w:rsidRPr="00BA02ED">
        <w:rPr>
          <w:rFonts w:eastAsia="Calibri"/>
          <w:color w:val="000000" w:themeColor="text1"/>
          <w:lang w:eastAsia="en-US"/>
        </w:rPr>
        <w:t>Az</w:t>
      </w:r>
      <w:r w:rsidRPr="00BA02ED">
        <w:rPr>
          <w:rFonts w:eastAsia="Calibri"/>
          <w:color w:val="000000" w:themeColor="text1"/>
          <w:spacing w:val="1"/>
          <w:lang w:eastAsia="en-US"/>
        </w:rPr>
        <w:t xml:space="preserve"> </w:t>
      </w:r>
      <w:r w:rsidRPr="00BA02ED">
        <w:rPr>
          <w:rFonts w:eastAsia="Calibri"/>
          <w:color w:val="000000" w:themeColor="text1"/>
          <w:lang w:eastAsia="en-US"/>
        </w:rPr>
        <w:t>ír</w:t>
      </w:r>
      <w:r w:rsidRPr="00BA02ED">
        <w:rPr>
          <w:rFonts w:eastAsia="Calibri"/>
          <w:color w:val="000000" w:themeColor="text1"/>
          <w:spacing w:val="-1"/>
          <w:lang w:eastAsia="en-US"/>
        </w:rPr>
        <w:t>á</w:t>
      </w:r>
      <w:r w:rsidRPr="00BA02ED">
        <w:rPr>
          <w:rFonts w:eastAsia="Calibri"/>
          <w:color w:val="000000" w:themeColor="text1"/>
          <w:lang w:eastAsia="en-US"/>
        </w:rPr>
        <w:t>sbeli vi</w:t>
      </w:r>
      <w:r w:rsidRPr="00BA02ED">
        <w:rPr>
          <w:rFonts w:eastAsia="Calibri"/>
          <w:color w:val="000000" w:themeColor="text1"/>
          <w:spacing w:val="1"/>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 xml:space="preserve">k </w:t>
      </w:r>
      <w:r w:rsidRPr="00BA02ED">
        <w:rPr>
          <w:rFonts w:eastAsia="Calibri"/>
          <w:color w:val="000000" w:themeColor="text1"/>
          <w:spacing w:val="-1"/>
          <w:lang w:eastAsia="en-US"/>
        </w:rPr>
        <w:t>é</w:t>
      </w:r>
      <w:r w:rsidRPr="00BA02ED">
        <w:rPr>
          <w:rFonts w:eastAsia="Calibri"/>
          <w:color w:val="000000" w:themeColor="text1"/>
          <w:lang w:eastAsia="en-US"/>
        </w:rPr>
        <w:t>rt</w:t>
      </w:r>
      <w:r w:rsidRPr="00BA02ED">
        <w:rPr>
          <w:rFonts w:eastAsia="Calibri"/>
          <w:color w:val="000000" w:themeColor="text1"/>
          <w:spacing w:val="-1"/>
          <w:lang w:eastAsia="en-US"/>
        </w:rPr>
        <w:t>é</w:t>
      </w:r>
      <w:r w:rsidRPr="00BA02ED">
        <w:rPr>
          <w:rFonts w:eastAsia="Calibri"/>
          <w:color w:val="000000" w:themeColor="text1"/>
          <w:spacing w:val="2"/>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lése</w:t>
      </w:r>
      <w:r w:rsidRPr="00BA02ED">
        <w:rPr>
          <w:rFonts w:eastAsia="Calibri"/>
          <w:color w:val="000000" w:themeColor="text1"/>
          <w:spacing w:val="-1"/>
          <w:lang w:eastAsia="en-US"/>
        </w:rPr>
        <w:t xml:space="preserve"> a</w:t>
      </w:r>
      <w:r w:rsidRPr="00BA02ED">
        <w:rPr>
          <w:rFonts w:eastAsia="Calibri"/>
          <w:color w:val="000000" w:themeColor="text1"/>
          <w:lang w:eastAsia="en-US"/>
        </w:rPr>
        <w:t>z</w:t>
      </w:r>
      <w:r w:rsidRPr="00BA02ED">
        <w:rPr>
          <w:rFonts w:eastAsia="Calibri"/>
          <w:color w:val="000000" w:themeColor="text1"/>
          <w:spacing w:val="1"/>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 xml:space="preserve">lábbi </w:t>
      </w:r>
      <w:r w:rsidRPr="00BA02ED">
        <w:rPr>
          <w:rFonts w:eastAsia="Calibri"/>
          <w:color w:val="000000" w:themeColor="text1"/>
          <w:spacing w:val="1"/>
          <w:lang w:eastAsia="en-US"/>
        </w:rPr>
        <w:t>e</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spacing w:val="2"/>
          <w:lang w:eastAsia="en-US"/>
        </w:rPr>
        <w:t>s</w:t>
      </w:r>
      <w:r w:rsidRPr="00BA02ED">
        <w:rPr>
          <w:rFonts w:eastAsia="Calibri"/>
          <w:color w:val="000000" w:themeColor="text1"/>
          <w:spacing w:val="1"/>
          <w:lang w:eastAsia="en-US"/>
        </w:rPr>
        <w:t>é</w:t>
      </w:r>
      <w:r w:rsidRPr="00BA02ED">
        <w:rPr>
          <w:rFonts w:eastAsia="Calibri"/>
          <w:color w:val="000000" w:themeColor="text1"/>
          <w:spacing w:val="-2"/>
          <w:lang w:eastAsia="en-US"/>
        </w:rPr>
        <w:t>g</w:t>
      </w:r>
      <w:r w:rsidRPr="00BA02ED">
        <w:rPr>
          <w:rFonts w:eastAsia="Calibri"/>
          <w:color w:val="000000" w:themeColor="text1"/>
          <w:spacing w:val="-1"/>
          <w:lang w:eastAsia="en-US"/>
        </w:rPr>
        <w:t>e</w:t>
      </w:r>
      <w:r w:rsidRPr="00BA02ED">
        <w:rPr>
          <w:rFonts w:eastAsia="Calibri"/>
          <w:color w:val="000000" w:themeColor="text1"/>
          <w:lang w:eastAsia="en-US"/>
        </w:rPr>
        <w:t>s</w:t>
      </w:r>
      <w:r w:rsidRPr="00BA02ED">
        <w:rPr>
          <w:rFonts w:eastAsia="Calibri"/>
          <w:color w:val="000000" w:themeColor="text1"/>
          <w:spacing w:val="2"/>
          <w:lang w:eastAsia="en-US"/>
        </w:rPr>
        <w:t xml:space="preserve"> </w:t>
      </w:r>
      <w:r w:rsidRPr="00BA02ED">
        <w:rPr>
          <w:rFonts w:eastAsia="Calibri"/>
          <w:color w:val="000000" w:themeColor="text1"/>
          <w:lang w:eastAsia="en-US"/>
        </w:rPr>
        <w:t>os</w:t>
      </w:r>
      <w:r w:rsidRPr="00BA02ED">
        <w:rPr>
          <w:rFonts w:eastAsia="Calibri"/>
          <w:color w:val="000000" w:themeColor="text1"/>
          <w:spacing w:val="1"/>
          <w:lang w:eastAsia="en-US"/>
        </w:rPr>
        <w:t>z</w:t>
      </w:r>
      <w:r w:rsidRPr="00BA02ED">
        <w:rPr>
          <w:rFonts w:eastAsia="Calibri"/>
          <w:color w:val="000000" w:themeColor="text1"/>
          <w:lang w:eastAsia="en-US"/>
        </w:rPr>
        <w:t>tá</w:t>
      </w:r>
      <w:r w:rsidRPr="00BA02ED">
        <w:rPr>
          <w:rFonts w:eastAsia="Calibri"/>
          <w:color w:val="000000" w:themeColor="text1"/>
          <w:spacing w:val="2"/>
          <w:lang w:eastAsia="en-US"/>
        </w:rPr>
        <w:t>l</w:t>
      </w:r>
      <w:r w:rsidRPr="00BA02ED">
        <w:rPr>
          <w:rFonts w:eastAsia="Calibri"/>
          <w:color w:val="000000" w:themeColor="text1"/>
          <w:spacing w:val="-7"/>
          <w:lang w:eastAsia="en-US"/>
        </w:rPr>
        <w:t>y</w:t>
      </w:r>
      <w:r w:rsidRPr="00BA02ED">
        <w:rPr>
          <w:rFonts w:eastAsia="Calibri"/>
          <w:color w:val="000000" w:themeColor="text1"/>
          <w:lang w:eastAsia="en-US"/>
        </w:rPr>
        <w:t>o</w:t>
      </w:r>
      <w:r w:rsidRPr="00BA02ED">
        <w:rPr>
          <w:rFonts w:eastAsia="Calibri"/>
          <w:color w:val="000000" w:themeColor="text1"/>
          <w:spacing w:val="1"/>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s s</w:t>
      </w:r>
      <w:r w:rsidRPr="00BA02ED">
        <w:rPr>
          <w:rFonts w:eastAsia="Calibri"/>
          <w:color w:val="000000" w:themeColor="text1"/>
          <w:spacing w:val="2"/>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rint tört</w:t>
      </w:r>
      <w:r w:rsidRPr="00BA02ED">
        <w:rPr>
          <w:rFonts w:eastAsia="Calibri"/>
          <w:color w:val="000000" w:themeColor="text1"/>
          <w:spacing w:val="-1"/>
          <w:lang w:eastAsia="en-US"/>
        </w:rPr>
        <w:t>é</w:t>
      </w:r>
      <w:r w:rsidRPr="00BA02ED">
        <w:rPr>
          <w:rFonts w:eastAsia="Calibri"/>
          <w:color w:val="000000" w:themeColor="text1"/>
          <w:spacing w:val="2"/>
          <w:lang w:eastAsia="en-US"/>
        </w:rPr>
        <w:t>n</w:t>
      </w:r>
      <w:r w:rsidRPr="00BA02ED">
        <w:rPr>
          <w:rFonts w:eastAsia="Calibri"/>
          <w:color w:val="000000" w:themeColor="text1"/>
          <w:lang w:eastAsia="en-US"/>
        </w:rPr>
        <w:t>ik:</w:t>
      </w:r>
    </w:p>
    <w:p w14:paraId="4957C425" w14:textId="69CAB64E" w:rsidR="00C2287D" w:rsidRPr="00BA02ED" w:rsidRDefault="00C2287D" w:rsidP="00F808A3">
      <w:pPr>
        <w:widowControl w:val="0"/>
        <w:autoSpaceDE w:val="0"/>
        <w:autoSpaceDN w:val="0"/>
        <w:adjustRightInd w:val="0"/>
        <w:spacing w:after="120"/>
        <w:ind w:left="113" w:right="11"/>
        <w:jc w:val="both"/>
        <w:rPr>
          <w:rFonts w:eastAsia="Calibri"/>
          <w:color w:val="000000" w:themeColor="text1"/>
          <w:lang w:eastAsia="en-US"/>
        </w:rPr>
      </w:pPr>
      <w:r w:rsidRPr="00BA02ED">
        <w:rPr>
          <w:rFonts w:eastAsia="Calibri"/>
          <w:color w:val="000000" w:themeColor="text1"/>
          <w:lang w:eastAsia="en-US"/>
        </w:rPr>
        <w:t xml:space="preserve">• </w:t>
      </w:r>
      <w:r w:rsidRPr="00BA02ED">
        <w:rPr>
          <w:rFonts w:eastAsia="Calibri"/>
          <w:b/>
          <w:bCs/>
          <w:color w:val="000000" w:themeColor="text1"/>
          <w:lang w:eastAsia="en-US"/>
        </w:rPr>
        <w:t>0 -</w:t>
      </w:r>
      <w:r w:rsidRPr="00BA02ED">
        <w:rPr>
          <w:rFonts w:eastAsia="Calibri"/>
          <w:b/>
          <w:bCs/>
          <w:color w:val="000000" w:themeColor="text1"/>
          <w:spacing w:val="-1"/>
          <w:lang w:eastAsia="en-US"/>
        </w:rPr>
        <w:t xml:space="preserve"> </w:t>
      </w:r>
      <w:r w:rsidR="00D44144" w:rsidRPr="00BA02ED">
        <w:rPr>
          <w:rFonts w:eastAsia="Calibri"/>
          <w:b/>
          <w:bCs/>
          <w:color w:val="000000" w:themeColor="text1"/>
          <w:lang w:eastAsia="en-US"/>
        </w:rPr>
        <w:t>29</w:t>
      </w:r>
      <w:r w:rsidRPr="00BA02ED">
        <w:rPr>
          <w:rFonts w:eastAsia="Calibri"/>
          <w:b/>
          <w:bCs/>
          <w:color w:val="000000" w:themeColor="text1"/>
          <w:lang w:eastAsia="en-US"/>
        </w:rPr>
        <w:t xml:space="preserve"> </w:t>
      </w:r>
      <w:r w:rsidRPr="00BA02ED">
        <w:rPr>
          <w:rFonts w:eastAsia="Calibri"/>
          <w:b/>
          <w:bCs/>
          <w:color w:val="000000" w:themeColor="text1"/>
          <w:spacing w:val="2"/>
          <w:lang w:eastAsia="en-US"/>
        </w:rPr>
        <w:t>%</w:t>
      </w:r>
      <w:r w:rsidRPr="00BA02ED">
        <w:rPr>
          <w:rFonts w:eastAsia="Calibri"/>
          <w:b/>
          <w:bCs/>
          <w:color w:val="000000" w:themeColor="text1"/>
          <w:lang w:eastAsia="en-US"/>
        </w:rPr>
        <w:t>→</w:t>
      </w:r>
      <w:r w:rsidRPr="00BA02ED">
        <w:rPr>
          <w:rFonts w:eastAsia="Calibri"/>
          <w:b/>
          <w:bCs/>
          <w:color w:val="000000" w:themeColor="text1"/>
          <w:spacing w:val="-1"/>
          <w:lang w:eastAsia="en-US"/>
        </w:rPr>
        <w:t>e</w:t>
      </w:r>
      <w:r w:rsidRPr="00BA02ED">
        <w:rPr>
          <w:rFonts w:eastAsia="Calibri"/>
          <w:b/>
          <w:bCs/>
          <w:color w:val="000000" w:themeColor="text1"/>
          <w:lang w:eastAsia="en-US"/>
        </w:rPr>
        <w:t>lég</w:t>
      </w:r>
      <w:r w:rsidRPr="00BA02ED">
        <w:rPr>
          <w:rFonts w:eastAsia="Calibri"/>
          <w:b/>
          <w:bCs/>
          <w:color w:val="000000" w:themeColor="text1"/>
          <w:spacing w:val="-1"/>
          <w:lang w:eastAsia="en-US"/>
        </w:rPr>
        <w:t>te</w:t>
      </w:r>
      <w:r w:rsidRPr="00BA02ED">
        <w:rPr>
          <w:rFonts w:eastAsia="Calibri"/>
          <w:b/>
          <w:bCs/>
          <w:color w:val="000000" w:themeColor="text1"/>
          <w:lang w:eastAsia="en-US"/>
        </w:rPr>
        <w:t>len</w:t>
      </w:r>
    </w:p>
    <w:p w14:paraId="470CA9FD" w14:textId="5A0D224C" w:rsidR="00C2287D" w:rsidRPr="00BA02ED" w:rsidRDefault="00C2287D" w:rsidP="00F808A3">
      <w:pPr>
        <w:widowControl w:val="0"/>
        <w:autoSpaceDE w:val="0"/>
        <w:autoSpaceDN w:val="0"/>
        <w:adjustRightInd w:val="0"/>
        <w:spacing w:after="120"/>
        <w:ind w:left="113" w:right="11"/>
        <w:jc w:val="both"/>
        <w:rPr>
          <w:rFonts w:eastAsia="Calibri"/>
          <w:color w:val="000000" w:themeColor="text1"/>
          <w:lang w:eastAsia="en-US"/>
        </w:rPr>
      </w:pPr>
      <w:r w:rsidRPr="00BA02ED">
        <w:rPr>
          <w:rFonts w:eastAsia="Calibri"/>
          <w:color w:val="000000" w:themeColor="text1"/>
          <w:lang w:eastAsia="en-US"/>
        </w:rPr>
        <w:t xml:space="preserve">• </w:t>
      </w:r>
      <w:r w:rsidR="00D44144" w:rsidRPr="00BA02ED">
        <w:rPr>
          <w:rFonts w:eastAsia="Calibri"/>
          <w:b/>
          <w:bCs/>
          <w:color w:val="000000" w:themeColor="text1"/>
          <w:lang w:eastAsia="en-US"/>
        </w:rPr>
        <w:t>30</w:t>
      </w:r>
      <w:r w:rsidRPr="00BA02ED">
        <w:rPr>
          <w:rFonts w:eastAsia="Calibri"/>
          <w:b/>
          <w:bCs/>
          <w:color w:val="000000" w:themeColor="text1"/>
          <w:lang w:eastAsia="en-US"/>
        </w:rPr>
        <w:t xml:space="preserve"> -</w:t>
      </w:r>
      <w:r w:rsidRPr="00BA02ED">
        <w:rPr>
          <w:rFonts w:eastAsia="Calibri"/>
          <w:b/>
          <w:bCs/>
          <w:color w:val="000000" w:themeColor="text1"/>
          <w:spacing w:val="-1"/>
          <w:lang w:eastAsia="en-US"/>
        </w:rPr>
        <w:t xml:space="preserve"> </w:t>
      </w:r>
      <w:r w:rsidR="00D44144" w:rsidRPr="00BA02ED">
        <w:rPr>
          <w:rFonts w:eastAsia="Calibri"/>
          <w:b/>
          <w:bCs/>
          <w:color w:val="000000" w:themeColor="text1"/>
          <w:lang w:eastAsia="en-US"/>
        </w:rPr>
        <w:t>49</w:t>
      </w:r>
      <w:r w:rsidRPr="00BA02ED">
        <w:rPr>
          <w:rFonts w:eastAsia="Calibri"/>
          <w:b/>
          <w:bCs/>
          <w:color w:val="000000" w:themeColor="text1"/>
          <w:spacing w:val="2"/>
          <w:lang w:eastAsia="en-US"/>
        </w:rPr>
        <w:t>%</w:t>
      </w:r>
      <w:r w:rsidRPr="00BA02ED">
        <w:rPr>
          <w:rFonts w:eastAsia="Calibri"/>
          <w:b/>
          <w:bCs/>
          <w:color w:val="000000" w:themeColor="text1"/>
          <w:lang w:eastAsia="en-US"/>
        </w:rPr>
        <w:t>→</w:t>
      </w:r>
      <w:r w:rsidRPr="00BA02ED">
        <w:rPr>
          <w:rFonts w:eastAsia="Calibri"/>
          <w:b/>
          <w:bCs/>
          <w:color w:val="000000" w:themeColor="text1"/>
          <w:spacing w:val="-1"/>
          <w:lang w:eastAsia="en-US"/>
        </w:rPr>
        <w:t>e</w:t>
      </w:r>
      <w:r w:rsidRPr="00BA02ED">
        <w:rPr>
          <w:rFonts w:eastAsia="Calibri"/>
          <w:b/>
          <w:bCs/>
          <w:color w:val="000000" w:themeColor="text1"/>
          <w:lang w:eastAsia="en-US"/>
        </w:rPr>
        <w:t>légs</w:t>
      </w:r>
      <w:r w:rsidRPr="00BA02ED">
        <w:rPr>
          <w:rFonts w:eastAsia="Calibri"/>
          <w:b/>
          <w:bCs/>
          <w:color w:val="000000" w:themeColor="text1"/>
          <w:spacing w:val="-1"/>
          <w:lang w:eastAsia="en-US"/>
        </w:rPr>
        <w:t>é</w:t>
      </w:r>
      <w:r w:rsidRPr="00BA02ED">
        <w:rPr>
          <w:rFonts w:eastAsia="Calibri"/>
          <w:b/>
          <w:bCs/>
          <w:color w:val="000000" w:themeColor="text1"/>
          <w:lang w:eastAsia="en-US"/>
        </w:rPr>
        <w:t>g</w:t>
      </w:r>
      <w:r w:rsidRPr="00BA02ED">
        <w:rPr>
          <w:rFonts w:eastAsia="Calibri"/>
          <w:b/>
          <w:bCs/>
          <w:color w:val="000000" w:themeColor="text1"/>
          <w:spacing w:val="-1"/>
          <w:lang w:eastAsia="en-US"/>
        </w:rPr>
        <w:t>e</w:t>
      </w:r>
      <w:r w:rsidRPr="00BA02ED">
        <w:rPr>
          <w:rFonts w:eastAsia="Calibri"/>
          <w:b/>
          <w:bCs/>
          <w:color w:val="000000" w:themeColor="text1"/>
          <w:lang w:eastAsia="en-US"/>
        </w:rPr>
        <w:t>s</w:t>
      </w:r>
    </w:p>
    <w:p w14:paraId="4BE233FD" w14:textId="3D0F666D" w:rsidR="00C2287D" w:rsidRPr="00BA02ED" w:rsidRDefault="00C2287D" w:rsidP="00F808A3">
      <w:pPr>
        <w:widowControl w:val="0"/>
        <w:autoSpaceDE w:val="0"/>
        <w:autoSpaceDN w:val="0"/>
        <w:adjustRightInd w:val="0"/>
        <w:spacing w:after="120"/>
        <w:ind w:left="113" w:right="11"/>
        <w:jc w:val="both"/>
        <w:rPr>
          <w:rFonts w:eastAsia="Calibri"/>
          <w:color w:val="000000" w:themeColor="text1"/>
          <w:lang w:eastAsia="en-US"/>
        </w:rPr>
      </w:pPr>
      <w:r w:rsidRPr="00BA02ED">
        <w:rPr>
          <w:rFonts w:eastAsia="Calibri"/>
          <w:color w:val="000000" w:themeColor="text1"/>
          <w:lang w:eastAsia="en-US"/>
        </w:rPr>
        <w:t xml:space="preserve">• </w:t>
      </w:r>
      <w:r w:rsidR="00D44144" w:rsidRPr="00BA02ED">
        <w:rPr>
          <w:rFonts w:eastAsia="Calibri"/>
          <w:b/>
          <w:bCs/>
          <w:color w:val="000000" w:themeColor="text1"/>
          <w:lang w:eastAsia="en-US"/>
        </w:rPr>
        <w:t>50</w:t>
      </w:r>
      <w:r w:rsidRPr="00BA02ED">
        <w:rPr>
          <w:rFonts w:eastAsia="Calibri"/>
          <w:b/>
          <w:bCs/>
          <w:color w:val="000000" w:themeColor="text1"/>
          <w:lang w:eastAsia="en-US"/>
        </w:rPr>
        <w:t xml:space="preserve"> –</w:t>
      </w:r>
      <w:r w:rsidRPr="00BA02ED">
        <w:rPr>
          <w:rFonts w:eastAsia="Calibri"/>
          <w:b/>
          <w:bCs/>
          <w:color w:val="000000" w:themeColor="text1"/>
          <w:spacing w:val="-1"/>
          <w:lang w:eastAsia="en-US"/>
        </w:rPr>
        <w:t xml:space="preserve"> </w:t>
      </w:r>
      <w:r w:rsidR="00D44144" w:rsidRPr="00BA02ED">
        <w:rPr>
          <w:rFonts w:eastAsia="Calibri"/>
          <w:b/>
          <w:bCs/>
          <w:color w:val="000000" w:themeColor="text1"/>
          <w:lang w:eastAsia="en-US"/>
        </w:rPr>
        <w:t>74</w:t>
      </w:r>
      <w:r w:rsidRPr="00BA02ED">
        <w:rPr>
          <w:rFonts w:eastAsia="Calibri"/>
          <w:b/>
          <w:bCs/>
          <w:color w:val="000000" w:themeColor="text1"/>
          <w:lang w:eastAsia="en-US"/>
        </w:rPr>
        <w:t xml:space="preserve"> </w:t>
      </w:r>
      <w:r w:rsidRPr="00BA02ED">
        <w:rPr>
          <w:rFonts w:eastAsia="Calibri"/>
          <w:b/>
          <w:bCs/>
          <w:color w:val="000000" w:themeColor="text1"/>
          <w:spacing w:val="2"/>
          <w:lang w:eastAsia="en-US"/>
        </w:rPr>
        <w:t>%</w:t>
      </w:r>
      <w:r w:rsidRPr="00BA02ED">
        <w:rPr>
          <w:rFonts w:eastAsia="Calibri"/>
          <w:b/>
          <w:bCs/>
          <w:color w:val="000000" w:themeColor="text1"/>
          <w:lang w:eastAsia="en-US"/>
        </w:rPr>
        <w:t>→</w:t>
      </w:r>
      <w:r w:rsidRPr="00BA02ED">
        <w:rPr>
          <w:rFonts w:eastAsia="Calibri"/>
          <w:b/>
          <w:bCs/>
          <w:color w:val="000000" w:themeColor="text1"/>
          <w:spacing w:val="1"/>
          <w:lang w:eastAsia="en-US"/>
        </w:rPr>
        <w:t>k</w:t>
      </w:r>
      <w:r w:rsidRPr="00BA02ED">
        <w:rPr>
          <w:rFonts w:eastAsia="Calibri"/>
          <w:b/>
          <w:bCs/>
          <w:color w:val="000000" w:themeColor="text1"/>
          <w:lang w:eastAsia="en-US"/>
        </w:rPr>
        <w:t>ö</w:t>
      </w:r>
      <w:r w:rsidRPr="00BA02ED">
        <w:rPr>
          <w:rFonts w:eastAsia="Calibri"/>
          <w:b/>
          <w:bCs/>
          <w:color w:val="000000" w:themeColor="text1"/>
          <w:spacing w:val="-1"/>
          <w:lang w:eastAsia="en-US"/>
        </w:rPr>
        <w:t>ze</w:t>
      </w:r>
      <w:r w:rsidRPr="00BA02ED">
        <w:rPr>
          <w:rFonts w:eastAsia="Calibri"/>
          <w:b/>
          <w:bCs/>
          <w:color w:val="000000" w:themeColor="text1"/>
          <w:spacing w:val="1"/>
          <w:lang w:eastAsia="en-US"/>
        </w:rPr>
        <w:t>p</w:t>
      </w:r>
      <w:r w:rsidRPr="00BA02ED">
        <w:rPr>
          <w:rFonts w:eastAsia="Calibri"/>
          <w:b/>
          <w:bCs/>
          <w:color w:val="000000" w:themeColor="text1"/>
          <w:spacing w:val="-1"/>
          <w:lang w:eastAsia="en-US"/>
        </w:rPr>
        <w:t>e</w:t>
      </w:r>
      <w:r w:rsidRPr="00BA02ED">
        <w:rPr>
          <w:rFonts w:eastAsia="Calibri"/>
          <w:b/>
          <w:bCs/>
          <w:color w:val="000000" w:themeColor="text1"/>
          <w:lang w:eastAsia="en-US"/>
        </w:rPr>
        <w:t>s</w:t>
      </w:r>
    </w:p>
    <w:p w14:paraId="3FF14C06" w14:textId="5FBDC83C" w:rsidR="00C2287D" w:rsidRPr="00BA02ED" w:rsidRDefault="00C2287D" w:rsidP="00F808A3">
      <w:pPr>
        <w:widowControl w:val="0"/>
        <w:autoSpaceDE w:val="0"/>
        <w:autoSpaceDN w:val="0"/>
        <w:adjustRightInd w:val="0"/>
        <w:spacing w:after="120"/>
        <w:ind w:left="113" w:right="11"/>
        <w:jc w:val="both"/>
        <w:rPr>
          <w:rFonts w:eastAsia="Calibri"/>
          <w:color w:val="000000" w:themeColor="text1"/>
          <w:lang w:eastAsia="en-US"/>
        </w:rPr>
      </w:pPr>
      <w:r w:rsidRPr="00BA02ED">
        <w:rPr>
          <w:rFonts w:eastAsia="Calibri"/>
          <w:color w:val="000000" w:themeColor="text1"/>
          <w:lang w:eastAsia="en-US"/>
        </w:rPr>
        <w:t xml:space="preserve">• </w:t>
      </w:r>
      <w:r w:rsidR="00D44144" w:rsidRPr="00BA02ED">
        <w:rPr>
          <w:rFonts w:eastAsia="Calibri"/>
          <w:b/>
          <w:bCs/>
          <w:color w:val="000000" w:themeColor="text1"/>
          <w:lang w:eastAsia="en-US"/>
        </w:rPr>
        <w:t>75</w:t>
      </w:r>
      <w:r w:rsidRPr="00BA02ED">
        <w:rPr>
          <w:rFonts w:eastAsia="Calibri"/>
          <w:b/>
          <w:bCs/>
          <w:color w:val="000000" w:themeColor="text1"/>
          <w:lang w:eastAsia="en-US"/>
        </w:rPr>
        <w:t xml:space="preserve"> –</w:t>
      </w:r>
      <w:r w:rsidRPr="00BA02ED">
        <w:rPr>
          <w:rFonts w:eastAsia="Calibri"/>
          <w:b/>
          <w:bCs/>
          <w:color w:val="000000" w:themeColor="text1"/>
          <w:spacing w:val="-1"/>
          <w:lang w:eastAsia="en-US"/>
        </w:rPr>
        <w:t xml:space="preserve"> </w:t>
      </w:r>
      <w:r w:rsidR="00D44144" w:rsidRPr="00BA02ED">
        <w:rPr>
          <w:rFonts w:eastAsia="Calibri"/>
          <w:b/>
          <w:bCs/>
          <w:color w:val="000000" w:themeColor="text1"/>
          <w:lang w:eastAsia="en-US"/>
        </w:rPr>
        <w:t>89</w:t>
      </w:r>
      <w:r w:rsidRPr="00BA02ED">
        <w:rPr>
          <w:rFonts w:eastAsia="Calibri"/>
          <w:b/>
          <w:bCs/>
          <w:color w:val="000000" w:themeColor="text1"/>
          <w:lang w:eastAsia="en-US"/>
        </w:rPr>
        <w:t xml:space="preserve"> </w:t>
      </w:r>
      <w:r w:rsidRPr="00BA02ED">
        <w:rPr>
          <w:rFonts w:eastAsia="Calibri"/>
          <w:b/>
          <w:bCs/>
          <w:color w:val="000000" w:themeColor="text1"/>
          <w:spacing w:val="2"/>
          <w:lang w:eastAsia="en-US"/>
        </w:rPr>
        <w:t>%</w:t>
      </w:r>
      <w:r w:rsidRPr="00BA02ED">
        <w:rPr>
          <w:rFonts w:eastAsia="Calibri"/>
          <w:b/>
          <w:bCs/>
          <w:color w:val="000000" w:themeColor="text1"/>
          <w:lang w:eastAsia="en-US"/>
        </w:rPr>
        <w:t>→jó</w:t>
      </w:r>
    </w:p>
    <w:p w14:paraId="26FE573A" w14:textId="2B15FB03" w:rsidR="00C2287D" w:rsidRPr="00BA02ED" w:rsidRDefault="00C2287D" w:rsidP="00F808A3">
      <w:pPr>
        <w:widowControl w:val="0"/>
        <w:autoSpaceDE w:val="0"/>
        <w:autoSpaceDN w:val="0"/>
        <w:adjustRightInd w:val="0"/>
        <w:spacing w:after="120"/>
        <w:ind w:left="113" w:right="11"/>
        <w:jc w:val="both"/>
        <w:rPr>
          <w:rFonts w:eastAsia="Calibri"/>
          <w:b/>
          <w:bCs/>
          <w:color w:val="000000" w:themeColor="text1"/>
          <w:lang w:eastAsia="en-US"/>
        </w:rPr>
      </w:pPr>
      <w:r w:rsidRPr="00BA02ED">
        <w:rPr>
          <w:rFonts w:eastAsia="Calibri"/>
          <w:color w:val="000000" w:themeColor="text1"/>
          <w:lang w:eastAsia="en-US"/>
        </w:rPr>
        <w:lastRenderedPageBreak/>
        <w:t xml:space="preserve">• </w:t>
      </w:r>
      <w:r w:rsidR="00D44144" w:rsidRPr="00BA02ED">
        <w:rPr>
          <w:rFonts w:eastAsia="Calibri"/>
          <w:b/>
          <w:bCs/>
          <w:color w:val="000000" w:themeColor="text1"/>
          <w:lang w:eastAsia="en-US"/>
        </w:rPr>
        <w:t>90</w:t>
      </w:r>
      <w:r w:rsidRPr="00BA02ED">
        <w:rPr>
          <w:rFonts w:eastAsia="Calibri"/>
          <w:b/>
          <w:bCs/>
          <w:color w:val="000000" w:themeColor="text1"/>
          <w:lang w:eastAsia="en-US"/>
        </w:rPr>
        <w:t xml:space="preserve"> -</w:t>
      </w:r>
      <w:r w:rsidRPr="00BA02ED">
        <w:rPr>
          <w:rFonts w:eastAsia="Calibri"/>
          <w:b/>
          <w:bCs/>
          <w:color w:val="000000" w:themeColor="text1"/>
          <w:spacing w:val="-1"/>
          <w:lang w:eastAsia="en-US"/>
        </w:rPr>
        <w:t xml:space="preserve"> </w:t>
      </w:r>
      <w:r w:rsidRPr="00BA02ED">
        <w:rPr>
          <w:rFonts w:eastAsia="Calibri"/>
          <w:b/>
          <w:bCs/>
          <w:color w:val="000000" w:themeColor="text1"/>
          <w:lang w:eastAsia="en-US"/>
        </w:rPr>
        <w:t>100</w:t>
      </w:r>
      <w:r w:rsidRPr="00BA02ED">
        <w:rPr>
          <w:rFonts w:eastAsia="Calibri"/>
          <w:b/>
          <w:bCs/>
          <w:color w:val="000000" w:themeColor="text1"/>
          <w:spacing w:val="2"/>
          <w:lang w:eastAsia="en-US"/>
        </w:rPr>
        <w:t>%</w:t>
      </w:r>
      <w:r w:rsidRPr="00BA02ED">
        <w:rPr>
          <w:rFonts w:eastAsia="Calibri"/>
          <w:b/>
          <w:bCs/>
          <w:color w:val="000000" w:themeColor="text1"/>
          <w:lang w:eastAsia="en-US"/>
        </w:rPr>
        <w:t>→j</w:t>
      </w:r>
      <w:r w:rsidRPr="00BA02ED">
        <w:rPr>
          <w:rFonts w:eastAsia="Calibri"/>
          <w:b/>
          <w:bCs/>
          <w:color w:val="000000" w:themeColor="text1"/>
          <w:spacing w:val="-2"/>
          <w:lang w:eastAsia="en-US"/>
        </w:rPr>
        <w:t>e</w:t>
      </w:r>
      <w:r w:rsidRPr="00BA02ED">
        <w:rPr>
          <w:rFonts w:eastAsia="Calibri"/>
          <w:b/>
          <w:bCs/>
          <w:color w:val="000000" w:themeColor="text1"/>
          <w:lang w:eastAsia="en-US"/>
        </w:rPr>
        <w:t>les</w:t>
      </w:r>
    </w:p>
    <w:p w14:paraId="6C9B04CB" w14:textId="77777777" w:rsidR="00C2287D" w:rsidRPr="00BA02ED" w:rsidRDefault="00C2287D" w:rsidP="00F808A3">
      <w:pPr>
        <w:widowControl w:val="0"/>
        <w:autoSpaceDE w:val="0"/>
        <w:autoSpaceDN w:val="0"/>
        <w:adjustRightInd w:val="0"/>
        <w:spacing w:after="120"/>
        <w:ind w:left="113" w:right="11"/>
        <w:jc w:val="both"/>
        <w:rPr>
          <w:rFonts w:eastAsia="Calibri"/>
          <w:color w:val="000000" w:themeColor="text1"/>
          <w:lang w:eastAsia="en-US"/>
        </w:rPr>
      </w:pPr>
      <w:r w:rsidRPr="00BA02ED">
        <w:rPr>
          <w:rFonts w:eastAsia="Calibri"/>
          <w:color w:val="000000" w:themeColor="text1"/>
          <w:lang w:eastAsia="en-US"/>
        </w:rPr>
        <w:t>A</w:t>
      </w:r>
      <w:r w:rsidRPr="00BA02ED">
        <w:rPr>
          <w:rFonts w:eastAsia="Calibri"/>
          <w:color w:val="000000" w:themeColor="text1"/>
          <w:spacing w:val="47"/>
          <w:lang w:eastAsia="en-US"/>
        </w:rPr>
        <w:t xml:space="preserve"> </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lang w:eastAsia="en-US"/>
        </w:rPr>
        <w:t>ób</w:t>
      </w:r>
      <w:r w:rsidRPr="00BA02ED">
        <w:rPr>
          <w:rFonts w:eastAsia="Calibri"/>
          <w:color w:val="000000" w:themeColor="text1"/>
          <w:spacing w:val="-1"/>
          <w:lang w:eastAsia="en-US"/>
        </w:rPr>
        <w:t>e</w:t>
      </w:r>
      <w:r w:rsidRPr="00BA02ED">
        <w:rPr>
          <w:rFonts w:eastAsia="Calibri"/>
          <w:color w:val="000000" w:themeColor="text1"/>
          <w:lang w:eastAsia="en-US"/>
        </w:rPr>
        <w:t>li</w:t>
      </w:r>
      <w:r w:rsidRPr="00BA02ED">
        <w:rPr>
          <w:rFonts w:eastAsia="Calibri"/>
          <w:color w:val="000000" w:themeColor="text1"/>
          <w:spacing w:val="48"/>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48"/>
          <w:lang w:eastAsia="en-US"/>
        </w:rPr>
        <w:t xml:space="preserve"> </w:t>
      </w:r>
      <w:r w:rsidRPr="00BA02ED">
        <w:rPr>
          <w:rFonts w:eastAsia="Calibri"/>
          <w:color w:val="000000" w:themeColor="text1"/>
          <w:lang w:eastAsia="en-US"/>
        </w:rPr>
        <w:t>ír</w:t>
      </w:r>
      <w:r w:rsidRPr="00BA02ED">
        <w:rPr>
          <w:rFonts w:eastAsia="Calibri"/>
          <w:color w:val="000000" w:themeColor="text1"/>
          <w:spacing w:val="-1"/>
          <w:lang w:eastAsia="en-US"/>
        </w:rPr>
        <w:t>á</w:t>
      </w:r>
      <w:r w:rsidRPr="00BA02ED">
        <w:rPr>
          <w:rFonts w:eastAsia="Calibri"/>
          <w:color w:val="000000" w:themeColor="text1"/>
          <w:lang w:eastAsia="en-US"/>
        </w:rPr>
        <w:t>sbeli</w:t>
      </w:r>
      <w:r w:rsidRPr="00BA02ED">
        <w:rPr>
          <w:rFonts w:eastAsia="Calibri"/>
          <w:color w:val="000000" w:themeColor="text1"/>
          <w:spacing w:val="49"/>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lang w:eastAsia="en-US"/>
        </w:rPr>
        <w:t>a</w:t>
      </w:r>
      <w:r w:rsidRPr="00BA02ED">
        <w:rPr>
          <w:rFonts w:eastAsia="Calibri"/>
          <w:color w:val="000000" w:themeColor="text1"/>
          <w:spacing w:val="47"/>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r</w:t>
      </w:r>
      <w:r w:rsidRPr="00BA02ED">
        <w:rPr>
          <w:rFonts w:eastAsia="Calibri"/>
          <w:color w:val="000000" w:themeColor="text1"/>
          <w:spacing w:val="2"/>
          <w:lang w:eastAsia="en-US"/>
        </w:rPr>
        <w:t>t</w:t>
      </w:r>
      <w:r w:rsidRPr="00BA02ED">
        <w:rPr>
          <w:rFonts w:eastAsia="Calibri"/>
          <w:color w:val="000000" w:themeColor="text1"/>
          <w:spacing w:val="-1"/>
          <w:lang w:eastAsia="en-US"/>
        </w:rPr>
        <w:t>é</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lése</w:t>
      </w:r>
      <w:r w:rsidRPr="00BA02ED">
        <w:rPr>
          <w:rFonts w:eastAsia="Calibri"/>
          <w:color w:val="000000" w:themeColor="text1"/>
          <w:spacing w:val="49"/>
          <w:lang w:eastAsia="en-US"/>
        </w:rPr>
        <w:t xml:space="preserve"> </w:t>
      </w:r>
      <w:r w:rsidRPr="00BA02ED">
        <w:rPr>
          <w:rFonts w:eastAsia="Calibri"/>
          <w:color w:val="000000" w:themeColor="text1"/>
          <w:spacing w:val="1"/>
          <w:lang w:eastAsia="en-US"/>
        </w:rPr>
        <w:t>e</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1"/>
          <w:lang w:eastAsia="en-US"/>
        </w:rPr>
        <w:t>l</w:t>
      </w:r>
      <w:r w:rsidRPr="00BA02ED">
        <w:rPr>
          <w:rFonts w:eastAsia="Calibri"/>
          <w:color w:val="000000" w:themeColor="text1"/>
          <w:spacing w:val="-1"/>
          <w:lang w:eastAsia="en-US"/>
        </w:rPr>
        <w:t>e</w:t>
      </w:r>
      <w:r w:rsidRPr="00BA02ED">
        <w:rPr>
          <w:rFonts w:eastAsia="Calibri"/>
          <w:color w:val="000000" w:themeColor="text1"/>
          <w:lang w:eastAsia="en-US"/>
        </w:rPr>
        <w:t>n</w:t>
      </w:r>
      <w:r w:rsidRPr="00BA02ED">
        <w:rPr>
          <w:rFonts w:eastAsia="Calibri"/>
          <w:color w:val="000000" w:themeColor="text1"/>
          <w:spacing w:val="50"/>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rd</w:t>
      </w:r>
      <w:r w:rsidRPr="00BA02ED">
        <w:rPr>
          <w:rFonts w:eastAsia="Calibri"/>
          <w:color w:val="000000" w:themeColor="text1"/>
          <w:spacing w:val="-2"/>
          <w:lang w:eastAsia="en-US"/>
        </w:rPr>
        <w:t>e</w:t>
      </w:r>
      <w:r w:rsidRPr="00BA02ED">
        <w:rPr>
          <w:rFonts w:eastAsia="Calibri"/>
          <w:color w:val="000000" w:themeColor="text1"/>
          <w:lang w:eastAsia="en-US"/>
        </w:rPr>
        <w:t>m</w:t>
      </w:r>
      <w:r w:rsidRPr="00BA02ED">
        <w:rPr>
          <w:rFonts w:eastAsia="Calibri"/>
          <w:color w:val="000000" w:themeColor="text1"/>
          <w:spacing w:val="1"/>
          <w:lang w:eastAsia="en-US"/>
        </w:rPr>
        <w:t>je</w:t>
      </w:r>
      <w:r w:rsidRPr="00BA02ED">
        <w:rPr>
          <w:rFonts w:eastAsia="Calibri"/>
          <w:color w:val="000000" w:themeColor="text1"/>
          <w:lang w:eastAsia="en-US"/>
        </w:rPr>
        <w:t>g</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l</w:t>
      </w:r>
      <w:r w:rsidRPr="00BA02ED">
        <w:rPr>
          <w:rFonts w:eastAsia="Calibri"/>
          <w:color w:val="000000" w:themeColor="text1"/>
          <w:spacing w:val="48"/>
          <w:lang w:eastAsia="en-US"/>
        </w:rPr>
        <w:t xml:space="preserve"> </w:t>
      </w:r>
      <w:r w:rsidRPr="00BA02ED">
        <w:rPr>
          <w:rFonts w:eastAsia="Calibri"/>
          <w:color w:val="000000" w:themeColor="text1"/>
          <w:lang w:eastAsia="en-US"/>
        </w:rPr>
        <w:t>tör</w:t>
      </w:r>
      <w:r w:rsidRPr="00BA02ED">
        <w:rPr>
          <w:rFonts w:eastAsia="Calibri"/>
          <w:color w:val="000000" w:themeColor="text1"/>
          <w:spacing w:val="2"/>
          <w:lang w:eastAsia="en-US"/>
        </w:rPr>
        <w:t>t</w:t>
      </w:r>
      <w:r w:rsidRPr="00BA02ED">
        <w:rPr>
          <w:rFonts w:eastAsia="Calibri"/>
          <w:color w:val="000000" w:themeColor="text1"/>
          <w:spacing w:val="-1"/>
          <w:lang w:eastAsia="en-US"/>
        </w:rPr>
        <w:t>é</w:t>
      </w:r>
      <w:r w:rsidRPr="00BA02ED">
        <w:rPr>
          <w:rFonts w:eastAsia="Calibri"/>
          <w:color w:val="000000" w:themeColor="text1"/>
          <w:lang w:eastAsia="en-US"/>
        </w:rPr>
        <w:t>nik,</w:t>
      </w:r>
      <w:r w:rsidRPr="00BA02ED">
        <w:rPr>
          <w:rFonts w:eastAsia="Calibri"/>
          <w:color w:val="000000" w:themeColor="text1"/>
          <w:spacing w:val="48"/>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me</w:t>
      </w:r>
      <w:r w:rsidRPr="00BA02ED">
        <w:rPr>
          <w:rFonts w:eastAsia="Calibri"/>
          <w:color w:val="000000" w:themeColor="text1"/>
          <w:spacing w:val="2"/>
          <w:lang w:eastAsia="en-US"/>
        </w:rPr>
        <w:t>l</w:t>
      </w:r>
      <w:r w:rsidRPr="00BA02ED">
        <w:rPr>
          <w:rFonts w:eastAsia="Calibri"/>
          <w:color w:val="000000" w:themeColor="text1"/>
          <w:spacing w:val="-5"/>
          <w:lang w:eastAsia="en-US"/>
        </w:rPr>
        <w:t>y</w:t>
      </w:r>
      <w:r w:rsidRPr="00BA02ED">
        <w:rPr>
          <w:rFonts w:eastAsia="Calibri"/>
          <w:color w:val="000000" w:themeColor="text1"/>
          <w:spacing w:val="1"/>
          <w:lang w:eastAsia="en-US"/>
        </w:rPr>
        <w:t>e</w:t>
      </w:r>
      <w:r w:rsidRPr="00BA02ED">
        <w:rPr>
          <w:rFonts w:eastAsia="Calibri"/>
          <w:color w:val="000000" w:themeColor="text1"/>
          <w:lang w:eastAsia="en-US"/>
        </w:rPr>
        <w:t>t</w:t>
      </w:r>
      <w:r w:rsidRPr="00BA02ED">
        <w:rPr>
          <w:rFonts w:eastAsia="Calibri"/>
          <w:color w:val="000000" w:themeColor="text1"/>
          <w:spacing w:val="48"/>
          <w:lang w:eastAsia="en-US"/>
        </w:rPr>
        <w:t xml:space="preserve"> </w:t>
      </w:r>
      <w:r w:rsidRPr="00BA02ED">
        <w:rPr>
          <w:rFonts w:eastAsia="Calibri"/>
          <w:color w:val="000000" w:themeColor="text1"/>
          <w:lang w:eastAsia="en-US"/>
        </w:rPr>
        <w:t>a</w:t>
      </w:r>
      <w:r w:rsidRPr="00BA02ED">
        <w:rPr>
          <w:rFonts w:eastAsia="Calibri"/>
          <w:color w:val="000000" w:themeColor="text1"/>
          <w:spacing w:val="47"/>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é</w:t>
      </w:r>
      <w:r w:rsidRPr="00BA02ED">
        <w:rPr>
          <w:rFonts w:eastAsia="Calibri"/>
          <w:color w:val="000000" w:themeColor="text1"/>
          <w:lang w:eastAsia="en-US"/>
        </w:rPr>
        <w:t>rd</w:t>
      </w:r>
      <w:r w:rsidRPr="00BA02ED">
        <w:rPr>
          <w:rFonts w:eastAsia="Calibri"/>
          <w:color w:val="000000" w:themeColor="text1"/>
          <w:spacing w:val="-2"/>
          <w:lang w:eastAsia="en-US"/>
        </w:rPr>
        <w:t>e</w:t>
      </w:r>
      <w:r w:rsidRPr="00BA02ED">
        <w:rPr>
          <w:rFonts w:eastAsia="Calibri"/>
          <w:color w:val="000000" w:themeColor="text1"/>
          <w:spacing w:val="1"/>
          <w:lang w:eastAsia="en-US"/>
        </w:rPr>
        <w:t>z</w:t>
      </w:r>
      <w:r w:rsidRPr="00BA02ED">
        <w:rPr>
          <w:rFonts w:eastAsia="Calibri"/>
          <w:color w:val="000000" w:themeColor="text1"/>
          <w:lang w:eastAsia="en-US"/>
        </w:rPr>
        <w:t>ő tan</w:t>
      </w:r>
      <w:r w:rsidRPr="00BA02ED">
        <w:rPr>
          <w:rFonts w:eastAsia="Calibri"/>
          <w:color w:val="000000" w:themeColor="text1"/>
          <w:spacing w:val="-1"/>
          <w:lang w:eastAsia="en-US"/>
        </w:rPr>
        <w:t>á</w:t>
      </w:r>
      <w:r w:rsidRPr="00BA02ED">
        <w:rPr>
          <w:rFonts w:eastAsia="Calibri"/>
          <w:color w:val="000000" w:themeColor="text1"/>
          <w:lang w:eastAsia="en-US"/>
        </w:rPr>
        <w:t>r j</w:t>
      </w:r>
      <w:r w:rsidRPr="00BA02ED">
        <w:rPr>
          <w:rFonts w:eastAsia="Calibri"/>
          <w:color w:val="000000" w:themeColor="text1"/>
          <w:spacing w:val="-1"/>
          <w:lang w:eastAsia="en-US"/>
        </w:rPr>
        <w:t>a</w:t>
      </w:r>
      <w:r w:rsidRPr="00BA02ED">
        <w:rPr>
          <w:rFonts w:eastAsia="Calibri"/>
          <w:color w:val="000000" w:themeColor="text1"/>
          <w:lang w:eastAsia="en-US"/>
        </w:rPr>
        <w:t>v</w:t>
      </w:r>
      <w:r w:rsidRPr="00BA02ED">
        <w:rPr>
          <w:rFonts w:eastAsia="Calibri"/>
          <w:color w:val="000000" w:themeColor="text1"/>
          <w:spacing w:val="-1"/>
          <w:lang w:eastAsia="en-US"/>
        </w:rPr>
        <w:t>a</w:t>
      </w:r>
      <w:r w:rsidRPr="00BA02ED">
        <w:rPr>
          <w:rFonts w:eastAsia="Calibri"/>
          <w:color w:val="000000" w:themeColor="text1"/>
          <w:lang w:eastAsia="en-US"/>
        </w:rPr>
        <w:t>s</w:t>
      </w:r>
      <w:r w:rsidRPr="00BA02ED">
        <w:rPr>
          <w:rFonts w:eastAsia="Calibri"/>
          <w:color w:val="000000" w:themeColor="text1"/>
          <w:spacing w:val="3"/>
          <w:lang w:eastAsia="en-US"/>
        </w:rPr>
        <w:t>l</w:t>
      </w:r>
      <w:r w:rsidRPr="00BA02ED">
        <w:rPr>
          <w:rFonts w:eastAsia="Calibri"/>
          <w:color w:val="000000" w:themeColor="text1"/>
          <w:spacing w:val="-1"/>
          <w:lang w:eastAsia="en-US"/>
        </w:rPr>
        <w:t>a</w:t>
      </w:r>
      <w:r w:rsidRPr="00BA02ED">
        <w:rPr>
          <w:rFonts w:eastAsia="Calibri"/>
          <w:color w:val="000000" w:themeColor="text1"/>
          <w:lang w:eastAsia="en-US"/>
        </w:rPr>
        <w:t>tá</w:t>
      </w:r>
      <w:r w:rsidRPr="00BA02ED">
        <w:rPr>
          <w:rFonts w:eastAsia="Calibri"/>
          <w:color w:val="000000" w:themeColor="text1"/>
          <w:spacing w:val="-1"/>
          <w:lang w:eastAsia="en-US"/>
        </w:rPr>
        <w:t>r</w:t>
      </w:r>
      <w:r w:rsidRPr="00BA02ED">
        <w:rPr>
          <w:rFonts w:eastAsia="Calibri"/>
          <w:color w:val="000000" w:themeColor="text1"/>
          <w:lang w:eastAsia="en-US"/>
        </w:rPr>
        <w:t>a</w:t>
      </w:r>
      <w:r w:rsidRPr="00BA02ED">
        <w:rPr>
          <w:rFonts w:eastAsia="Calibri"/>
          <w:color w:val="000000" w:themeColor="text1"/>
          <w:spacing w:val="1"/>
          <w:lang w:eastAsia="en-US"/>
        </w:rPr>
        <w:t xml:space="preserve"> </w:t>
      </w:r>
      <w:r w:rsidRPr="00BA02ED">
        <w:rPr>
          <w:rFonts w:eastAsia="Calibri"/>
          <w:color w:val="000000" w:themeColor="text1"/>
          <w:lang w:eastAsia="en-US"/>
        </w:rPr>
        <w:t>a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bi</w:t>
      </w:r>
      <w:r w:rsidRPr="00BA02ED">
        <w:rPr>
          <w:rFonts w:eastAsia="Calibri"/>
          <w:color w:val="000000" w:themeColor="text1"/>
          <w:spacing w:val="2"/>
          <w:lang w:eastAsia="en-US"/>
        </w:rPr>
        <w:t>z</w:t>
      </w:r>
      <w:r w:rsidRPr="00BA02ED">
        <w:rPr>
          <w:rFonts w:eastAsia="Calibri"/>
          <w:color w:val="000000" w:themeColor="text1"/>
          <w:lang w:eastAsia="en-US"/>
        </w:rPr>
        <w:t>ot</w:t>
      </w:r>
      <w:r w:rsidRPr="00BA02ED">
        <w:rPr>
          <w:rFonts w:eastAsia="Calibri"/>
          <w:color w:val="000000" w:themeColor="text1"/>
          <w:spacing w:val="1"/>
          <w:lang w:eastAsia="en-US"/>
        </w:rPr>
        <w:t>t</w:t>
      </w:r>
      <w:r w:rsidRPr="00BA02ED">
        <w:rPr>
          <w:rFonts w:eastAsia="Calibri"/>
          <w:color w:val="000000" w:themeColor="text1"/>
          <w:lang w:eastAsia="en-US"/>
        </w:rPr>
        <w:t>s</w:t>
      </w:r>
      <w:r w:rsidRPr="00BA02ED">
        <w:rPr>
          <w:rFonts w:eastAsia="Calibri"/>
          <w:color w:val="000000" w:themeColor="text1"/>
          <w:spacing w:val="-1"/>
          <w:lang w:eastAsia="en-US"/>
        </w:rPr>
        <w:t>á</w:t>
      </w:r>
      <w:r w:rsidRPr="00BA02ED">
        <w:rPr>
          <w:rFonts w:eastAsia="Calibri"/>
          <w:color w:val="000000" w:themeColor="text1"/>
          <w:lang w:eastAsia="en-US"/>
        </w:rPr>
        <w:t>g</w:t>
      </w:r>
      <w:r w:rsidRPr="00BA02ED">
        <w:rPr>
          <w:rFonts w:eastAsia="Calibri"/>
          <w:color w:val="000000" w:themeColor="text1"/>
          <w:spacing w:val="-2"/>
          <w:lang w:eastAsia="en-US"/>
        </w:rPr>
        <w:t xml:space="preserve"> </w:t>
      </w:r>
      <w:r w:rsidRPr="00BA02ED">
        <w:rPr>
          <w:rFonts w:eastAsia="Calibri"/>
          <w:color w:val="000000" w:themeColor="text1"/>
          <w:spacing w:val="-1"/>
          <w:lang w:eastAsia="en-US"/>
        </w:rPr>
        <w:t>á</w:t>
      </w:r>
      <w:r w:rsidRPr="00BA02ED">
        <w:rPr>
          <w:rFonts w:eastAsia="Calibri"/>
          <w:color w:val="000000" w:themeColor="text1"/>
          <w:lang w:eastAsia="en-US"/>
        </w:rPr>
        <w:t>l</w:t>
      </w:r>
      <w:r w:rsidRPr="00BA02ED">
        <w:rPr>
          <w:rFonts w:eastAsia="Calibri"/>
          <w:color w:val="000000" w:themeColor="text1"/>
          <w:spacing w:val="1"/>
          <w:lang w:eastAsia="en-US"/>
        </w:rPr>
        <w:t>l</w:t>
      </w:r>
      <w:r w:rsidRPr="00BA02ED">
        <w:rPr>
          <w:rFonts w:eastAsia="Calibri"/>
          <w:color w:val="000000" w:themeColor="text1"/>
          <w:spacing w:val="-1"/>
          <w:lang w:eastAsia="en-US"/>
        </w:rPr>
        <w:t>a</w:t>
      </w:r>
      <w:r w:rsidRPr="00BA02ED">
        <w:rPr>
          <w:rFonts w:eastAsia="Calibri"/>
          <w:color w:val="000000" w:themeColor="text1"/>
          <w:lang w:eastAsia="en-US"/>
        </w:rPr>
        <w:t>pít</w:t>
      </w:r>
      <w:r w:rsidRPr="00BA02ED">
        <w:rPr>
          <w:rFonts w:eastAsia="Calibri"/>
          <w:color w:val="000000" w:themeColor="text1"/>
          <w:spacing w:val="1"/>
          <w:lang w:eastAsia="en-US"/>
        </w:rPr>
        <w:t xml:space="preserve"> </w:t>
      </w:r>
      <w:r w:rsidRPr="00BA02ED">
        <w:rPr>
          <w:rFonts w:eastAsia="Calibri"/>
          <w:color w:val="000000" w:themeColor="text1"/>
          <w:lang w:eastAsia="en-US"/>
        </w:rPr>
        <w:t>me</w:t>
      </w:r>
      <w:r w:rsidRPr="00BA02ED">
        <w:rPr>
          <w:rFonts w:eastAsia="Calibri"/>
          <w:color w:val="000000" w:themeColor="text1"/>
          <w:spacing w:val="-3"/>
          <w:lang w:eastAsia="en-US"/>
        </w:rPr>
        <w:t>g</w:t>
      </w:r>
      <w:r w:rsidRPr="00BA02ED">
        <w:rPr>
          <w:rFonts w:eastAsia="Calibri"/>
          <w:color w:val="000000" w:themeColor="text1"/>
          <w:lang w:eastAsia="en-US"/>
        </w:rPr>
        <w:t>.</w:t>
      </w:r>
    </w:p>
    <w:p w14:paraId="1FED9A2B" w14:textId="77777777" w:rsidR="00C2287D" w:rsidRPr="00BA02ED" w:rsidRDefault="00C2287D" w:rsidP="00F808A3">
      <w:pPr>
        <w:widowControl w:val="0"/>
        <w:autoSpaceDE w:val="0"/>
        <w:autoSpaceDN w:val="0"/>
        <w:adjustRightInd w:val="0"/>
        <w:spacing w:after="120"/>
        <w:ind w:left="113" w:right="11"/>
        <w:jc w:val="both"/>
        <w:rPr>
          <w:rFonts w:eastAsia="Calibri"/>
          <w:color w:val="000000" w:themeColor="text1"/>
          <w:lang w:eastAsia="en-US"/>
        </w:rPr>
      </w:pPr>
      <w:r w:rsidRPr="00BA02ED">
        <w:rPr>
          <w:rFonts w:eastAsia="Calibri"/>
          <w:color w:val="000000" w:themeColor="text1"/>
          <w:lang w:eastAsia="en-US"/>
        </w:rPr>
        <w:t>Abb</w:t>
      </w:r>
      <w:r w:rsidRPr="00BA02ED">
        <w:rPr>
          <w:rFonts w:eastAsia="Calibri"/>
          <w:color w:val="000000" w:themeColor="text1"/>
          <w:spacing w:val="-1"/>
          <w:lang w:eastAsia="en-US"/>
        </w:rPr>
        <w:t>a</w:t>
      </w:r>
      <w:r w:rsidRPr="00BA02ED">
        <w:rPr>
          <w:rFonts w:eastAsia="Calibri"/>
          <w:color w:val="000000" w:themeColor="text1"/>
          <w:lang w:eastAsia="en-US"/>
        </w:rPr>
        <w:t>n</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4"/>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s</w:t>
      </w:r>
      <w:r w:rsidRPr="00BA02ED">
        <w:rPr>
          <w:rFonts w:eastAsia="Calibri"/>
          <w:color w:val="000000" w:themeColor="text1"/>
          <w:spacing w:val="-1"/>
          <w:lang w:eastAsia="en-US"/>
        </w:rPr>
        <w:t>e</w:t>
      </w:r>
      <w:r w:rsidRPr="00BA02ED">
        <w:rPr>
          <w:rFonts w:eastAsia="Calibri"/>
          <w:color w:val="000000" w:themeColor="text1"/>
          <w:lang w:eastAsia="en-US"/>
        </w:rPr>
        <w:t>tben,</w:t>
      </w:r>
      <w:r w:rsidRPr="00BA02ED">
        <w:rPr>
          <w:rFonts w:eastAsia="Calibri"/>
          <w:color w:val="000000" w:themeColor="text1"/>
          <w:spacing w:val="2"/>
          <w:lang w:eastAsia="en-US"/>
        </w:rPr>
        <w:t xml:space="preserve"> </w:t>
      </w:r>
      <w:r w:rsidRPr="00BA02ED">
        <w:rPr>
          <w:rFonts w:eastAsia="Calibri"/>
          <w:color w:val="000000" w:themeColor="text1"/>
          <w:lang w:eastAsia="en-US"/>
        </w:rPr>
        <w:t>ha</w:t>
      </w:r>
      <w:r w:rsidRPr="00BA02ED">
        <w:rPr>
          <w:rFonts w:eastAsia="Calibri"/>
          <w:color w:val="000000" w:themeColor="text1"/>
          <w:spacing w:val="4"/>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gy 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lang w:eastAsia="en-US"/>
        </w:rPr>
        <w:t>a</w:t>
      </w:r>
      <w:r w:rsidRPr="00BA02ED">
        <w:rPr>
          <w:rFonts w:eastAsia="Calibri"/>
          <w:color w:val="000000" w:themeColor="text1"/>
          <w:spacing w:val="2"/>
          <w:lang w:eastAsia="en-US"/>
        </w:rPr>
        <w:t xml:space="preserve"> </w:t>
      </w:r>
      <w:r w:rsidRPr="00BA02ED">
        <w:rPr>
          <w:rFonts w:eastAsia="Calibri"/>
          <w:color w:val="000000" w:themeColor="text1"/>
          <w:lang w:eastAsia="en-US"/>
        </w:rPr>
        <w:t>több</w:t>
      </w:r>
      <w:r w:rsidRPr="00BA02ED">
        <w:rPr>
          <w:rFonts w:eastAsia="Calibri"/>
          <w:color w:val="000000" w:themeColor="text1"/>
          <w:spacing w:val="3"/>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r</w:t>
      </w:r>
      <w:r w:rsidRPr="00BA02ED">
        <w:rPr>
          <w:rFonts w:eastAsia="Calibri"/>
          <w:color w:val="000000" w:themeColor="text1"/>
          <w:spacing w:val="-2"/>
          <w:lang w:eastAsia="en-US"/>
        </w:rPr>
        <w:t>é</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lang w:eastAsia="en-US"/>
        </w:rPr>
        <w:t>ből</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á</w:t>
      </w:r>
      <w:r w:rsidRPr="00BA02ED">
        <w:rPr>
          <w:rFonts w:eastAsia="Calibri"/>
          <w:color w:val="000000" w:themeColor="text1"/>
          <w:lang w:eastAsia="en-US"/>
        </w:rPr>
        <w:t>l</w:t>
      </w:r>
      <w:r w:rsidRPr="00BA02ED">
        <w:rPr>
          <w:rFonts w:eastAsia="Calibri"/>
          <w:color w:val="000000" w:themeColor="text1"/>
          <w:spacing w:val="1"/>
          <w:lang w:eastAsia="en-US"/>
        </w:rPr>
        <w:t>l</w:t>
      </w:r>
      <w:r w:rsidRPr="00BA02ED">
        <w:rPr>
          <w:rFonts w:eastAsia="Calibri"/>
          <w:color w:val="000000" w:themeColor="text1"/>
          <w:lang w:eastAsia="en-US"/>
        </w:rPr>
        <w:t>,</w:t>
      </w:r>
      <w:r w:rsidRPr="00BA02ED">
        <w:rPr>
          <w:rFonts w:eastAsia="Calibri"/>
          <w:color w:val="000000" w:themeColor="text1"/>
          <w:spacing w:val="3"/>
          <w:lang w:eastAsia="en-US"/>
        </w:rPr>
        <w:t xml:space="preserve"> </w:t>
      </w:r>
      <w:r w:rsidRPr="00BA02ED">
        <w:rPr>
          <w:rFonts w:eastAsia="Calibri"/>
          <w:color w:val="000000" w:themeColor="text1"/>
          <w:lang w:eastAsia="en-US"/>
        </w:rPr>
        <w:t>a</w:t>
      </w:r>
      <w:r w:rsidRPr="00BA02ED">
        <w:rPr>
          <w:rFonts w:eastAsia="Calibri"/>
          <w:color w:val="000000" w:themeColor="text1"/>
          <w:spacing w:val="2"/>
          <w:lang w:eastAsia="en-US"/>
        </w:rPr>
        <w:t xml:space="preserve"> </w:t>
      </w:r>
      <w:r w:rsidRPr="00BA02ED">
        <w:rPr>
          <w:rFonts w:eastAsia="Calibri"/>
          <w:color w:val="000000" w:themeColor="text1"/>
          <w:lang w:eastAsia="en-US"/>
        </w:rPr>
        <w:t>v</w:t>
      </w:r>
      <w:r w:rsidRPr="00BA02ED">
        <w:rPr>
          <w:rFonts w:eastAsia="Calibri"/>
          <w:color w:val="000000" w:themeColor="text1"/>
          <w:spacing w:val="-1"/>
          <w:lang w:eastAsia="en-US"/>
        </w:rPr>
        <w:t>é</w:t>
      </w:r>
      <w:r w:rsidRPr="00BA02ED">
        <w:rPr>
          <w:rFonts w:eastAsia="Calibri"/>
          <w:color w:val="000000" w:themeColor="text1"/>
          <w:spacing w:val="-2"/>
          <w:lang w:eastAsia="en-US"/>
        </w:rPr>
        <w:t>g</w:t>
      </w:r>
      <w:r w:rsidRPr="00BA02ED">
        <w:rPr>
          <w:rFonts w:eastAsia="Calibri"/>
          <w:color w:val="000000" w:themeColor="text1"/>
          <w:lang w:eastAsia="en-US"/>
        </w:rPr>
        <w:t>ső</w:t>
      </w:r>
      <w:r w:rsidRPr="00BA02ED">
        <w:rPr>
          <w:rFonts w:eastAsia="Calibri"/>
          <w:color w:val="000000" w:themeColor="text1"/>
          <w:spacing w:val="3"/>
          <w:lang w:eastAsia="en-US"/>
        </w:rPr>
        <w:t xml:space="preserve"> </w:t>
      </w:r>
      <w:r w:rsidRPr="00BA02ED">
        <w:rPr>
          <w:rFonts w:eastAsia="Calibri"/>
          <w:color w:val="000000" w:themeColor="text1"/>
          <w:spacing w:val="1"/>
          <w:lang w:eastAsia="en-US"/>
        </w:rPr>
        <w:t>e</w:t>
      </w:r>
      <w:r w:rsidRPr="00BA02ED">
        <w:rPr>
          <w:rFonts w:eastAsia="Calibri"/>
          <w:color w:val="000000" w:themeColor="text1"/>
          <w:lang w:eastAsia="en-US"/>
        </w:rPr>
        <w:t>r</w:t>
      </w:r>
      <w:r w:rsidRPr="00BA02ED">
        <w:rPr>
          <w:rFonts w:eastAsia="Calibri"/>
          <w:color w:val="000000" w:themeColor="text1"/>
          <w:spacing w:val="-2"/>
          <w:lang w:eastAsia="en-US"/>
        </w:rPr>
        <w:t>e</w:t>
      </w:r>
      <w:r w:rsidRPr="00BA02ED">
        <w:rPr>
          <w:rFonts w:eastAsia="Calibri"/>
          <w:color w:val="000000" w:themeColor="text1"/>
          <w:lang w:eastAsia="en-US"/>
        </w:rPr>
        <w:t>dmé</w:t>
      </w:r>
      <w:r w:rsidRPr="00BA02ED">
        <w:rPr>
          <w:rFonts w:eastAsia="Calibri"/>
          <w:color w:val="000000" w:themeColor="text1"/>
          <w:spacing w:val="2"/>
          <w:lang w:eastAsia="en-US"/>
        </w:rPr>
        <w:t>n</w:t>
      </w:r>
      <w:r w:rsidRPr="00BA02ED">
        <w:rPr>
          <w:rFonts w:eastAsia="Calibri"/>
          <w:color w:val="000000" w:themeColor="text1"/>
          <w:lang w:eastAsia="en-US"/>
        </w:rPr>
        <w:t>y a</w:t>
      </w:r>
      <w:r w:rsidRPr="00BA02ED">
        <w:rPr>
          <w:rFonts w:eastAsia="Calibri"/>
          <w:color w:val="000000" w:themeColor="text1"/>
          <w:spacing w:val="2"/>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sga</w:t>
      </w:r>
      <w:r w:rsidRPr="00BA02ED">
        <w:rPr>
          <w:rFonts w:eastAsia="Calibri"/>
          <w:color w:val="000000" w:themeColor="text1"/>
          <w:spacing w:val="-1"/>
          <w:lang w:eastAsia="en-US"/>
        </w:rPr>
        <w:t>ré</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spacing w:val="-1"/>
          <w:lang w:eastAsia="en-US"/>
        </w:rPr>
        <w:t>e</w:t>
      </w:r>
      <w:r w:rsidRPr="00BA02ED">
        <w:rPr>
          <w:rFonts w:eastAsia="Calibri"/>
          <w:color w:val="000000" w:themeColor="text1"/>
          <w:lang w:eastAsia="en-US"/>
        </w:rPr>
        <w:t>k</w:t>
      </w:r>
      <w:r w:rsidRPr="00BA02ED">
        <w:rPr>
          <w:rFonts w:eastAsia="Calibri"/>
          <w:color w:val="000000" w:themeColor="text1"/>
          <w:spacing w:val="1"/>
          <w:lang w:eastAsia="en-US"/>
        </w:rPr>
        <w:t>r</w:t>
      </w:r>
      <w:r w:rsidRPr="00BA02ED">
        <w:rPr>
          <w:rFonts w:eastAsia="Calibri"/>
          <w:color w:val="000000" w:themeColor="text1"/>
          <w:lang w:eastAsia="en-US"/>
        </w:rPr>
        <w:t xml:space="preserve">e </w:t>
      </w:r>
      <w:r w:rsidRPr="00BA02ED">
        <w:rPr>
          <w:rFonts w:eastAsia="Calibri"/>
          <w:color w:val="000000" w:themeColor="text1"/>
          <w:spacing w:val="-1"/>
          <w:lang w:eastAsia="en-US"/>
        </w:rPr>
        <w:t>a</w:t>
      </w:r>
      <w:r w:rsidRPr="00BA02ED">
        <w:rPr>
          <w:rFonts w:eastAsia="Calibri"/>
          <w:color w:val="000000" w:themeColor="text1"/>
          <w:lang w:eastAsia="en-US"/>
        </w:rPr>
        <w:t>dott</w:t>
      </w:r>
      <w:r w:rsidRPr="00BA02ED">
        <w:rPr>
          <w:rFonts w:eastAsia="Calibri"/>
          <w:color w:val="000000" w:themeColor="text1"/>
          <w:spacing w:val="3"/>
          <w:lang w:eastAsia="en-US"/>
        </w:rPr>
        <w:t xml:space="preserve"> </w:t>
      </w:r>
      <w:r w:rsidRPr="00BA02ED">
        <w:rPr>
          <w:rFonts w:eastAsia="Calibri"/>
          <w:color w:val="000000" w:themeColor="text1"/>
          <w:lang w:eastAsia="en-US"/>
        </w:rPr>
        <w:t>os</w:t>
      </w:r>
      <w:r w:rsidRPr="00BA02ED">
        <w:rPr>
          <w:rFonts w:eastAsia="Calibri"/>
          <w:color w:val="000000" w:themeColor="text1"/>
          <w:spacing w:val="1"/>
          <w:lang w:eastAsia="en-US"/>
        </w:rPr>
        <w:t>z</w:t>
      </w:r>
      <w:r w:rsidRPr="00BA02ED">
        <w:rPr>
          <w:rFonts w:eastAsia="Calibri"/>
          <w:color w:val="000000" w:themeColor="text1"/>
          <w:lang w:eastAsia="en-US"/>
        </w:rPr>
        <w:t>tá</w:t>
      </w:r>
      <w:r w:rsidRPr="00BA02ED">
        <w:rPr>
          <w:rFonts w:eastAsia="Calibri"/>
          <w:color w:val="000000" w:themeColor="text1"/>
          <w:spacing w:val="2"/>
          <w:lang w:eastAsia="en-US"/>
        </w:rPr>
        <w:t>l</w:t>
      </w:r>
      <w:r w:rsidRPr="00BA02ED">
        <w:rPr>
          <w:rFonts w:eastAsia="Calibri"/>
          <w:color w:val="000000" w:themeColor="text1"/>
          <w:spacing w:val="-7"/>
          <w:lang w:eastAsia="en-US"/>
        </w:rPr>
        <w:t>y</w:t>
      </w:r>
      <w:r w:rsidRPr="00BA02ED">
        <w:rPr>
          <w:rFonts w:eastAsia="Calibri"/>
          <w:color w:val="000000" w:themeColor="text1"/>
          <w:spacing w:val="1"/>
          <w:lang w:eastAsia="en-US"/>
        </w:rPr>
        <w:t>z</w:t>
      </w:r>
      <w:r w:rsidRPr="00BA02ED">
        <w:rPr>
          <w:rFonts w:eastAsia="Calibri"/>
          <w:color w:val="000000" w:themeColor="text1"/>
          <w:spacing w:val="-1"/>
          <w:lang w:eastAsia="en-US"/>
        </w:rPr>
        <w:t>a</w:t>
      </w:r>
      <w:r w:rsidRPr="00BA02ED">
        <w:rPr>
          <w:rFonts w:eastAsia="Calibri"/>
          <w:color w:val="000000" w:themeColor="text1"/>
          <w:lang w:eastAsia="en-US"/>
        </w:rPr>
        <w:t>tok</w:t>
      </w:r>
      <w:r w:rsidRPr="00BA02ED">
        <w:rPr>
          <w:rFonts w:eastAsia="Calibri"/>
          <w:color w:val="000000" w:themeColor="text1"/>
          <w:spacing w:val="7"/>
          <w:lang w:eastAsia="en-US"/>
        </w:rPr>
        <w:t xml:space="preserve"> </w:t>
      </w:r>
      <w:r w:rsidRPr="00BA02ED">
        <w:rPr>
          <w:rFonts w:eastAsia="Calibri"/>
          <w:color w:val="000000" w:themeColor="text1"/>
          <w:spacing w:val="-1"/>
          <w:lang w:eastAsia="en-US"/>
        </w:rPr>
        <w:t>á</w:t>
      </w:r>
      <w:r w:rsidRPr="00BA02ED">
        <w:rPr>
          <w:rFonts w:eastAsia="Calibri"/>
          <w:color w:val="000000" w:themeColor="text1"/>
          <w:lang w:eastAsia="en-US"/>
        </w:rPr>
        <w:t>t</w:t>
      </w:r>
      <w:r w:rsidRPr="00BA02ED">
        <w:rPr>
          <w:rFonts w:eastAsia="Calibri"/>
          <w:color w:val="000000" w:themeColor="text1"/>
          <w:spacing w:val="1"/>
          <w:lang w:eastAsia="en-US"/>
        </w:rPr>
        <w:t>la</w:t>
      </w:r>
      <w:r w:rsidRPr="00BA02ED">
        <w:rPr>
          <w:rFonts w:eastAsia="Calibri"/>
          <w:color w:val="000000" w:themeColor="text1"/>
          <w:spacing w:val="-2"/>
          <w:lang w:eastAsia="en-US"/>
        </w:rPr>
        <w:t>g</w:t>
      </w:r>
      <w:r w:rsidRPr="00BA02ED">
        <w:rPr>
          <w:rFonts w:eastAsia="Calibri"/>
          <w:color w:val="000000" w:themeColor="text1"/>
          <w:spacing w:val="1"/>
          <w:lang w:eastAsia="en-US"/>
        </w:rPr>
        <w:t>á</w:t>
      </w:r>
      <w:r w:rsidRPr="00BA02ED">
        <w:rPr>
          <w:rFonts w:eastAsia="Calibri"/>
          <w:color w:val="000000" w:themeColor="text1"/>
          <w:lang w:eastAsia="en-US"/>
        </w:rPr>
        <w:t>ból</w:t>
      </w:r>
      <w:r w:rsidRPr="00BA02ED">
        <w:rPr>
          <w:rFonts w:eastAsia="Calibri"/>
          <w:color w:val="000000" w:themeColor="text1"/>
          <w:spacing w:val="3"/>
          <w:lang w:eastAsia="en-US"/>
        </w:rPr>
        <w:t xml:space="preserve"> </w:t>
      </w:r>
      <w:r w:rsidRPr="00BA02ED">
        <w:rPr>
          <w:rFonts w:eastAsia="Calibri"/>
          <w:color w:val="000000" w:themeColor="text1"/>
          <w:lang w:eastAsia="en-US"/>
        </w:rPr>
        <w:t>k</w:t>
      </w:r>
      <w:r w:rsidRPr="00BA02ED">
        <w:rPr>
          <w:rFonts w:eastAsia="Calibri"/>
          <w:color w:val="000000" w:themeColor="text1"/>
          <w:spacing w:val="-1"/>
          <w:lang w:eastAsia="en-US"/>
        </w:rPr>
        <w:t>e</w:t>
      </w:r>
      <w:r w:rsidRPr="00BA02ED">
        <w:rPr>
          <w:rFonts w:eastAsia="Calibri"/>
          <w:color w:val="000000" w:themeColor="text1"/>
          <w:lang w:eastAsia="en-US"/>
        </w:rPr>
        <w:t>ll</w:t>
      </w:r>
      <w:r w:rsidRPr="00BA02ED">
        <w:rPr>
          <w:rFonts w:eastAsia="Calibri"/>
          <w:color w:val="000000" w:themeColor="text1"/>
          <w:spacing w:val="3"/>
          <w:lang w:eastAsia="en-US"/>
        </w:rPr>
        <w:t xml:space="preserve"> </w:t>
      </w:r>
      <w:r w:rsidRPr="00BA02ED">
        <w:rPr>
          <w:rFonts w:eastAsia="Calibri"/>
          <w:color w:val="000000" w:themeColor="text1"/>
          <w:lang w:eastAsia="en-US"/>
        </w:rPr>
        <w:t>s</w:t>
      </w:r>
      <w:r w:rsidRPr="00BA02ED">
        <w:rPr>
          <w:rFonts w:eastAsia="Calibri"/>
          <w:color w:val="000000" w:themeColor="text1"/>
          <w:spacing w:val="1"/>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m</w:t>
      </w:r>
      <w:r w:rsidRPr="00BA02ED">
        <w:rPr>
          <w:rFonts w:eastAsia="Calibri"/>
          <w:color w:val="000000" w:themeColor="text1"/>
          <w:spacing w:val="1"/>
          <w:lang w:eastAsia="en-US"/>
        </w:rPr>
        <w:t>í</w:t>
      </w:r>
      <w:r w:rsidRPr="00BA02ED">
        <w:rPr>
          <w:rFonts w:eastAsia="Calibri"/>
          <w:color w:val="000000" w:themeColor="text1"/>
          <w:lang w:eastAsia="en-US"/>
        </w:rPr>
        <w:t>tani</w:t>
      </w:r>
      <w:r w:rsidRPr="00BA02ED">
        <w:rPr>
          <w:rFonts w:eastAsia="Calibri"/>
          <w:color w:val="000000" w:themeColor="text1"/>
          <w:spacing w:val="2"/>
          <w:lang w:eastAsia="en-US"/>
        </w:rPr>
        <w:t xml:space="preserve"> </w:t>
      </w:r>
      <w:r w:rsidRPr="00BA02ED">
        <w:rPr>
          <w:rFonts w:eastAsia="Calibri"/>
          <w:color w:val="000000" w:themeColor="text1"/>
          <w:lang w:eastAsia="en-US"/>
        </w:rPr>
        <w:t>ú</w:t>
      </w:r>
      <w:r w:rsidRPr="00BA02ED">
        <w:rPr>
          <w:rFonts w:eastAsia="Calibri"/>
          <w:color w:val="000000" w:themeColor="text1"/>
          <w:spacing w:val="2"/>
          <w:lang w:eastAsia="en-US"/>
        </w:rPr>
        <w:t>g</w:t>
      </w:r>
      <w:r w:rsidRPr="00BA02ED">
        <w:rPr>
          <w:rFonts w:eastAsia="Calibri"/>
          <w:color w:val="000000" w:themeColor="text1"/>
          <w:spacing w:val="-5"/>
          <w:lang w:eastAsia="en-US"/>
        </w:rPr>
        <w:t>y</w:t>
      </w:r>
      <w:r w:rsidRPr="00BA02ED">
        <w:rPr>
          <w:rFonts w:eastAsia="Calibri"/>
          <w:color w:val="000000" w:themeColor="text1"/>
          <w:lang w:eastAsia="en-US"/>
        </w:rPr>
        <w:t>,</w:t>
      </w:r>
      <w:r w:rsidRPr="00BA02ED">
        <w:rPr>
          <w:rFonts w:eastAsia="Calibri"/>
          <w:color w:val="000000" w:themeColor="text1"/>
          <w:spacing w:val="10"/>
          <w:lang w:eastAsia="en-US"/>
        </w:rPr>
        <w:t xml:space="preserve"> </w:t>
      </w:r>
      <w:r w:rsidRPr="00BA02ED">
        <w:rPr>
          <w:rFonts w:eastAsia="Calibri"/>
          <w:color w:val="000000" w:themeColor="text1"/>
          <w:lang w:eastAsia="en-US"/>
        </w:rPr>
        <w:t>ho</w:t>
      </w:r>
      <w:r w:rsidRPr="00BA02ED">
        <w:rPr>
          <w:rFonts w:eastAsia="Calibri"/>
          <w:color w:val="000000" w:themeColor="text1"/>
          <w:spacing w:val="2"/>
          <w:lang w:eastAsia="en-US"/>
        </w:rPr>
        <w:t>g</w:t>
      </w:r>
      <w:r w:rsidRPr="00BA02ED">
        <w:rPr>
          <w:rFonts w:eastAsia="Calibri"/>
          <w:color w:val="000000" w:themeColor="text1"/>
          <w:lang w:eastAsia="en-US"/>
        </w:rPr>
        <w:t xml:space="preserve">y </w:t>
      </w:r>
      <w:r w:rsidRPr="00BA02ED">
        <w:rPr>
          <w:rFonts w:eastAsia="Calibri"/>
          <w:color w:val="000000" w:themeColor="text1"/>
          <w:spacing w:val="-1"/>
          <w:lang w:eastAsia="en-US"/>
        </w:rPr>
        <w:t>a</w:t>
      </w:r>
      <w:r w:rsidRPr="00BA02ED">
        <w:rPr>
          <w:rFonts w:eastAsia="Calibri"/>
          <w:color w:val="000000" w:themeColor="text1"/>
          <w:lang w:eastAsia="en-US"/>
        </w:rPr>
        <w:t>z</w:t>
      </w:r>
      <w:r w:rsidRPr="00BA02ED">
        <w:rPr>
          <w:rFonts w:eastAsia="Calibri"/>
          <w:color w:val="000000" w:themeColor="text1"/>
          <w:spacing w:val="4"/>
          <w:lang w:eastAsia="en-US"/>
        </w:rPr>
        <w:t xml:space="preserve"> </w:t>
      </w:r>
      <w:r w:rsidRPr="00BA02ED">
        <w:rPr>
          <w:rFonts w:eastAsia="Calibri"/>
          <w:color w:val="000000" w:themeColor="text1"/>
          <w:lang w:eastAsia="en-US"/>
        </w:rPr>
        <w:t>ír</w:t>
      </w:r>
      <w:r w:rsidRPr="00BA02ED">
        <w:rPr>
          <w:rFonts w:eastAsia="Calibri"/>
          <w:color w:val="000000" w:themeColor="text1"/>
          <w:spacing w:val="-1"/>
          <w:lang w:eastAsia="en-US"/>
        </w:rPr>
        <w:t>á</w:t>
      </w:r>
      <w:r w:rsidRPr="00BA02ED">
        <w:rPr>
          <w:rFonts w:eastAsia="Calibri"/>
          <w:color w:val="000000" w:themeColor="text1"/>
          <w:lang w:eastAsia="en-US"/>
        </w:rPr>
        <w:t>sbeli</w:t>
      </w:r>
      <w:r w:rsidRPr="00BA02ED">
        <w:rPr>
          <w:rFonts w:eastAsia="Calibri"/>
          <w:color w:val="000000" w:themeColor="text1"/>
          <w:spacing w:val="5"/>
          <w:lang w:eastAsia="en-US"/>
        </w:rPr>
        <w:t xml:space="preserve"> </w:t>
      </w:r>
      <w:r w:rsidRPr="00BA02ED">
        <w:rPr>
          <w:rFonts w:eastAsia="Calibri"/>
          <w:color w:val="000000" w:themeColor="text1"/>
          <w:spacing w:val="-1"/>
          <w:lang w:eastAsia="en-US"/>
        </w:rPr>
        <w:t>é</w:t>
      </w:r>
      <w:r w:rsidRPr="00BA02ED">
        <w:rPr>
          <w:rFonts w:eastAsia="Calibri"/>
          <w:color w:val="000000" w:themeColor="text1"/>
          <w:lang w:eastAsia="en-US"/>
        </w:rPr>
        <w:t>s</w:t>
      </w:r>
      <w:r w:rsidRPr="00BA02ED">
        <w:rPr>
          <w:rFonts w:eastAsia="Calibri"/>
          <w:color w:val="000000" w:themeColor="text1"/>
          <w:spacing w:val="5"/>
          <w:lang w:eastAsia="en-US"/>
        </w:rPr>
        <w:t xml:space="preserve"> </w:t>
      </w:r>
      <w:r w:rsidRPr="00BA02ED">
        <w:rPr>
          <w:rFonts w:eastAsia="Calibri"/>
          <w:color w:val="000000" w:themeColor="text1"/>
          <w:lang w:eastAsia="en-US"/>
        </w:rPr>
        <w:t>a</w:t>
      </w:r>
      <w:r w:rsidRPr="00BA02ED">
        <w:rPr>
          <w:rFonts w:eastAsia="Calibri"/>
          <w:color w:val="000000" w:themeColor="text1"/>
          <w:spacing w:val="4"/>
          <w:lang w:eastAsia="en-US"/>
        </w:rPr>
        <w:t xml:space="preserve"> </w:t>
      </w:r>
      <w:r w:rsidRPr="00BA02ED">
        <w:rPr>
          <w:rFonts w:eastAsia="Calibri"/>
          <w:color w:val="000000" w:themeColor="text1"/>
          <w:spacing w:val="2"/>
          <w:lang w:eastAsia="en-US"/>
        </w:rPr>
        <w:t>g</w:t>
      </w:r>
      <w:r w:rsidRPr="00BA02ED">
        <w:rPr>
          <w:rFonts w:eastAsia="Calibri"/>
          <w:color w:val="000000" w:themeColor="text1"/>
          <w:spacing w:val="-2"/>
          <w:lang w:eastAsia="en-US"/>
        </w:rPr>
        <w:t>y</w:t>
      </w:r>
      <w:r w:rsidRPr="00BA02ED">
        <w:rPr>
          <w:rFonts w:eastAsia="Calibri"/>
          <w:color w:val="000000" w:themeColor="text1"/>
          <w:spacing w:val="-1"/>
          <w:lang w:eastAsia="en-US"/>
        </w:rPr>
        <w:t>a</w:t>
      </w:r>
      <w:r w:rsidRPr="00BA02ED">
        <w:rPr>
          <w:rFonts w:eastAsia="Calibri"/>
          <w:color w:val="000000" w:themeColor="text1"/>
          <w:lang w:eastAsia="en-US"/>
        </w:rPr>
        <w:t>korl</w:t>
      </w:r>
      <w:r w:rsidRPr="00BA02ED">
        <w:rPr>
          <w:rFonts w:eastAsia="Calibri"/>
          <w:color w:val="000000" w:themeColor="text1"/>
          <w:spacing w:val="-1"/>
          <w:lang w:eastAsia="en-US"/>
        </w:rPr>
        <w:t>a</w:t>
      </w:r>
      <w:r w:rsidRPr="00BA02ED">
        <w:rPr>
          <w:rFonts w:eastAsia="Calibri"/>
          <w:color w:val="000000" w:themeColor="text1"/>
          <w:lang w:eastAsia="en-US"/>
        </w:rPr>
        <w:t>ti</w:t>
      </w:r>
      <w:r w:rsidRPr="00BA02ED">
        <w:rPr>
          <w:rFonts w:eastAsia="Calibri"/>
          <w:color w:val="000000" w:themeColor="text1"/>
          <w:spacing w:val="3"/>
          <w:lang w:eastAsia="en-US"/>
        </w:rPr>
        <w:t xml:space="preserve"> </w:t>
      </w:r>
      <w:r w:rsidRPr="00BA02ED">
        <w:rPr>
          <w:rFonts w:eastAsia="Calibri"/>
          <w:color w:val="000000" w:themeColor="text1"/>
          <w:lang w:eastAsia="en-US"/>
        </w:rPr>
        <w:t>vi</w:t>
      </w:r>
      <w:r w:rsidRPr="00BA02ED">
        <w:rPr>
          <w:rFonts w:eastAsia="Calibri"/>
          <w:color w:val="000000" w:themeColor="text1"/>
          <w:spacing w:val="2"/>
          <w:lang w:eastAsia="en-US"/>
        </w:rPr>
        <w:t>z</w:t>
      </w:r>
      <w:r w:rsidRPr="00BA02ED">
        <w:rPr>
          <w:rFonts w:eastAsia="Calibri"/>
          <w:color w:val="000000" w:themeColor="text1"/>
          <w:lang w:eastAsia="en-US"/>
        </w:rPr>
        <w:t>s</w:t>
      </w:r>
      <w:r w:rsidRPr="00BA02ED">
        <w:rPr>
          <w:rFonts w:eastAsia="Calibri"/>
          <w:color w:val="000000" w:themeColor="text1"/>
          <w:spacing w:val="-2"/>
          <w:lang w:eastAsia="en-US"/>
        </w:rPr>
        <w:t>g</w:t>
      </w:r>
      <w:r w:rsidRPr="00BA02ED">
        <w:rPr>
          <w:rFonts w:eastAsia="Calibri"/>
          <w:color w:val="000000" w:themeColor="text1"/>
          <w:spacing w:val="1"/>
          <w:lang w:eastAsia="en-US"/>
        </w:rPr>
        <w:t>a</w:t>
      </w:r>
      <w:r w:rsidRPr="00BA02ED">
        <w:rPr>
          <w:rFonts w:eastAsia="Calibri"/>
          <w:color w:val="000000" w:themeColor="text1"/>
          <w:lang w:eastAsia="en-US"/>
        </w:rPr>
        <w:t>r</w:t>
      </w:r>
      <w:r w:rsidRPr="00BA02ED">
        <w:rPr>
          <w:rFonts w:eastAsia="Calibri"/>
          <w:color w:val="000000" w:themeColor="text1"/>
          <w:spacing w:val="-2"/>
          <w:lang w:eastAsia="en-US"/>
        </w:rPr>
        <w:t>é</w:t>
      </w:r>
      <w:r w:rsidRPr="00BA02ED">
        <w:rPr>
          <w:rFonts w:eastAsia="Calibri"/>
          <w:color w:val="000000" w:themeColor="text1"/>
          <w:lang w:eastAsia="en-US"/>
        </w:rPr>
        <w:t>sz duplán s</w:t>
      </w:r>
      <w:r w:rsidRPr="00BA02ED">
        <w:rPr>
          <w:rFonts w:eastAsia="Calibri"/>
          <w:color w:val="000000" w:themeColor="text1"/>
          <w:spacing w:val="1"/>
          <w:lang w:eastAsia="en-US"/>
        </w:rPr>
        <w:t>z</w:t>
      </w:r>
      <w:r w:rsidRPr="00BA02ED">
        <w:rPr>
          <w:rFonts w:eastAsia="Calibri"/>
          <w:color w:val="000000" w:themeColor="text1"/>
          <w:spacing w:val="-1"/>
          <w:lang w:eastAsia="en-US"/>
        </w:rPr>
        <w:t>á</w:t>
      </w:r>
      <w:r w:rsidRPr="00BA02ED">
        <w:rPr>
          <w:rFonts w:eastAsia="Calibri"/>
          <w:color w:val="000000" w:themeColor="text1"/>
          <w:lang w:eastAsia="en-US"/>
        </w:rPr>
        <w:t>m</w:t>
      </w:r>
      <w:r w:rsidRPr="00BA02ED">
        <w:rPr>
          <w:rFonts w:eastAsia="Calibri"/>
          <w:color w:val="000000" w:themeColor="text1"/>
          <w:spacing w:val="1"/>
          <w:lang w:eastAsia="en-US"/>
        </w:rPr>
        <w:t>í</w:t>
      </w:r>
      <w:r w:rsidRPr="00BA02ED">
        <w:rPr>
          <w:rFonts w:eastAsia="Calibri"/>
          <w:color w:val="000000" w:themeColor="text1"/>
          <w:lang w:eastAsia="en-US"/>
        </w:rPr>
        <w:t>t.</w:t>
      </w:r>
    </w:p>
    <w:p w14:paraId="2AD70ADA" w14:textId="77777777" w:rsidR="00C2287D" w:rsidRPr="00BA02ED" w:rsidRDefault="00C2287D" w:rsidP="00F808A3">
      <w:pPr>
        <w:widowControl w:val="0"/>
        <w:autoSpaceDE w:val="0"/>
        <w:autoSpaceDN w:val="0"/>
        <w:adjustRightInd w:val="0"/>
        <w:spacing w:after="120"/>
        <w:ind w:left="113" w:right="-36"/>
        <w:jc w:val="both"/>
        <w:rPr>
          <w:rFonts w:eastAsia="Calibri"/>
          <w:color w:val="000000" w:themeColor="text1"/>
          <w:lang w:eastAsia="en-US"/>
        </w:rPr>
      </w:pPr>
      <w:r w:rsidRPr="00BA02ED">
        <w:rPr>
          <w:rFonts w:eastAsia="Calibri"/>
          <w:b/>
          <w:bCs/>
          <w:color w:val="000000" w:themeColor="text1"/>
          <w:lang w:eastAsia="en-US"/>
        </w:rPr>
        <w:t>Jogo</w:t>
      </w:r>
      <w:r w:rsidRPr="00BA02ED">
        <w:rPr>
          <w:rFonts w:eastAsia="Calibri"/>
          <w:b/>
          <w:bCs/>
          <w:color w:val="000000" w:themeColor="text1"/>
          <w:spacing w:val="-1"/>
          <w:lang w:eastAsia="en-US"/>
        </w:rPr>
        <w:t>r</w:t>
      </w:r>
      <w:r w:rsidRPr="00BA02ED">
        <w:rPr>
          <w:rFonts w:eastAsia="Calibri"/>
          <w:b/>
          <w:bCs/>
          <w:color w:val="000000" w:themeColor="text1"/>
          <w:lang w:eastAsia="en-US"/>
        </w:rPr>
        <w:t>vosla</w:t>
      </w:r>
      <w:r w:rsidRPr="00BA02ED">
        <w:rPr>
          <w:rFonts w:eastAsia="Calibri"/>
          <w:b/>
          <w:bCs/>
          <w:color w:val="000000" w:themeColor="text1"/>
          <w:spacing w:val="-1"/>
          <w:lang w:eastAsia="en-US"/>
        </w:rPr>
        <w:t>t</w:t>
      </w:r>
      <w:r w:rsidRPr="00BA02ED">
        <w:rPr>
          <w:rFonts w:eastAsia="Calibri"/>
          <w:b/>
          <w:bCs/>
          <w:color w:val="000000" w:themeColor="text1"/>
          <w:lang w:eastAsia="en-US"/>
        </w:rPr>
        <w:t xml:space="preserve">i </w:t>
      </w:r>
      <w:r w:rsidRPr="00BA02ED">
        <w:rPr>
          <w:rFonts w:eastAsia="Calibri"/>
          <w:b/>
          <w:bCs/>
          <w:color w:val="000000" w:themeColor="text1"/>
          <w:spacing w:val="1"/>
          <w:lang w:eastAsia="en-US"/>
        </w:rPr>
        <w:t>l</w:t>
      </w:r>
      <w:r w:rsidRPr="00BA02ED">
        <w:rPr>
          <w:rFonts w:eastAsia="Calibri"/>
          <w:b/>
          <w:bCs/>
          <w:color w:val="000000" w:themeColor="text1"/>
          <w:spacing w:val="-1"/>
          <w:lang w:eastAsia="en-US"/>
        </w:rPr>
        <w:t>e</w:t>
      </w:r>
      <w:r w:rsidRPr="00BA02ED">
        <w:rPr>
          <w:rFonts w:eastAsia="Calibri"/>
          <w:b/>
          <w:bCs/>
          <w:color w:val="000000" w:themeColor="text1"/>
          <w:spacing w:val="1"/>
          <w:lang w:eastAsia="en-US"/>
        </w:rPr>
        <w:t>h</w:t>
      </w:r>
      <w:r w:rsidRPr="00BA02ED">
        <w:rPr>
          <w:rFonts w:eastAsia="Calibri"/>
          <w:b/>
          <w:bCs/>
          <w:color w:val="000000" w:themeColor="text1"/>
          <w:spacing w:val="-1"/>
          <w:lang w:eastAsia="en-US"/>
        </w:rPr>
        <w:t>e</w:t>
      </w:r>
      <w:r w:rsidRPr="00BA02ED">
        <w:rPr>
          <w:rFonts w:eastAsia="Calibri"/>
          <w:b/>
          <w:bCs/>
          <w:color w:val="000000" w:themeColor="text1"/>
          <w:lang w:eastAsia="en-US"/>
        </w:rPr>
        <w:t>tős</w:t>
      </w:r>
      <w:r w:rsidRPr="00BA02ED">
        <w:rPr>
          <w:rFonts w:eastAsia="Calibri"/>
          <w:b/>
          <w:bCs/>
          <w:color w:val="000000" w:themeColor="text1"/>
          <w:spacing w:val="-1"/>
          <w:lang w:eastAsia="en-US"/>
        </w:rPr>
        <w:t>é</w:t>
      </w:r>
      <w:r w:rsidRPr="00BA02ED">
        <w:rPr>
          <w:rFonts w:eastAsia="Calibri"/>
          <w:b/>
          <w:bCs/>
          <w:color w:val="000000" w:themeColor="text1"/>
          <w:lang w:eastAsia="en-US"/>
        </w:rPr>
        <w:t>g</w:t>
      </w:r>
    </w:p>
    <w:p w14:paraId="16C809D1" w14:textId="77777777" w:rsidR="00C2287D" w:rsidRPr="00BA02ED" w:rsidRDefault="00C2287D" w:rsidP="00F808A3">
      <w:pPr>
        <w:widowControl w:val="0"/>
        <w:autoSpaceDE w:val="0"/>
        <w:autoSpaceDN w:val="0"/>
        <w:adjustRightInd w:val="0"/>
        <w:spacing w:after="120"/>
        <w:ind w:right="83"/>
        <w:jc w:val="both"/>
        <w:rPr>
          <w:rFonts w:eastAsia="Calibri"/>
          <w:color w:val="000000" w:themeColor="text1"/>
          <w:lang w:eastAsia="en-US"/>
        </w:rPr>
      </w:pPr>
      <w:r w:rsidRPr="00BA02ED">
        <w:rPr>
          <w:rFonts w:eastAsia="Calibri"/>
          <w:color w:val="000000" w:themeColor="text1"/>
          <w:lang w:eastAsia="en-US"/>
        </w:rPr>
        <w:t>Az intézményben lefolytatott vizsgákkal kapcsolatos jogorvoslati lehetőség a 20/2012. (VIII.31.)  EMMI rendeletben, valamint a nemzeti köznevelési törvény vizsgákra vonatkozó részeiben található.</w:t>
      </w:r>
    </w:p>
    <w:p w14:paraId="132D4862" w14:textId="77777777" w:rsidR="00C2287D" w:rsidRPr="00BA02ED" w:rsidRDefault="00C2287D" w:rsidP="00F808A3">
      <w:pPr>
        <w:spacing w:after="120"/>
        <w:jc w:val="both"/>
        <w:rPr>
          <w:rFonts w:eastAsia="Calibri"/>
          <w:color w:val="000000" w:themeColor="text1"/>
          <w:lang w:eastAsia="en-US"/>
        </w:rPr>
      </w:pPr>
    </w:p>
    <w:p w14:paraId="4B3E8695" w14:textId="77777777" w:rsidR="00C2287D" w:rsidRPr="00BA02ED" w:rsidRDefault="00C2287D" w:rsidP="00F808A3">
      <w:pPr>
        <w:spacing w:after="120"/>
        <w:jc w:val="both"/>
        <w:rPr>
          <w:rFonts w:eastAsia="Calibri"/>
          <w:color w:val="000000" w:themeColor="text1"/>
          <w:lang w:eastAsia="en-US"/>
        </w:rPr>
      </w:pPr>
    </w:p>
    <w:p w14:paraId="38BDD7B3" w14:textId="77777777" w:rsidR="00C2287D" w:rsidRPr="00BA02ED" w:rsidRDefault="00C2287D" w:rsidP="00F808A3">
      <w:pPr>
        <w:spacing w:after="120"/>
        <w:jc w:val="both"/>
        <w:rPr>
          <w:rFonts w:eastAsia="Calibri"/>
          <w:color w:val="000000" w:themeColor="text1"/>
          <w:lang w:eastAsia="en-US"/>
        </w:rPr>
      </w:pPr>
    </w:p>
    <w:p w14:paraId="6608B223" w14:textId="77777777" w:rsidR="00C2287D" w:rsidRPr="00BA02ED" w:rsidRDefault="00C2287D" w:rsidP="00F808A3">
      <w:pPr>
        <w:spacing w:after="120"/>
        <w:jc w:val="both"/>
        <w:rPr>
          <w:rFonts w:eastAsia="Calibri"/>
          <w:color w:val="000000" w:themeColor="text1"/>
          <w:lang w:eastAsia="en-US"/>
        </w:rPr>
      </w:pPr>
    </w:p>
    <w:p w14:paraId="76A6C6D2" w14:textId="77777777" w:rsidR="00C2287D" w:rsidRPr="00BA02ED" w:rsidRDefault="00C2287D" w:rsidP="00F808A3">
      <w:pPr>
        <w:spacing w:after="120"/>
        <w:jc w:val="both"/>
        <w:rPr>
          <w:rFonts w:eastAsia="Calibri"/>
          <w:color w:val="000000" w:themeColor="text1"/>
          <w:lang w:eastAsia="en-US"/>
        </w:rPr>
      </w:pPr>
    </w:p>
    <w:p w14:paraId="77266BE2" w14:textId="77777777" w:rsidR="00C2287D" w:rsidRPr="00BA02ED" w:rsidRDefault="00C2287D" w:rsidP="00F808A3">
      <w:pPr>
        <w:spacing w:after="120"/>
        <w:jc w:val="both"/>
        <w:rPr>
          <w:rFonts w:eastAsia="Calibri"/>
          <w:color w:val="000000" w:themeColor="text1"/>
          <w:lang w:eastAsia="en-US"/>
        </w:rPr>
      </w:pPr>
    </w:p>
    <w:p w14:paraId="79E16807" w14:textId="054B629B" w:rsidR="00BA67AB" w:rsidRPr="00BA02ED" w:rsidRDefault="00BA67AB" w:rsidP="00F808A3">
      <w:pPr>
        <w:spacing w:after="120"/>
        <w:ind w:left="720"/>
        <w:contextualSpacing/>
        <w:jc w:val="both"/>
        <w:rPr>
          <w:rFonts w:eastAsia="Calibri"/>
          <w:b/>
          <w:bCs/>
          <w:color w:val="000000" w:themeColor="text1"/>
          <w:sz w:val="32"/>
          <w:szCs w:val="32"/>
        </w:rPr>
      </w:pPr>
    </w:p>
    <w:p w14:paraId="381296D9" w14:textId="3C31C1B3" w:rsidR="00D44144" w:rsidRPr="00BA02ED" w:rsidRDefault="00D44144" w:rsidP="00F808A3">
      <w:pPr>
        <w:spacing w:after="120"/>
        <w:ind w:left="720"/>
        <w:contextualSpacing/>
        <w:jc w:val="both"/>
        <w:rPr>
          <w:rFonts w:eastAsia="Calibri"/>
          <w:b/>
          <w:bCs/>
          <w:color w:val="000000" w:themeColor="text1"/>
          <w:sz w:val="32"/>
          <w:szCs w:val="32"/>
        </w:rPr>
      </w:pPr>
    </w:p>
    <w:p w14:paraId="5BE0B2B6" w14:textId="5634E348" w:rsidR="00D44144" w:rsidRPr="00BA02ED" w:rsidRDefault="00D44144" w:rsidP="00F808A3">
      <w:pPr>
        <w:spacing w:after="120"/>
        <w:ind w:left="720"/>
        <w:contextualSpacing/>
        <w:jc w:val="both"/>
        <w:rPr>
          <w:rFonts w:eastAsia="Calibri"/>
          <w:b/>
          <w:bCs/>
          <w:color w:val="000000" w:themeColor="text1"/>
          <w:sz w:val="32"/>
          <w:szCs w:val="32"/>
        </w:rPr>
      </w:pPr>
    </w:p>
    <w:p w14:paraId="460021F7" w14:textId="0E23CE49" w:rsidR="00D44144" w:rsidRPr="00BA02ED" w:rsidRDefault="00D44144" w:rsidP="00F808A3">
      <w:pPr>
        <w:spacing w:after="120"/>
        <w:ind w:left="720"/>
        <w:contextualSpacing/>
        <w:jc w:val="both"/>
        <w:rPr>
          <w:rFonts w:eastAsia="Calibri"/>
          <w:b/>
          <w:bCs/>
          <w:color w:val="000000" w:themeColor="text1"/>
          <w:sz w:val="32"/>
          <w:szCs w:val="32"/>
        </w:rPr>
      </w:pPr>
    </w:p>
    <w:p w14:paraId="0EAD79EC" w14:textId="302B1D70" w:rsidR="00D44144" w:rsidRPr="00BA02ED" w:rsidRDefault="00D44144" w:rsidP="00F808A3">
      <w:pPr>
        <w:spacing w:after="120"/>
        <w:ind w:left="720"/>
        <w:contextualSpacing/>
        <w:jc w:val="both"/>
        <w:rPr>
          <w:rFonts w:eastAsia="Calibri"/>
          <w:b/>
          <w:bCs/>
          <w:color w:val="000000" w:themeColor="text1"/>
          <w:sz w:val="32"/>
          <w:szCs w:val="32"/>
        </w:rPr>
      </w:pPr>
    </w:p>
    <w:p w14:paraId="01152F34" w14:textId="77777777" w:rsidR="00D44144" w:rsidRDefault="00D44144" w:rsidP="00F808A3">
      <w:pPr>
        <w:spacing w:after="120"/>
        <w:ind w:left="720"/>
        <w:contextualSpacing/>
        <w:jc w:val="both"/>
        <w:rPr>
          <w:rFonts w:eastAsia="Calibri"/>
          <w:b/>
          <w:bCs/>
          <w:color w:val="000000" w:themeColor="text1"/>
          <w:sz w:val="32"/>
          <w:szCs w:val="32"/>
        </w:rPr>
      </w:pPr>
    </w:p>
    <w:p w14:paraId="35FFEF07" w14:textId="77777777" w:rsidR="00CB7EBE" w:rsidRDefault="00CB7EBE" w:rsidP="00F808A3">
      <w:pPr>
        <w:spacing w:after="120"/>
        <w:ind w:left="720"/>
        <w:contextualSpacing/>
        <w:jc w:val="both"/>
        <w:rPr>
          <w:rFonts w:eastAsia="Calibri"/>
          <w:b/>
          <w:bCs/>
          <w:color w:val="000000" w:themeColor="text1"/>
          <w:sz w:val="32"/>
          <w:szCs w:val="32"/>
        </w:rPr>
      </w:pPr>
    </w:p>
    <w:p w14:paraId="276750A8" w14:textId="77777777" w:rsidR="00CB7EBE" w:rsidRDefault="00CB7EBE" w:rsidP="00F808A3">
      <w:pPr>
        <w:spacing w:after="120"/>
        <w:ind w:left="720"/>
        <w:contextualSpacing/>
        <w:jc w:val="both"/>
        <w:rPr>
          <w:rFonts w:eastAsia="Calibri"/>
          <w:b/>
          <w:bCs/>
          <w:color w:val="000000" w:themeColor="text1"/>
          <w:sz w:val="32"/>
          <w:szCs w:val="32"/>
        </w:rPr>
      </w:pPr>
    </w:p>
    <w:p w14:paraId="02808127" w14:textId="77777777" w:rsidR="00CB7EBE" w:rsidRDefault="00CB7EBE" w:rsidP="00F808A3">
      <w:pPr>
        <w:spacing w:after="120"/>
        <w:ind w:left="720"/>
        <w:contextualSpacing/>
        <w:jc w:val="both"/>
        <w:rPr>
          <w:rFonts w:eastAsia="Calibri"/>
          <w:b/>
          <w:bCs/>
          <w:color w:val="000000" w:themeColor="text1"/>
          <w:sz w:val="32"/>
          <w:szCs w:val="32"/>
        </w:rPr>
      </w:pPr>
    </w:p>
    <w:p w14:paraId="48B73BD2" w14:textId="77777777" w:rsidR="00CB7EBE" w:rsidRDefault="00CB7EBE" w:rsidP="00F808A3">
      <w:pPr>
        <w:spacing w:after="120"/>
        <w:ind w:left="720"/>
        <w:contextualSpacing/>
        <w:jc w:val="both"/>
        <w:rPr>
          <w:rFonts w:eastAsia="Calibri"/>
          <w:b/>
          <w:bCs/>
          <w:color w:val="000000" w:themeColor="text1"/>
          <w:sz w:val="32"/>
          <w:szCs w:val="32"/>
        </w:rPr>
      </w:pPr>
    </w:p>
    <w:p w14:paraId="70BE4C6D" w14:textId="77777777" w:rsidR="00CB7EBE" w:rsidRDefault="00CB7EBE" w:rsidP="00F808A3">
      <w:pPr>
        <w:spacing w:after="120"/>
        <w:ind w:left="720"/>
        <w:contextualSpacing/>
        <w:jc w:val="both"/>
        <w:rPr>
          <w:rFonts w:eastAsia="Calibri"/>
          <w:b/>
          <w:bCs/>
          <w:color w:val="000000" w:themeColor="text1"/>
          <w:sz w:val="32"/>
          <w:szCs w:val="32"/>
        </w:rPr>
      </w:pPr>
    </w:p>
    <w:p w14:paraId="059B46F2" w14:textId="77777777" w:rsidR="00CB7EBE" w:rsidRDefault="00CB7EBE" w:rsidP="00F808A3">
      <w:pPr>
        <w:spacing w:after="120"/>
        <w:ind w:left="720"/>
        <w:contextualSpacing/>
        <w:jc w:val="both"/>
        <w:rPr>
          <w:rFonts w:eastAsia="Calibri"/>
          <w:b/>
          <w:bCs/>
          <w:color w:val="000000" w:themeColor="text1"/>
          <w:sz w:val="32"/>
          <w:szCs w:val="32"/>
        </w:rPr>
      </w:pPr>
    </w:p>
    <w:p w14:paraId="062A07DB" w14:textId="77777777" w:rsidR="00CB7EBE" w:rsidRDefault="00CB7EBE" w:rsidP="00F808A3">
      <w:pPr>
        <w:spacing w:after="120"/>
        <w:ind w:left="720"/>
        <w:contextualSpacing/>
        <w:jc w:val="both"/>
        <w:rPr>
          <w:rFonts w:eastAsia="Calibri"/>
          <w:b/>
          <w:bCs/>
          <w:color w:val="000000" w:themeColor="text1"/>
          <w:sz w:val="32"/>
          <w:szCs w:val="32"/>
        </w:rPr>
      </w:pPr>
    </w:p>
    <w:p w14:paraId="521E6AD9" w14:textId="77777777" w:rsidR="00CB7EBE" w:rsidRDefault="00CB7EBE" w:rsidP="00F808A3">
      <w:pPr>
        <w:spacing w:after="120"/>
        <w:ind w:left="720"/>
        <w:contextualSpacing/>
        <w:jc w:val="both"/>
        <w:rPr>
          <w:rFonts w:eastAsia="Calibri"/>
          <w:b/>
          <w:bCs/>
          <w:color w:val="000000" w:themeColor="text1"/>
          <w:sz w:val="32"/>
          <w:szCs w:val="32"/>
        </w:rPr>
      </w:pPr>
    </w:p>
    <w:p w14:paraId="3BE10AD6" w14:textId="77777777" w:rsidR="00CB7EBE" w:rsidRPr="00BA02ED" w:rsidRDefault="00CB7EBE" w:rsidP="00F808A3">
      <w:pPr>
        <w:spacing w:after="120"/>
        <w:ind w:left="720"/>
        <w:contextualSpacing/>
        <w:jc w:val="both"/>
        <w:rPr>
          <w:rFonts w:eastAsia="Calibri"/>
          <w:b/>
          <w:bCs/>
          <w:color w:val="000000" w:themeColor="text1"/>
          <w:sz w:val="32"/>
          <w:szCs w:val="32"/>
        </w:rPr>
      </w:pPr>
    </w:p>
    <w:p w14:paraId="5760DC16" w14:textId="77777777" w:rsidR="00BA67AB" w:rsidRPr="00BA02ED" w:rsidRDefault="00BA67AB" w:rsidP="00F808A3">
      <w:pPr>
        <w:spacing w:after="120"/>
        <w:ind w:left="720"/>
        <w:contextualSpacing/>
        <w:jc w:val="both"/>
        <w:rPr>
          <w:rFonts w:eastAsia="Calibri"/>
          <w:color w:val="000000" w:themeColor="text1"/>
        </w:rPr>
      </w:pPr>
    </w:p>
    <w:p w14:paraId="39E82876" w14:textId="582C6564" w:rsidR="00BA67AB" w:rsidRPr="00BA02ED" w:rsidRDefault="00BA67AB" w:rsidP="00F808A3">
      <w:pPr>
        <w:spacing w:after="120"/>
        <w:ind w:left="720"/>
        <w:contextualSpacing/>
        <w:jc w:val="both"/>
        <w:rPr>
          <w:rFonts w:eastAsia="Calibri"/>
          <w:color w:val="000000" w:themeColor="text1"/>
        </w:rPr>
      </w:pPr>
    </w:p>
    <w:p w14:paraId="3A3A9448" w14:textId="22D10970" w:rsidR="003261E2" w:rsidRPr="00BA02ED" w:rsidRDefault="003261E2" w:rsidP="00F808A3">
      <w:pPr>
        <w:spacing w:after="120"/>
        <w:ind w:left="720"/>
        <w:contextualSpacing/>
        <w:jc w:val="both"/>
        <w:rPr>
          <w:rFonts w:eastAsia="Calibri"/>
          <w:color w:val="000000" w:themeColor="text1"/>
        </w:rPr>
      </w:pPr>
    </w:p>
    <w:p w14:paraId="4863DECC" w14:textId="0ABE026F" w:rsidR="008D29C0" w:rsidRPr="00BA02ED" w:rsidRDefault="008D29C0" w:rsidP="00F808A3">
      <w:pPr>
        <w:spacing w:after="120"/>
        <w:ind w:left="720"/>
        <w:contextualSpacing/>
        <w:jc w:val="both"/>
        <w:rPr>
          <w:rFonts w:eastAsia="Calibri"/>
          <w:color w:val="000000" w:themeColor="text1"/>
        </w:rPr>
      </w:pPr>
    </w:p>
    <w:p w14:paraId="36700ADB" w14:textId="0E29B336" w:rsidR="008D29C0" w:rsidRPr="00BA02ED" w:rsidRDefault="008D29C0" w:rsidP="00F808A3">
      <w:pPr>
        <w:spacing w:after="120"/>
        <w:ind w:left="720"/>
        <w:contextualSpacing/>
        <w:jc w:val="both"/>
        <w:rPr>
          <w:rFonts w:eastAsia="Calibri"/>
          <w:color w:val="000000" w:themeColor="text1"/>
        </w:rPr>
      </w:pPr>
    </w:p>
    <w:p w14:paraId="106AB98F" w14:textId="77777777" w:rsidR="008D29C0" w:rsidRPr="00BA02ED" w:rsidRDefault="008D29C0" w:rsidP="00F808A3">
      <w:pPr>
        <w:spacing w:after="120"/>
        <w:ind w:left="720"/>
        <w:contextualSpacing/>
        <w:jc w:val="both"/>
        <w:rPr>
          <w:rFonts w:eastAsia="Calibri"/>
          <w:color w:val="000000" w:themeColor="text1"/>
        </w:rPr>
      </w:pPr>
    </w:p>
    <w:p w14:paraId="583999FF" w14:textId="1E3D4D06" w:rsidR="00BA67AB" w:rsidRPr="00BA02ED" w:rsidRDefault="005A12C6" w:rsidP="00F808A3">
      <w:pPr>
        <w:widowControl w:val="0"/>
        <w:autoSpaceDE w:val="0"/>
        <w:autoSpaceDN w:val="0"/>
        <w:spacing w:after="120"/>
        <w:ind w:left="142"/>
        <w:jc w:val="both"/>
        <w:rPr>
          <w:bCs/>
          <w:i/>
          <w:color w:val="000000" w:themeColor="text1"/>
          <w:lang w:bidi="hu-HU"/>
        </w:rPr>
      </w:pPr>
      <w:r w:rsidRPr="00BA02ED">
        <w:rPr>
          <w:bCs/>
          <w:i/>
          <w:color w:val="000000" w:themeColor="text1"/>
          <w:lang w:bidi="hu-HU"/>
        </w:rPr>
        <w:t>II</w:t>
      </w:r>
      <w:r w:rsidR="00F21CCC" w:rsidRPr="00BA02ED">
        <w:rPr>
          <w:bCs/>
          <w:i/>
          <w:color w:val="000000" w:themeColor="text1"/>
          <w:lang w:bidi="hu-HU"/>
        </w:rPr>
        <w:t xml:space="preserve"> </w:t>
      </w:r>
      <w:r w:rsidRPr="00BA02ED">
        <w:rPr>
          <w:bCs/>
          <w:i/>
          <w:color w:val="000000" w:themeColor="text1"/>
          <w:lang w:bidi="hu-HU"/>
        </w:rPr>
        <w:t>.melléklet</w:t>
      </w:r>
    </w:p>
    <w:p w14:paraId="34D5A208" w14:textId="461C9FEE" w:rsidR="00BA67AB" w:rsidRPr="00BA02ED" w:rsidRDefault="00BA67AB" w:rsidP="00F808A3">
      <w:pPr>
        <w:widowControl w:val="0"/>
        <w:autoSpaceDE w:val="0"/>
        <w:autoSpaceDN w:val="0"/>
        <w:spacing w:after="120"/>
        <w:ind w:left="142"/>
        <w:jc w:val="both"/>
        <w:rPr>
          <w:rFonts w:ascii="Calibri" w:hAnsi="Calibri"/>
          <w:b/>
          <w:i/>
          <w:color w:val="000000" w:themeColor="text1"/>
          <w:sz w:val="28"/>
          <w:szCs w:val="22"/>
          <w:lang w:bidi="hu-HU"/>
        </w:rPr>
      </w:pPr>
    </w:p>
    <w:p w14:paraId="00D28821" w14:textId="77777777" w:rsidR="005A12C6" w:rsidRPr="00EC20D2" w:rsidRDefault="005A12C6" w:rsidP="00EC20D2">
      <w:pPr>
        <w:pStyle w:val="Heading3"/>
        <w:jc w:val="center"/>
        <w:rPr>
          <w:sz w:val="32"/>
          <w:szCs w:val="32"/>
        </w:rPr>
      </w:pPr>
      <w:bookmarkStart w:id="214" w:name="_Toc141268286"/>
      <w:r w:rsidRPr="00EC20D2">
        <w:rPr>
          <w:sz w:val="32"/>
          <w:szCs w:val="32"/>
        </w:rPr>
        <w:lastRenderedPageBreak/>
        <w:t>Sajátos nevelési igényű tanulók fejlesztő programja</w:t>
      </w:r>
      <w:bookmarkStart w:id="215" w:name="_Toc33618816"/>
      <w:bookmarkStart w:id="216" w:name="_Toc33618775"/>
      <w:bookmarkStart w:id="217" w:name="_Toc37678718"/>
      <w:bookmarkStart w:id="218" w:name="_Hlk37855457"/>
      <w:bookmarkStart w:id="219" w:name="_Hlk37866045"/>
      <w:bookmarkEnd w:id="214"/>
    </w:p>
    <w:p w14:paraId="27BCFF87" w14:textId="77777777" w:rsidR="005A12C6" w:rsidRPr="00BA02ED" w:rsidRDefault="005A12C6" w:rsidP="00F808A3">
      <w:pPr>
        <w:pStyle w:val="ListParagraph"/>
        <w:spacing w:after="120"/>
        <w:ind w:left="0"/>
        <w:jc w:val="both"/>
        <w:rPr>
          <w:b/>
          <w:bCs/>
          <w:color w:val="000000" w:themeColor="text1"/>
          <w:sz w:val="28"/>
          <w:szCs w:val="28"/>
        </w:rPr>
      </w:pPr>
    </w:p>
    <w:p w14:paraId="18A3B7F6" w14:textId="77777777" w:rsidR="005A12C6" w:rsidRPr="00BA02ED" w:rsidRDefault="005A12C6" w:rsidP="00CB7EBE">
      <w:pPr>
        <w:pStyle w:val="ListParagraph"/>
        <w:spacing w:after="120"/>
        <w:ind w:left="0"/>
        <w:jc w:val="center"/>
        <w:rPr>
          <w:b/>
          <w:bCs/>
          <w:color w:val="000000" w:themeColor="text1"/>
        </w:rPr>
      </w:pPr>
      <w:r w:rsidRPr="00BA02ED">
        <w:rPr>
          <w:b/>
          <w:bCs/>
          <w:color w:val="000000" w:themeColor="text1"/>
        </w:rPr>
        <w:t>A halmozottan fogyatékos tanulók fejlesztő nevelése-oktatás</w:t>
      </w:r>
      <w:bookmarkEnd w:id="215"/>
      <w:r w:rsidRPr="00BA02ED">
        <w:rPr>
          <w:b/>
          <w:bCs/>
          <w:color w:val="000000" w:themeColor="text1"/>
        </w:rPr>
        <w:t>a</w:t>
      </w:r>
    </w:p>
    <w:p w14:paraId="18BF6D5C" w14:textId="7942E8A0" w:rsidR="005A12C6" w:rsidRPr="00BA02ED" w:rsidRDefault="005A12C6" w:rsidP="00F808A3">
      <w:pPr>
        <w:pStyle w:val="cim1"/>
        <w:spacing w:before="0" w:line="240" w:lineRule="auto"/>
        <w:rPr>
          <w:rFonts w:ascii="Times New Roman" w:hAnsi="Times New Roman" w:cs="Times New Roman"/>
          <w:color w:val="000000" w:themeColor="text1"/>
        </w:rPr>
      </w:pPr>
      <w:bookmarkStart w:id="220" w:name="_Toc33618817"/>
      <w:r w:rsidRPr="00BA02ED">
        <w:rPr>
          <w:rFonts w:ascii="Times New Roman" w:hAnsi="Times New Roman" w:cs="Times New Roman"/>
          <w:color w:val="000000" w:themeColor="text1"/>
        </w:rPr>
        <w:t>A  halmozottan fogyatékos tanuló</w:t>
      </w:r>
      <w:bookmarkEnd w:id="220"/>
    </w:p>
    <w:p w14:paraId="02D33166" w14:textId="16E33D29"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halmozottan fogyatékos tanulók esetében a leggyakrabban a súlyos kommunikációs zavar, a különböző súlyosságú mozgásszervi fogyatékosság (mozgáskorlátozottság) és a különböző súlyosságú értelmi fogyatékosság (intellektuális képességzavar) igen változatos kombinációit találjuk. Ezek mellett előfordulhat látási fogyatékosság (látássérülés), hallási fogyatékosság (hallássérülés), figyelemzavar, magatartás-szabályozási zavar, autizmus spektrumzavar, továbbá egyéb társuló rendellenességek (pl. epilepszia).</w:t>
      </w:r>
    </w:p>
    <w:p w14:paraId="7B1ADAC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speciális segítséget igényelnek szükségleteik kielégítése, egészségük megtartása, az emberi, a dologi és a természeti világhoz való viszonyuk kialakítása és a társadalom életében való aktív részvétel érdekében. Egész életükben a környezet fokozott mértékű és folyamatos, komplex segítségére, támogatására utaltak; személyiségük kibontakoztatása és életminőségük javítása érdekében komplex fejlesztő nevelésre-oktatásra van szükségük.</w:t>
      </w:r>
    </w:p>
    <w:p w14:paraId="50475A5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 xml:space="preserve">Minden élethelyzetben és minden tevékenység során biztosítani kell az aktív nagymozgásos vagy finommotoros részvétel lehetőségét, hogy megvalósulhasson a szemléletes-cselekvéses tanulás „megfigyelés-próba-szerencse-utánzás” útján. A tanulási szituációt és tartalmakat több oldalról megerősítő, szemléltető </w:t>
      </w:r>
      <w:r w:rsidRPr="00BA02ED">
        <w:rPr>
          <w:rFonts w:ascii="Times New Roman" w:hAnsi="Times New Roman" w:cs="Times New Roman"/>
          <w:color w:val="000000" w:themeColor="text1"/>
          <w:sz w:val="24"/>
          <w:szCs w:val="24"/>
        </w:rPr>
        <w:t>–</w:t>
      </w:r>
      <w:r w:rsidRPr="00BA02ED">
        <w:rPr>
          <w:rFonts w:ascii="Times New Roman" w:hAnsi="Times New Roman" w:cs="Times New Roman"/>
          <w:color w:val="000000" w:themeColor="text1"/>
          <w:sz w:val="24"/>
          <w:szCs w:val="24"/>
          <w:lang w:eastAsia="hu-HU"/>
        </w:rPr>
        <w:t xml:space="preserve"> nem verbális, metakommunikációs és verbális </w:t>
      </w:r>
      <w:r w:rsidRPr="00BA02ED">
        <w:rPr>
          <w:rFonts w:ascii="Times New Roman" w:hAnsi="Times New Roman" w:cs="Times New Roman"/>
          <w:color w:val="000000" w:themeColor="text1"/>
          <w:sz w:val="24"/>
          <w:szCs w:val="24"/>
        </w:rPr>
        <w:t>–</w:t>
      </w:r>
      <w:r w:rsidRPr="00BA02ED">
        <w:rPr>
          <w:rFonts w:ascii="Times New Roman" w:hAnsi="Times New Roman" w:cs="Times New Roman"/>
          <w:color w:val="000000" w:themeColor="text1"/>
          <w:sz w:val="24"/>
          <w:szCs w:val="24"/>
          <w:lang w:eastAsia="hu-HU"/>
        </w:rPr>
        <w:t xml:space="preserve"> jelzésekkel kell kiegészíteni. A tevékenységek rögzítése és emlékezetbe idézése hatékonyabb, gyorsabb, ha az adott helyzetet és tartalmat </w:t>
      </w:r>
      <w:r w:rsidRPr="00BA02ED">
        <w:rPr>
          <w:rFonts w:ascii="Times New Roman" w:hAnsi="Times New Roman" w:cs="Times New Roman"/>
          <w:color w:val="000000" w:themeColor="text1"/>
          <w:sz w:val="24"/>
          <w:szCs w:val="24"/>
        </w:rPr>
        <w:t>–</w:t>
      </w:r>
      <w:r w:rsidRPr="00BA02ED">
        <w:rPr>
          <w:rFonts w:ascii="Times New Roman" w:hAnsi="Times New Roman" w:cs="Times New Roman"/>
          <w:color w:val="000000" w:themeColor="text1"/>
          <w:sz w:val="24"/>
          <w:szCs w:val="24"/>
          <w:lang w:eastAsia="hu-HU"/>
        </w:rPr>
        <w:t xml:space="preserve"> a tanuló számára a tevékenységet érthetőbbé, megragadhatóbbá, felfoghatóbbá tevő – komplex kommunikációs stratégiákkal erősítik meg. Az egyénileg kialakított gesztus- vagy hangjelzésektől kezdve a különböző kép-, jel-, szimbólumrendszereken keresztül a verbális kommunikáció bármely formája használható.</w:t>
      </w:r>
    </w:p>
    <w:p w14:paraId="5C616A96" w14:textId="26AE0B43"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Egy-egy tevékenység elsajátítása során a tanuló apró részleteken akadhat el, ami lehetetlenné teheti az egész tevékenység végrehajtását. A tevékenységeket kis lépésekre kell bontani, de nem célszerű az egyes mozzanatok izolált gyakoroltatása, mert a szituációhoz és a tárgyhoz való kötődés miatt azt a tanuló nem fogja tudni célzottan és tudatosan beépíteni a mindennapos tevékenységekbe.</w:t>
      </w:r>
    </w:p>
    <w:p w14:paraId="3E8173EC" w14:textId="7DF2DA1C"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A pedagógusnak csak és kizárólag annyi segítséget kell nyújtania, amennyi feltétlenül szükséges. Első a verbális segítségadás, szükség szerint nonverbális jelzésekkel – gesztusok stb. – kiegészítve. Ezt követi a bemutatás és az utánzásra ösztönzés.</w:t>
      </w:r>
    </w:p>
    <w:p w14:paraId="074902D9" w14:textId="68A65D0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A személyes segítségadás mellett – szükség esetén – döntő jelentősége van a rehabilitációs segéd- és segítő eszközöknek, melyek kiválasztása személyre szabottan, a cselekvési kompetenciát és a tevékenység jellegét szem előtt tartva történik.</w:t>
      </w:r>
    </w:p>
    <w:p w14:paraId="16FEF7B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A segítségnyújtás mértékét fokozatosan kell csökkenteni. A cél, hogy a tanuló a cselekvésláncolatot képes legyen néhány verbális vagy egyéb kommunikációs jelzésre végrehajtani.</w:t>
      </w:r>
    </w:p>
    <w:p w14:paraId="4E71890F" w14:textId="514BD54C"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Kiemelt jelentősége van a megfelelő tanulási motiváció kialakításának, melynek legfontosabb feltétele a jó kapcsolat és a tanuló alapos ismerete (erősségei, gyengeségei, hiányosságai, meglévő képességei).</w:t>
      </w:r>
    </w:p>
    <w:p w14:paraId="4F093DBE"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21" w:name="_Toc33618819"/>
      <w:r w:rsidRPr="00BA02ED">
        <w:rPr>
          <w:rFonts w:ascii="Times New Roman" w:hAnsi="Times New Roman" w:cs="Times New Roman"/>
          <w:color w:val="000000" w:themeColor="text1"/>
        </w:rPr>
        <w:t>A halmozottan fogyatékos tanulók nevelésének-oktatásának alapelvei</w:t>
      </w:r>
      <w:bookmarkEnd w:id="221"/>
      <w:r w:rsidRPr="00BA02ED">
        <w:rPr>
          <w:rFonts w:ascii="Times New Roman" w:hAnsi="Times New Roman" w:cs="Times New Roman"/>
          <w:color w:val="000000" w:themeColor="text1"/>
        </w:rPr>
        <w:t xml:space="preserve"> az Irányelv alapján</w:t>
      </w:r>
    </w:p>
    <w:p w14:paraId="30927CC3" w14:textId="77777777" w:rsidR="005A12C6" w:rsidRPr="00BA02ED" w:rsidRDefault="005A12C6" w:rsidP="00F808A3">
      <w:pPr>
        <w:pStyle w:val="cim11"/>
        <w:numPr>
          <w:ilvl w:val="0"/>
          <w:numId w:val="203"/>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kommunikáció és az interakció elve</w:t>
      </w:r>
    </w:p>
    <w:p w14:paraId="7EC91D67" w14:textId="77777777" w:rsidR="005A12C6" w:rsidRPr="00BA02ED" w:rsidRDefault="005A12C6" w:rsidP="00F808A3">
      <w:pPr>
        <w:pStyle w:val="cim11"/>
        <w:numPr>
          <w:ilvl w:val="0"/>
          <w:numId w:val="203"/>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normalizáció és a participáció elve</w:t>
      </w:r>
    </w:p>
    <w:p w14:paraId="0479ED16" w14:textId="77777777" w:rsidR="005A12C6" w:rsidRPr="00BA02ED" w:rsidRDefault="005A12C6" w:rsidP="00F808A3">
      <w:pPr>
        <w:pStyle w:val="cim11"/>
        <w:numPr>
          <w:ilvl w:val="0"/>
          <w:numId w:val="203"/>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lastRenderedPageBreak/>
        <w:t>A komplexitás, a személyiség-központúság, a szükségletorientáltság és a rehabilitáció elve</w:t>
      </w:r>
    </w:p>
    <w:p w14:paraId="5489116C" w14:textId="77777777" w:rsidR="005A12C6" w:rsidRPr="00BA02ED" w:rsidRDefault="005A12C6" w:rsidP="00F808A3">
      <w:pPr>
        <w:pStyle w:val="cim11"/>
        <w:numPr>
          <w:ilvl w:val="0"/>
          <w:numId w:val="203"/>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kooperáció és a tudatosság elve</w:t>
      </w:r>
    </w:p>
    <w:p w14:paraId="296E516D" w14:textId="77777777" w:rsidR="005A12C6" w:rsidRPr="00BA02ED" w:rsidRDefault="005A12C6" w:rsidP="00F808A3">
      <w:pPr>
        <w:pStyle w:val="cim11"/>
        <w:numPr>
          <w:ilvl w:val="0"/>
          <w:numId w:val="203"/>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differenciálás és az individualizáció elve</w:t>
      </w:r>
    </w:p>
    <w:p w14:paraId="2CDB02E3"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22" w:name="_Toc33618820"/>
      <w:r w:rsidRPr="00BA02ED">
        <w:rPr>
          <w:rFonts w:ascii="Times New Roman" w:hAnsi="Times New Roman" w:cs="Times New Roman"/>
          <w:color w:val="000000" w:themeColor="text1"/>
        </w:rPr>
        <w:t>A  halmozottan fogyatékos tanulók kiemelt tanulási és nevelési-oktatási feladatai és területei</w:t>
      </w:r>
      <w:bookmarkEnd w:id="222"/>
    </w:p>
    <w:p w14:paraId="690A7BF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halmozottan fogyatékos tanulók tanulásának és nevelésének kiemelt feladata, hogy</w:t>
      </w:r>
    </w:p>
    <w:p w14:paraId="52432AE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a szükségleteiknek és képességstruktúrájuknak megfelelő nevelésben, oktatásban és fejlesztésben részesüljenek;</w:t>
      </w:r>
    </w:p>
    <w:p w14:paraId="75D15D7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fejlesztés a megfelelő és szükséges tartalommal történjék, segítse a lehetőség szerinti legnagyobb önállóság elérését és a megfelelően kialakított támogató környezetben a tanuló képességeitől függően a társadalomba való mind teljesebb beilleszkedést;</w:t>
      </w:r>
    </w:p>
    <w:p w14:paraId="7BFAB87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elvárások az egyéni teljesítőképességnek megfelelően kerüljenek megfogalmazásra, és igazodjanak a fejlődés lehetséges üteméhez;</w:t>
      </w:r>
    </w:p>
    <w:p w14:paraId="5C84070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fejlesztő nevelés-oktatás keretében, a közösségi nevelés mellett kiemelt hangsúlyt kapjon az egyéni fejlesztés, törekedve azonban a kortárskapcsolatok kihasználására a szocializációs folyamatban;</w:t>
      </w:r>
    </w:p>
    <w:p w14:paraId="500F326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fejlesztő terápiák programjai váljanak a rehabilitációs pedagógiai program tartalmi elemeivé.</w:t>
      </w:r>
    </w:p>
    <w:p w14:paraId="720D4121"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
          <w:iCs/>
          <w:color w:val="000000" w:themeColor="text1"/>
          <w:sz w:val="24"/>
          <w:szCs w:val="24"/>
        </w:rPr>
        <w:t>A fejlesztő nevelés-oktatás területei:</w:t>
      </w:r>
    </w:p>
    <w:p w14:paraId="0188732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Kommunikáció (alapkompetenciák, a tanulás és a gondolkodás kompetenciái, kommunikációs és digitális kompetenciák, személyes és társas kompetenciák, társadalmi részvétel kompetenciái)</w:t>
      </w:r>
    </w:p>
    <w:p w14:paraId="6AB70CE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Mozgásnevelés (alapkompetenciák, kommunikációs kompetenciák, személyes és társas kompetenciák)</w:t>
      </w:r>
    </w:p>
    <w:p w14:paraId="0B77541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érzékelés-észlelés és az értelem fejlesztése, a valóság kognitív birtokbavétele. A dologi, az emberi és a természeti világ jelenségeinek megértése (alapkompetenciák, a tanulás és gondolkodás kompetenciái)</w:t>
      </w:r>
    </w:p>
    <w:p w14:paraId="7BE2991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Kreativitásra, játékra, szabadidős tevékenységre nevelés. Az emberi lét esztétikai dimenziójának megtapasztalása és a kreatív tevékenységek ösztönzése (alapkompetenciák, kreatív alkotás és önkifejezés kompetenciái, munkavállalás kompetenciái)</w:t>
      </w:r>
    </w:p>
    <w:p w14:paraId="3F17651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Érzelmi és szociális nevelés, az én pozitív megtapasztalása, megnyílás a közösség felé, a kommunikáció kulturált formáinak elsajátítása (alapkompetenciák, társadalmi részvétel és felelősségvállalás kompetenciái, személyes és társas kompetenciák)</w:t>
      </w:r>
    </w:p>
    <w:p w14:paraId="7F8EE31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Fejlesztő gondozás – Önkiszolgálásra, egészséges életmódra nevelés, a megfelelő támogató környezetben az egyéni képességszint figyelembevételével a lehető legmagasabb szintű önállóság és önellátás képességének elsajátítása (beleértve a részvétel különböző szintjeit), az emberiszükséglet-kielégítés kultúrájának megismerése (alapkompetenciák, kommunikációs kompetenciák, személyes és társas kompetenciák, a tanulás kompetenciái).</w:t>
      </w:r>
    </w:p>
    <w:p w14:paraId="46694BD6"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23" w:name="_Toc33618821"/>
      <w:r w:rsidRPr="00BA02ED">
        <w:rPr>
          <w:rFonts w:ascii="Times New Roman" w:hAnsi="Times New Roman" w:cs="Times New Roman"/>
          <w:color w:val="000000" w:themeColor="text1"/>
        </w:rPr>
        <w:lastRenderedPageBreak/>
        <w:t>A Nemzeti alaptanterv alkalmazása a halmozottan fogyatékos tanulók nevelése-oktatása során</w:t>
      </w:r>
      <w:bookmarkEnd w:id="223"/>
    </w:p>
    <w:p w14:paraId="508F2B68" w14:textId="77777777" w:rsidR="005A12C6" w:rsidRPr="00BA02ED" w:rsidRDefault="005A12C6" w:rsidP="00F808A3">
      <w:pPr>
        <w:pStyle w:val="cim1"/>
        <w:spacing w:before="0" w:line="240" w:lineRule="auto"/>
        <w:rPr>
          <w:rFonts w:ascii="Times New Roman" w:hAnsi="Times New Roman" w:cs="Times New Roman"/>
          <w:b w:val="0"/>
          <w:bCs/>
          <w:color w:val="000000" w:themeColor="text1"/>
        </w:rPr>
      </w:pPr>
      <w:r w:rsidRPr="00BA02ED">
        <w:rPr>
          <w:rFonts w:ascii="Times New Roman" w:hAnsi="Times New Roman" w:cs="Times New Roman"/>
          <w:b w:val="0"/>
          <w:bCs/>
          <w:color w:val="000000" w:themeColor="text1"/>
        </w:rPr>
        <w:t>Ennek során az alábbiakat nevelési területek fogalmazódnak meg az Irányelvben</w:t>
      </w:r>
    </w:p>
    <w:p w14:paraId="1F810661" w14:textId="77777777" w:rsidR="005A12C6" w:rsidRPr="00BA02ED" w:rsidRDefault="005A12C6" w:rsidP="00F808A3">
      <w:pPr>
        <w:pStyle w:val="cim11"/>
        <w:numPr>
          <w:ilvl w:val="0"/>
          <w:numId w:val="204"/>
        </w:numPr>
        <w:spacing w:before="0" w:line="240" w:lineRule="auto"/>
        <w:rPr>
          <w:rFonts w:ascii="Times New Roman" w:hAnsi="Times New Roman" w:cs="Times New Roman"/>
          <w:b w:val="0"/>
          <w:bCs/>
          <w:i w:val="0"/>
          <w:iCs/>
          <w:color w:val="000000" w:themeColor="text1"/>
        </w:rPr>
      </w:pPr>
      <w:bookmarkStart w:id="224" w:name="_Toc21641676"/>
      <w:r w:rsidRPr="00BA02ED">
        <w:rPr>
          <w:rFonts w:ascii="Times New Roman" w:hAnsi="Times New Roman" w:cs="Times New Roman"/>
          <w:b w:val="0"/>
          <w:bCs/>
          <w:i w:val="0"/>
          <w:iCs/>
          <w:color w:val="000000" w:themeColor="text1"/>
        </w:rPr>
        <w:t>Testi és lelki egészségre nevelés</w:t>
      </w:r>
      <w:bookmarkEnd w:id="224"/>
    </w:p>
    <w:p w14:paraId="33DE89A9" w14:textId="77777777" w:rsidR="005A12C6" w:rsidRPr="00BA02ED" w:rsidRDefault="005A12C6" w:rsidP="00F808A3">
      <w:pPr>
        <w:pStyle w:val="cim11"/>
        <w:numPr>
          <w:ilvl w:val="0"/>
          <w:numId w:val="204"/>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Önismeret és a társas kultúra fejlesztése, felelősségvállalás másokért, önkéntesség, erkölcsi nevelés, családi életre nevelés</w:t>
      </w:r>
    </w:p>
    <w:p w14:paraId="7B53EABD" w14:textId="77777777" w:rsidR="005A12C6" w:rsidRPr="00BA02ED" w:rsidRDefault="005A12C6" w:rsidP="00F808A3">
      <w:pPr>
        <w:pStyle w:val="cim11"/>
        <w:numPr>
          <w:ilvl w:val="0"/>
          <w:numId w:val="204"/>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Médiatudatosságra nevelés</w:t>
      </w:r>
    </w:p>
    <w:p w14:paraId="5D614666" w14:textId="77777777" w:rsidR="005A12C6" w:rsidRPr="00BA02ED" w:rsidRDefault="005A12C6" w:rsidP="00F808A3">
      <w:pPr>
        <w:pStyle w:val="cim11"/>
        <w:numPr>
          <w:ilvl w:val="0"/>
          <w:numId w:val="204"/>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tanulás tanítása</w:t>
      </w:r>
    </w:p>
    <w:p w14:paraId="77D6AD10" w14:textId="77777777" w:rsidR="005A12C6" w:rsidRPr="00BA02ED" w:rsidRDefault="005A12C6" w:rsidP="00F808A3">
      <w:pPr>
        <w:pStyle w:val="cim11"/>
        <w:numPr>
          <w:ilvl w:val="0"/>
          <w:numId w:val="204"/>
        </w:numPr>
        <w:spacing w:before="0" w:line="240" w:lineRule="auto"/>
        <w:rPr>
          <w:rFonts w:ascii="Times New Roman" w:hAnsi="Times New Roman" w:cs="Times New Roman"/>
          <w:b w:val="0"/>
          <w:bCs/>
          <w:i w:val="0"/>
          <w:iCs/>
          <w:color w:val="000000" w:themeColor="text1"/>
        </w:rPr>
      </w:pPr>
      <w:bookmarkStart w:id="225" w:name="_Toc21641682"/>
      <w:r w:rsidRPr="00BA02ED">
        <w:rPr>
          <w:rFonts w:ascii="Times New Roman" w:hAnsi="Times New Roman" w:cs="Times New Roman"/>
          <w:b w:val="0"/>
          <w:bCs/>
          <w:i w:val="0"/>
          <w:iCs/>
          <w:color w:val="000000" w:themeColor="text1"/>
        </w:rPr>
        <w:t>Nemzeti öntudat, hazafias nevelés</w:t>
      </w:r>
      <w:bookmarkEnd w:id="225"/>
    </w:p>
    <w:p w14:paraId="618BE8B6"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26" w:name="_Toc33618822"/>
      <w:r w:rsidRPr="00BA02ED">
        <w:rPr>
          <w:rFonts w:ascii="Times New Roman" w:hAnsi="Times New Roman" w:cs="Times New Roman"/>
          <w:color w:val="000000" w:themeColor="text1"/>
        </w:rPr>
        <w:t>Kulcskompetenciák értelmezése: a mozgás és a kommunikációs kompetenciák kulcsfontosságú szerepe</w:t>
      </w:r>
      <w:bookmarkEnd w:id="226"/>
    </w:p>
    <w:p w14:paraId="6AB5FA2E"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27" w:name="_Toc33618823"/>
      <w:r w:rsidRPr="00BA02ED">
        <w:rPr>
          <w:rFonts w:ascii="Times New Roman" w:hAnsi="Times New Roman" w:cs="Times New Roman"/>
          <w:color w:val="000000" w:themeColor="text1"/>
        </w:rPr>
        <w:t>A fejlesztő nevelés-oktatás területeire vonatkozó ajánlások</w:t>
      </w:r>
      <w:bookmarkEnd w:id="227"/>
    </w:p>
    <w:p w14:paraId="624BA288"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bCs/>
          <w:color w:val="000000" w:themeColor="text1"/>
        </w:rPr>
        <w:t>- Kommunikáció – a</w:t>
      </w:r>
      <w:r w:rsidRPr="00BA02ED">
        <w:rPr>
          <w:rFonts w:ascii="Times New Roman" w:hAnsi="Times New Roman" w:cs="Times New Roman"/>
          <w:color w:val="000000" w:themeColor="text1"/>
        </w:rPr>
        <w:t xml:space="preserve"> másik ember megértése, az önkifejezés és az interakció fejlesztésének elősegítése</w:t>
      </w:r>
    </w:p>
    <w:p w14:paraId="0AA723D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 halmozottan fogyatékos tanulók az iskolai oktatás kezdetén alig rendelkeznek kommunikációs eszközökkel, gyakran elszigeteltek saját környezetüktől is, és rendkívül nagy nehézséget jelent számukra önmaguk kifejezése. Ezért a fejlesztés elsődleges célja a tanulók és környezetük közötti kapcsolat kialakítása, a kommunikációs lehetőségek alapfeltételeinek feltárása és megteremtése, az önálló kommunikációs repertoár fokozatos kiépítése, amely által képesek lesznek kifejezni szükségleteiket és igényeiket, kapcsolatba léphetnek más emberekkel, és hatást gyakorolhatnak környezetükre.</w:t>
      </w:r>
    </w:p>
    <w:p w14:paraId="22576705"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bCs/>
          <w:color w:val="000000" w:themeColor="text1"/>
        </w:rPr>
        <w:t xml:space="preserve">- Mozgásnevelés – </w:t>
      </w:r>
      <w:r w:rsidRPr="00BA02ED">
        <w:rPr>
          <w:rFonts w:ascii="Times New Roman" w:hAnsi="Times New Roman" w:cs="Times New Roman"/>
          <w:color w:val="000000" w:themeColor="text1"/>
        </w:rPr>
        <w:t>A testséma kialakítása, a mozgás örömének átélése és az önálló cselekvés ösztönzése</w:t>
      </w:r>
    </w:p>
    <w:p w14:paraId="0E17F56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halmozottan fogyatékos tanulók többsége – túlnyomó részben a központi idegrendszeri (agyi) károsodás domináns jelenlétéből fakadóan – súlyos fokban mozgáskorlátozott. E területen a nevelés, oktatás, fejlesztés célja a tanuló testsémája kialakulásának elősegítése, a mozgásszervrendszer optimális működésének biztosítása, a károsodott tartási és mozgási funkciók korrekciója, kompenzációja, az állapotromlás megelőzése és a mindennapos tevékenységek, valamint a tanulás, játék- és munkatevékenységek motoros feltételeinek kialakítása.</w:t>
      </w:r>
    </w:p>
    <w:p w14:paraId="482D0D1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Ebből eredően a fejlesztő nevelés-oktatás egymásra épülő és/vagy egymást kölcsönösen feltételező feladatai a következők.</w:t>
      </w:r>
    </w:p>
    <w:p w14:paraId="75F0A984"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 Az érzékelés-észlelés és az értelem fejlesztése, a valóság kognitív birtokbavétele – A dologi, az emberi és a természeti világ jelenségeinek megértése</w:t>
      </w:r>
    </w:p>
    <w:p w14:paraId="2CA41495" w14:textId="654292D5"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halmozottan fogyatékos tanulók dologi világhoz való viszonya a fejlesztő nevelés-oktatás kezdetén sok esetben szinte csak a táplálékfelvétellel, a testápolással és az öltöztetéssel kapcsolatos passzív élményekben merül ki. Kezdetben ez jelenti a világot, melyben otthon érzik magukat, amelyet észlelni képesek és uralni tudnak. Az ebből eredő kényszerű befelé figyelésük megakadályozza őket abban, hogy felfedezzék a világot.</w:t>
      </w:r>
    </w:p>
    <w:p w14:paraId="46B5BD03"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 Kreativitásra, játékra, szabadidős tevékenységre nevelés – Az emberi lét esztétikai dimenziójának megtapasztalása és a kreatív tevékenységek ösztönzése</w:t>
      </w:r>
    </w:p>
    <w:p w14:paraId="452104C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halmozottan fogyatékos tanulók számára a műalkotások hozzáférhetővé tétele és azok önálló létrehozása, illetve az ehhez kapcsolódó feladatok a fejlesztő nevelés-oktatás integráns részét képezik. A zenei, mozgásos, képzőművészeti és irodalmi alkotások megtapasztalása és önálló létrehozása lehetővé teszi a tanulók számára a befogadás, a megértés komplex emocionális és kognitív formáinak megtapasztalását, valamint a kreatív alkotás, létrehozás lehetőségét nyújtja számukra. Fontos, hogy a tanulók megtapasztalják, hogy maguk is képesek pozitív módon adni valamit a világnak.</w:t>
      </w:r>
    </w:p>
    <w:p w14:paraId="1EC0A38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Ebből eredően a fejlesztő nevelés-oktatás egymásra épülő és/vagy egymást kölcsönösen feltételező feladatai a következők.</w:t>
      </w:r>
    </w:p>
    <w:p w14:paraId="58240165"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-Érzelmi és szociális nevelés – Az én pozitív megtapasztalása, megnyílás a közösség felé, a kommunikáció kulturált formáinak elsajátítása</w:t>
      </w:r>
    </w:p>
    <w:p w14:paraId="78566B0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személyes érzelmek kifejezése és a másik ember érzelmeinek megértése, a másokkal való együttműködés kialakulásának segítése az iskolai oktatás alapvető – a kommunikáció fejlesztésével szoros összhangban álló – feladatai közé tartozik. A  halmozottan fogyatékos tanulók számára a szűkebb és tágabb közösségi életben való részvétel az egyik legnehezebben teljesíthető feladatot jelenti. A tanulóknak kezdetben lehetővé kell tenni, hogy önmagukat egyedi, autonóm lényként tapasztalják meg, és ilyenként képesek legyenek belépni egy közösségbe, és részt venni annak életében.</w:t>
      </w:r>
    </w:p>
    <w:p w14:paraId="528F0B12"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 Fejlesztő gondozás – Önkiszolgálásra, egészséges életmódra nevelés, az önállóság és önellátás képességének elsajátítása, az emberiszükséglet-kielégítés kultúrájának megismerése</w:t>
      </w:r>
    </w:p>
    <w:p w14:paraId="54A88AB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halmozottan fogyatékos tanulók testi szükségleteinek kielégítése, valamint az e területeken való önállóság megvalósításának elősegítése alapvető pedagógiai jelentőséggel bír, és nagymértékben hozzájárul a tanuló kommunikációjának, kognitív képességeinek – különösen az érzékelés és észlelés funkcióinak – fejlődéséhez. Az önkiszolgálás és az egészséges életmódra nevelés magában foglalja az alapvető biológiai szükségletek kielégítésének – a kommunikáció fejlődése szempontjából elemi jelentőséggel bíró – kezdeti lépéseit, a mindennapos tevékenységek tanítását és gyakorlását, valamint az emberi szükségletek életkoronként változó jellegének elismerését és megélésének segítését, illetve azok kulturális vonatkozásainak elsajátítását.</w:t>
      </w:r>
    </w:p>
    <w:p w14:paraId="3EF5E005"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28" w:name="_Toc33618824"/>
      <w:r w:rsidRPr="00BA02ED">
        <w:rPr>
          <w:rFonts w:ascii="Times New Roman" w:hAnsi="Times New Roman" w:cs="Times New Roman"/>
          <w:color w:val="000000" w:themeColor="text1"/>
        </w:rPr>
        <w:t>Az iskolai fejlesztés szakaszai</w:t>
      </w:r>
      <w:bookmarkEnd w:id="228"/>
    </w:p>
    <w:p w14:paraId="799FEAA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halmozottan fogyatékos tanulók sajátos nevelési és terápiás szükségleteiből, igényeiből adódóan nem lehet a nevelést és oktatást sem a tananyag struktúrája, sem tér- és időbeli elrendezése szempontjából egységesen kialakított szerkezetbe rendezni. A differenciált tervezőmunka ezért a nevelés-oktatás fontos elemét képezi. A pedagógiai munka szakaszolása a gyógypedagógiai tevékenység tartalmi kínálatának életkori sajátosságokhoz alkalmazkodó strukturálását, valamint koncentrikus bővítését jelenti, mindenkor szem előtt tartva a tanuló adottságait, képességeit, érdeklődését.</w:t>
      </w:r>
    </w:p>
    <w:p w14:paraId="5515DFCC"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29" w:name="_Toc33618825"/>
      <w:r w:rsidRPr="00BA02ED">
        <w:rPr>
          <w:rFonts w:ascii="Times New Roman" w:hAnsi="Times New Roman" w:cs="Times New Roman"/>
          <w:color w:val="000000" w:themeColor="text1"/>
        </w:rPr>
        <w:t>Differenciálás, egyéni tanulási utak, erősségek, fejlesztendő területek, habilitáció és rehabilitáció</w:t>
      </w:r>
      <w:bookmarkEnd w:id="229"/>
    </w:p>
    <w:p w14:paraId="4337731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differenciált tervezés legfontosabb lépése a tanulók alapos ismerete, az egyes tanulók, illetve a tanulócsoport képességstruktúrájának pontos vizsgálata, feltérképezése (lásd még Állapotmegismerés).</w:t>
      </w:r>
    </w:p>
    <w:p w14:paraId="41464AD6" w14:textId="4607E77F"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Az </w:t>
      </w:r>
      <w:r w:rsidRPr="00BA02ED">
        <w:rPr>
          <w:rFonts w:ascii="Times New Roman" w:hAnsi="Times New Roman" w:cs="Times New Roman"/>
          <w:i/>
          <w:color w:val="000000" w:themeColor="text1"/>
          <w:sz w:val="24"/>
          <w:szCs w:val="24"/>
        </w:rPr>
        <w:t>egyéni</w:t>
      </w:r>
      <w:r w:rsidRPr="00BA02ED">
        <w:rPr>
          <w:rFonts w:ascii="Times New Roman" w:hAnsi="Times New Roman" w:cs="Times New Roman"/>
          <w:color w:val="000000" w:themeColor="text1"/>
          <w:sz w:val="24"/>
          <w:szCs w:val="24"/>
        </w:rPr>
        <w:t xml:space="preserve"> (individuális) </w:t>
      </w:r>
      <w:r w:rsidRPr="00BA02ED">
        <w:rPr>
          <w:rFonts w:ascii="Times New Roman" w:hAnsi="Times New Roman" w:cs="Times New Roman"/>
          <w:i/>
          <w:color w:val="000000" w:themeColor="text1"/>
          <w:sz w:val="24"/>
          <w:szCs w:val="24"/>
        </w:rPr>
        <w:t>nevelési-oktatási-fejlesztési terv</w:t>
      </w:r>
      <w:r w:rsidRPr="00BA02ED">
        <w:rPr>
          <w:rFonts w:ascii="Times New Roman" w:hAnsi="Times New Roman" w:cs="Times New Roman"/>
          <w:color w:val="000000" w:themeColor="text1"/>
          <w:sz w:val="24"/>
          <w:szCs w:val="24"/>
        </w:rPr>
        <w:t xml:space="preserve"> a tanuló komplex állapotfelmérésének eredményeiből, az individuális célkitűzésekből, valamint az egyes tartalmi egységek </w:t>
      </w:r>
      <w:r w:rsidRPr="00BA02ED">
        <w:rPr>
          <w:rFonts w:ascii="Times New Roman" w:hAnsi="Times New Roman" w:cs="Times New Roman"/>
          <w:color w:val="000000" w:themeColor="text1"/>
          <w:sz w:val="24"/>
          <w:szCs w:val="24"/>
        </w:rPr>
        <w:lastRenderedPageBreak/>
        <w:t>megvalósítása során alkalmazandó speciális didaktikai-metodikai lépések konkrét megfogalmazásából áll.</w:t>
      </w:r>
    </w:p>
    <w:p w14:paraId="009E798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egyéni fejlesztési terv szoros összhangban van a csoport számára kidolgozott éves tervvel és az adott tanévre készített heti ütemtervvel, csupán a módszerek, eszközök tekintetében jelennek meg az eltérések.</w:t>
      </w:r>
    </w:p>
    <w:p w14:paraId="5AA7ED6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éves terv a nevelés-oktatás céljait és tartalmait szem előtt tartva készül, a csoport tevékenységeit tartalmazza. Az éves terv tartalmazza az ünnepeket és az iskola által – de lehetőség szerint a szülők bevonásával – szervezett közös programokat (kirándulás, farsang, nyaralás, múzeum látogatása stb.).</w:t>
      </w:r>
    </w:p>
    <w:p w14:paraId="0016A1F0" w14:textId="3848BF1D"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rehabilitációs pedagógiai program és az éves (helyi döntés alapján féléves, negyedéves szakasztervekre bontható) tervek alapján készül a </w:t>
      </w:r>
      <w:r w:rsidRPr="00BA02ED">
        <w:rPr>
          <w:rFonts w:ascii="Times New Roman" w:hAnsi="Times New Roman" w:cs="Times New Roman"/>
          <w:i/>
          <w:color w:val="000000" w:themeColor="text1"/>
          <w:sz w:val="24"/>
          <w:szCs w:val="24"/>
        </w:rPr>
        <w:t>heti ütemterv és az órarend</w:t>
      </w:r>
      <w:r w:rsidRPr="00BA02ED">
        <w:rPr>
          <w:rFonts w:ascii="Times New Roman" w:hAnsi="Times New Roman" w:cs="Times New Roman"/>
          <w:color w:val="000000" w:themeColor="text1"/>
          <w:sz w:val="24"/>
          <w:szCs w:val="24"/>
        </w:rPr>
        <w:t>.</w:t>
      </w:r>
    </w:p>
    <w:p w14:paraId="7F4F376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Kialakítását meghatározza a csoport napirendje, amelyben egyes tevékenységek – pl. reggeli köszöntés, étkezések, a testápolás tevékenységei, pihenőidők – rendszeresen ismétlődnek. Mindez szükséges ahhoz, hogy a tanulók tájékozódási biztonságérzete kialakuljon, mindig tudják, hogy az egyes tevékenységek hogyan következnek egymás után. Az étkezések és a testi higiénia tevékenységei is a fejlesztési időszak szerves részét képezik. A rendszeresen ismétlődő tevékenységek mellett a hét egyes napjain kerül sor a tematikus tervezés alapján kitűzött különböző tartalmi egységek feldolgozására.</w:t>
      </w:r>
    </w:p>
    <w:p w14:paraId="1ADC1E2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halmozottan fogyatékos tanulók fejlesztése, nevelése és oktatása során egyaránt teret kap a </w:t>
      </w:r>
      <w:r w:rsidRPr="00BA02ED">
        <w:rPr>
          <w:rFonts w:ascii="Times New Roman" w:hAnsi="Times New Roman" w:cs="Times New Roman"/>
          <w:i/>
          <w:color w:val="000000" w:themeColor="text1"/>
          <w:sz w:val="24"/>
          <w:szCs w:val="24"/>
        </w:rPr>
        <w:t>csoportközösségben, kiscsoportban, illetve egyénileg megvalósuló fejlesztés</w:t>
      </w:r>
      <w:r w:rsidRPr="00BA02ED">
        <w:rPr>
          <w:rFonts w:ascii="Times New Roman" w:hAnsi="Times New Roman" w:cs="Times New Roman"/>
          <w:color w:val="000000" w:themeColor="text1"/>
          <w:sz w:val="24"/>
          <w:szCs w:val="24"/>
        </w:rPr>
        <w:t>. A csoportban végzett nevelésre, oktatásra, fejlesztésre a tematikus egységek feldolgozása, a szociális kapcsolatok kialakítását segítő „reggeli körök”, valamint a szabadidős és kreatív foglalkozások (művészeti jellegű alkotótevékenység, zene stb.) során nyílik alkalom. A csoportban végzett tevékenységek szükségesek a közösségi élmények átéléséhez, a közösséghez tartozás megéléséhez, a társakkal való együttműködés megtapasztalásához és gyakorlásához, azaz a szociális és érzelmi nevelés alapvető feladatainak megvalósításához. A csoportban és a csoportért végzett tevékenység az egyes tanulók kompetenciaérzését is növeli.</w:t>
      </w:r>
    </w:p>
    <w:p w14:paraId="097E84B6" w14:textId="59D89C6B"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kiscsoportos és egyéni foglalkoztatás az egyéni képesség- és készségfejlesztéskor indokolt.</w:t>
      </w:r>
    </w:p>
    <w:p w14:paraId="3D0D0D0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Biztosítani kell azonban, hogy a tanulók egyénileg elsajátított képességeiket, készségeiket közösségi szituációban is kipróbálhassák, gyakorolhassák.</w:t>
      </w:r>
    </w:p>
    <w:p w14:paraId="38BA742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 egyéni képesség- és készségfejlődése határozza meg, hogy a heti óraszámból milyen arányban vesz részt egyéni és milyen arányban csoportos foglalkoztatásban. Az egyéni fejlesztő foglalkozások nyújtanak lehetőséget arra, hogy speciális gyógypedagógiai és/vagy terápiás segítséget nyújtsunk a tanulóknak (pl. beszéd- és kommunikációfejlesztés, mozgásnevelés, hidroterápia, gyógylovaglás, bazális stimuláció, foglalkoztató terápia/ergoterápia stb.). A különböző terápiák alkalmazásának lehetősége függ még a tanulók sajátos nevelési igényétől, a helyi körülményektől, valamint a terápiás ellátásokhoz szükséges meglévő, illetve igénybe vett szakemberektől. Az egyes tanulók esetében a szakértői bizottság és szükség esetén a szakorvos javaslata alapján – a szülők véleményének ismeretében – az intézmény szakemberei közösen határoznak.</w:t>
      </w:r>
    </w:p>
    <w:p w14:paraId="6407D4FC"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30" w:name="_Toc33618826"/>
    </w:p>
    <w:p w14:paraId="1B82C44E"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Értékelés (tanulási célok, tanulási eredmény)</w:t>
      </w:r>
      <w:bookmarkEnd w:id="230"/>
    </w:p>
    <w:p w14:paraId="1AB7E053" w14:textId="77777777" w:rsidR="00CB7EBE" w:rsidRDefault="005A12C6" w:rsidP="00CB7EBE">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fejlesztő nevelés-oktatásban egyénileg történik a képességek, szükségletek és igények felmérése, a fejlesztési folyamat megtervezése, megvalósítása és értékelése. A pedagógiai tevékenység kiindulási, vonatkoztatási, összehasonlítási és ellenőrzési pontját a  halmozottan </w:t>
      </w:r>
      <w:r w:rsidRPr="00BA02ED">
        <w:rPr>
          <w:rFonts w:ascii="Times New Roman" w:hAnsi="Times New Roman" w:cs="Times New Roman"/>
          <w:color w:val="000000" w:themeColor="text1"/>
          <w:sz w:val="24"/>
          <w:szCs w:val="24"/>
        </w:rPr>
        <w:lastRenderedPageBreak/>
        <w:t>fogyatékos tanuló és az ő egyéni előrehaladása adja. A tanulókkal foglalkozó szakmai team minden félévben és tanév végén értékelést készít a tanuló haladásáról. Ez az értékelés lehetőséget nyújt arra, hogy a szakmai team egységbe foglalja tapasztalatait, kontrollálja önmaga munkáját és a pedagógiai tervet. Az értékelés tartalmazza a tanuló minden egyes fejlesztési területen elért eredményeit és nehézségeit, javaslatokat tesz az újabb fejlesztési terv elkészítésére vagy a meglévő kiegészítésére, módosítására. A tanév végi értékelés egyben a tanuló bizonyítványaként is szolgál, melynek egyik példánya a haladási naplóhoz csatolandó, másik példányát a szülő kapja.</w:t>
      </w:r>
    </w:p>
    <w:p w14:paraId="1752B907" w14:textId="4E547FCE" w:rsidR="005A12C6" w:rsidRPr="00BA02ED" w:rsidRDefault="005A12C6" w:rsidP="00CB7EBE">
      <w:pPr>
        <w:pStyle w:val="kenyerszoveg"/>
        <w:spacing w:line="240" w:lineRule="auto"/>
        <w:rPr>
          <w:rStyle w:val="Strong"/>
          <w:rFonts w:ascii="Times New Roman" w:hAnsi="Times New Roman" w:cs="Times New Roman"/>
          <w:b w:val="0"/>
          <w:bCs w:val="0"/>
          <w:color w:val="000000" w:themeColor="text1"/>
          <w:sz w:val="24"/>
          <w:szCs w:val="24"/>
        </w:rPr>
      </w:pPr>
      <w:r w:rsidRPr="00BA02ED">
        <w:rPr>
          <w:rStyle w:val="Strong"/>
          <w:rFonts w:ascii="Times New Roman" w:hAnsi="Times New Roman" w:cs="Times New Roman"/>
          <w:color w:val="000000" w:themeColor="text1"/>
          <w:sz w:val="24"/>
          <w:szCs w:val="24"/>
        </w:rPr>
        <w:t>Az egyéb pszichés fejlődési zavarral küzdő tanulók iskolai nevelés</w:t>
      </w:r>
      <w:bookmarkEnd w:id="216"/>
      <w:bookmarkEnd w:id="217"/>
      <w:r w:rsidRPr="00BA02ED">
        <w:rPr>
          <w:rStyle w:val="Strong"/>
          <w:rFonts w:ascii="Times New Roman" w:hAnsi="Times New Roman" w:cs="Times New Roman"/>
          <w:color w:val="000000" w:themeColor="text1"/>
          <w:sz w:val="24"/>
          <w:szCs w:val="24"/>
        </w:rPr>
        <w:t>e-oktatása</w:t>
      </w:r>
    </w:p>
    <w:p w14:paraId="65B53439"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31" w:name="_Toc33618776"/>
      <w:r w:rsidRPr="00BA02ED">
        <w:rPr>
          <w:rFonts w:ascii="Times New Roman" w:hAnsi="Times New Roman" w:cs="Times New Roman"/>
          <w:color w:val="000000" w:themeColor="text1"/>
        </w:rPr>
        <w:t>Az egyéb pszichés fejlődési zavar alapján sajátos nevelési igényű tanuló</w:t>
      </w:r>
      <w:bookmarkEnd w:id="231"/>
    </w:p>
    <w:p w14:paraId="124E3C26" w14:textId="65F58963"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Ebbe a kategóriába tartoznak</w:t>
      </w:r>
    </w:p>
    <w:p w14:paraId="5E663746" w14:textId="77777777" w:rsidR="005A12C6" w:rsidRPr="00BA02ED" w:rsidRDefault="005A12C6" w:rsidP="00F808A3">
      <w:pPr>
        <w:pStyle w:val="kenyerszoveg"/>
        <w:numPr>
          <w:ilvl w:val="0"/>
          <w:numId w:val="2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súlyos tanulási, figyelem- vagy magatartásszabályozási zavarral küzdő tanulók, akik az iskolai teljesítmények és a viselkedésszabályozás területén a kognitív, emocionális-szociális képességek eltérő fejlődése, a kialakult képességzavarok halmozott előfordulása miatt egyéni sajátosságaik figyelembevételével fokozott pedagógiai, pszichológiai megsegítést, gyógypedagógiai segítséget igényelnek.</w:t>
      </w:r>
    </w:p>
    <w:p w14:paraId="092C7DA9" w14:textId="17A496F9"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egyéb pszichés fejlődési zavar kategóriába tartozó tanuló iskolai alulteljesítés esetén folyamatos gyógypedagógiai megsegítést igényel, ami komplex fejlesztést szolgáló foglalkozások formájában, a többségi pedagógus bevonásával, az egyéni képességekhez igazodó tevékenységrendszer keretében végezhető.</w:t>
      </w:r>
    </w:p>
    <w:p w14:paraId="0ADD823B" w14:textId="2040998A"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iskolai oktatás, a pedagógiai, gyógypedagógiai ellátás, valamint az egészségügyi habilitáció és rehabilitáció a tanulási- vagy figyelem- és magatartásszabályozási zavar jellegétől, súlyosságától, a társuló zavarok meglététől, a háttérben lévő sajátos képességmintázat fejlődési lehetőségeitől, mértékétől, dinamikájától függ.</w:t>
      </w:r>
    </w:p>
    <w:p w14:paraId="350D5D2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egyéb pszichés fejlődési zavar kategóriába tartozó tanuló oktatása integráltan, a kiemelt figyelmet igénylő (különleges bánásmódot igénylő, sajátos nevelési igényű) tanulók személyi és tárgyi feltételeivel is rendelkező többségi általános iskolában vagy intenzív terápiás és oktatási céllal szervezett időszakos különnevelés keretében (pl. beszédfogyatékossággal társulva logopédiai osztályban, tagozaton vagy gyógypedagógiai intézményben) történhet.</w:t>
      </w:r>
    </w:p>
    <w:p w14:paraId="427339E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fejlesztés hatékonyságához szükséges, hogy egyéni fejlesztési terv alapján egyrészt komplex fejlesztést szolgáló foglalkozások keretében, másrészt a tanórákon az egyéni képességekhez igazodó tevékenységrendszer keretében történjen.</w:t>
      </w:r>
    </w:p>
    <w:p w14:paraId="4AA7AB4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tanulás-tanítás folyamatában kiemelt figyelmet követel, valamint a tanulásszervezési módok, a tanulási és értékelési eljárások megválasztása terén sajátos feladatot jelent a tanulási zavarral küzdő, ugyanakkor bármely területen tehetségesnek bizonyuló tanulók felismerése, tehetségük gondozása, ami a pályaorientáció folyamatára is hatással van.</w:t>
      </w:r>
    </w:p>
    <w:p w14:paraId="60EDB9F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fejlesztésében törekedni kell</w:t>
      </w:r>
    </w:p>
    <w:p w14:paraId="1B038D5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tudatos, tervszerű, egyénre szabott fejlesztési terv kialakítására;</w:t>
      </w:r>
    </w:p>
    <w:p w14:paraId="725262A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komplex megközelítésre és módszerválasztásra;</w:t>
      </w:r>
    </w:p>
    <w:p w14:paraId="5D9F79E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fejődési dinamika nyomon követésére.</w:t>
      </w:r>
    </w:p>
    <w:p w14:paraId="144B47B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tanulás-tanítás folyamatában kiemelt jelentőségű</w:t>
      </w:r>
    </w:p>
    <w:p w14:paraId="270A186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tananyag adaptálása;</w:t>
      </w:r>
    </w:p>
    <w:p w14:paraId="4957361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tanulásmódszertani elemek beemelése;</w:t>
      </w:r>
    </w:p>
    <w:p w14:paraId="31C2977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változatos tanulásszervezési módok, differenciált oktatásszervezés, projektmunka biztosítása;</w:t>
      </w:r>
    </w:p>
    <w:p w14:paraId="1139E09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 szükségleteihez illesztett tanulási stratégiák megválasztása, a személyre szabott, tanulóközpontú tanulás;</w:t>
      </w:r>
    </w:p>
    <w:p w14:paraId="746AB0D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értékelési eljárások megválasztása, a fejlesztő értékelés szükségessége;</w:t>
      </w:r>
    </w:p>
    <w:p w14:paraId="3C0EFEB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társas beilleszkedés, a szociális kompetenciák fejlődésének kiemelt támogatása az egyéb pszichés fejődési zavar kategóriába tartozó mindegyik tanulónál, ami lényeges elvi kiindulópontja a gyakorlati munkának;</w:t>
      </w:r>
    </w:p>
    <w:p w14:paraId="264ED82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egyéni tanulási utak megismerésének szükségessége, az adekvát pedagógiai támogatás tervezése céljából;</w:t>
      </w:r>
    </w:p>
    <w:p w14:paraId="39C6F49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kronológiai életkorból adódó sajátosságok kiemelt figyelembevétele;</w:t>
      </w:r>
    </w:p>
    <w:p w14:paraId="20A1DC9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olvasást, írást, számolást megalapozó bázisfunkciók, különösen a nyelvi képességek fejlesztése;</w:t>
      </w:r>
    </w:p>
    <w:p w14:paraId="7C99166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környezet illesztése a gyermek szükségleteihez;</w:t>
      </w:r>
    </w:p>
    <w:p w14:paraId="17FD3D1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érthető és követhető idői és téri struktúra kialakítása;</w:t>
      </w:r>
    </w:p>
    <w:p w14:paraId="691C924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átlátható és érthető szabályok kialakítása.</w:t>
      </w:r>
    </w:p>
    <w:p w14:paraId="0825D87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További fontos tényező a tanulók támogatásában a szülők bevonódásának elősegítése, a partnerségi viszony kialakítása és a pedagógusok (tanórán a pedagógiai asszisztens), a (külső, belső) segítő szakemberek munkájának összehangolása, együttműködése.</w:t>
      </w:r>
    </w:p>
    <w:p w14:paraId="54E0EF99"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32" w:name="_Toc33618778"/>
      <w:r w:rsidRPr="00BA02ED">
        <w:rPr>
          <w:rFonts w:ascii="Times New Roman" w:hAnsi="Times New Roman" w:cs="Times New Roman"/>
          <w:color w:val="000000" w:themeColor="text1"/>
        </w:rPr>
        <w:t>Kiemelt feladatok a nevelés-oktatás során</w:t>
      </w:r>
      <w:bookmarkEnd w:id="232"/>
    </w:p>
    <w:p w14:paraId="5454B13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iskolai nevelés-oktatás során kiemelt feladat a tantervi előírásoknak megfelelő sikeres továbbhaladás biztosítása, vagyis a tananyag-feldolgozásnál a pedagógusnak figyelembe kell vennie a tantárgyi tartalmaknak a tanulói sajátosságokhoz való illesztését, az esetleges adaptálás lehetőségeit, tekintetbe véve azon tananyagrészeket, amelyek egyéni vagy kiscsoportos korrepetálással, fokozatos felzárkóztatással, kompetenciafejlesztéssel és az így irányított otthoni gyakorlással az osztályfoknak megfelelő ismeretszerzés és -alkalmazás a tanulónál eredményesnek bizonyul.</w:t>
      </w:r>
    </w:p>
    <w:p w14:paraId="501ECB9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pozitív énkép és önértékelés kialakítása érdekében a tanulóval szemben támasztott elvárások egyértelműek és már a tanulási folyamat elején ismertek legyenek! Ehhez az elváráshoz kell igazodniuk azoknak az alkalmazott mérési és felmérési stratégiáknak, amelyek a várt és a mért mutatók összhangja esetén a sikeres pedagógiai munka eszközei.</w:t>
      </w:r>
    </w:p>
    <w:p w14:paraId="561BDD5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iskola feladata:</w:t>
      </w:r>
    </w:p>
    <w:p w14:paraId="0607950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optimális és támogató tanulási környezet kialakítása az előzetesen felmért szükségletek alapján;</w:t>
      </w:r>
    </w:p>
    <w:p w14:paraId="6BEDAE8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előzetes tudás felmérése;</w:t>
      </w:r>
    </w:p>
    <w:p w14:paraId="184E0BC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érdeklődés, motivációs bázis felmérése;</w:t>
      </w:r>
    </w:p>
    <w:p w14:paraId="052584F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énhatékonyság erősítése az osztálytermi és egyéni munkán keresztül is;</w:t>
      </w:r>
    </w:p>
    <w:p w14:paraId="0B6AC4C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módszertani sokrétűség megvalósítása;</w:t>
      </w:r>
    </w:p>
    <w:p w14:paraId="1A0B15D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differenciálás megvalósítása:</w:t>
      </w:r>
    </w:p>
    <w:p w14:paraId="36512734" w14:textId="77777777" w:rsidR="005A12C6" w:rsidRPr="00BA02ED" w:rsidRDefault="005A12C6" w:rsidP="00F808A3">
      <w:pPr>
        <w:pStyle w:val="kenyerszoveg"/>
        <w:numPr>
          <w:ilvl w:val="0"/>
          <w:numId w:val="15"/>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feladatok megoldásához hosszabb idősávokat, tágabb kereteket kell megjelölni ott, ahol erre szükség van;</w:t>
      </w:r>
    </w:p>
    <w:p w14:paraId="6259D0C7" w14:textId="77777777" w:rsidR="005A12C6" w:rsidRPr="00BA02ED" w:rsidRDefault="005A12C6" w:rsidP="00F808A3">
      <w:pPr>
        <w:pStyle w:val="kenyerszoveg"/>
        <w:numPr>
          <w:ilvl w:val="0"/>
          <w:numId w:val="15"/>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feladatok tartalmát, a nevelési-oktatási célt szem előtt tartva, a tanuló egyéni szükségleteihez, képességstruktúrájához és teherbírásához szükséges igazítani;</w:t>
      </w:r>
    </w:p>
    <w:p w14:paraId="2AAB48CC" w14:textId="77777777" w:rsidR="005A12C6" w:rsidRPr="00BA02ED" w:rsidRDefault="005A12C6" w:rsidP="00F808A3">
      <w:pPr>
        <w:pStyle w:val="kenyerszoveg"/>
        <w:numPr>
          <w:ilvl w:val="0"/>
          <w:numId w:val="15"/>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iskolák segítő megkülönböztetéssel, egyénileg is támogassák a tanulókat, elsősorban az önmagukhoz mért fejlődésüket értékelve;</w:t>
      </w:r>
    </w:p>
    <w:p w14:paraId="0814802C" w14:textId="77777777" w:rsidR="005A12C6" w:rsidRPr="00BA02ED" w:rsidRDefault="005A12C6" w:rsidP="00F808A3">
      <w:pPr>
        <w:pStyle w:val="kenyerszoveg"/>
        <w:numPr>
          <w:ilvl w:val="0"/>
          <w:numId w:val="15"/>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ehhez szükséges a személyre szabott értékelés, fejlesztő értékelés;</w:t>
      </w:r>
    </w:p>
    <w:p w14:paraId="1585C51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különbözőségeket az iskola az emberi viselkedés komplex környezeti hatások szerint alakuló sokféleségére utaló jellegzetességnek, az agyi érés, fejlődés változatos megnyilvánulásának (neurodiverzitás)</w:t>
      </w:r>
      <w:r w:rsidRPr="00BA02ED" w:rsidDel="00466D8C">
        <w:rPr>
          <w:rFonts w:ascii="Times New Roman" w:hAnsi="Times New Roman" w:cs="Times New Roman"/>
          <w:color w:val="000000" w:themeColor="text1"/>
          <w:sz w:val="24"/>
          <w:szCs w:val="24"/>
        </w:rPr>
        <w:t xml:space="preserve"> </w:t>
      </w:r>
      <w:r w:rsidRPr="00BA02ED">
        <w:rPr>
          <w:rFonts w:ascii="Times New Roman" w:hAnsi="Times New Roman" w:cs="Times New Roman"/>
          <w:color w:val="000000" w:themeColor="text1"/>
          <w:sz w:val="24"/>
          <w:szCs w:val="24"/>
        </w:rPr>
        <w:t>tekintse;</w:t>
      </w:r>
    </w:p>
    <w:p w14:paraId="47E6EA8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gyógypedagógus, valamint az adott iskolában különböző tantárgyakat tanító pedagógusok tudásmegosztásra épülő, szakmailag egymást támogató tevékenysége.</w:t>
      </w:r>
    </w:p>
    <w:p w14:paraId="00C041D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További feladat a tanulás iránti motiváció, kitartás és a kudarctűrő képesség növelése, a kortársakra és a felnőttközösségre irányuló rendezett társas kapcsolatok kialakítása, a társadalmi együttélés szabályainak követése és az önállóságra nevelés.</w:t>
      </w:r>
    </w:p>
    <w:p w14:paraId="0DC461A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pedagógusoknak olyan tanulási tapasztalatokra, tanítási módszerekre és támogató stratégiákra szükséges támaszkodniuk, amelyek figyelembe veszik</w:t>
      </w:r>
    </w:p>
    <w:p w14:paraId="41E3CDA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azonosított tanulási szükségleteit,</w:t>
      </w:r>
    </w:p>
    <w:p w14:paraId="5B55C5D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érdeklődését,</w:t>
      </w:r>
    </w:p>
    <w:p w14:paraId="049426E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tehetségét,</w:t>
      </w:r>
    </w:p>
    <w:p w14:paraId="42A4EBD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célkitűzéseit,</w:t>
      </w:r>
    </w:p>
    <w:p w14:paraId="4BF8905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kulturális hátterét.</w:t>
      </w:r>
    </w:p>
    <w:p w14:paraId="6315351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életkori sajátosságoknak megfelelően, valamint a jellemző figyelemkoncentráció eltéréseit is figyelembe vevő tanórai foglalkozásokkal, a tanórán belül 15-20 perces tevékenységek váltakozásával segíthető a tanulás konszolidációja, biztosítható a megfelelő terhelés, valamint a figyelem fenntartása.</w:t>
      </w:r>
    </w:p>
    <w:p w14:paraId="3C1A61E1"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Olvasási zavar</w:t>
      </w:r>
    </w:p>
    <w:p w14:paraId="5B29BED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olvasási zavar (diszlexia) esetében kiemelt feladat az osztályfoknak megfelelő értő olvasás készségének kialakításával az olvasóvá válás elősegítése.</w:t>
      </w:r>
    </w:p>
    <w:p w14:paraId="6B8B309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Fő célkitűzések:</w:t>
      </w:r>
    </w:p>
    <w:p w14:paraId="55D42609" w14:textId="77777777" w:rsidR="005A12C6" w:rsidRPr="00BA02ED" w:rsidRDefault="005A12C6" w:rsidP="00F808A3">
      <w:pPr>
        <w:pStyle w:val="kenyerszoveg"/>
        <w:numPr>
          <w:ilvl w:val="0"/>
          <w:numId w:val="1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olvasás, írás tanítása (szükség esetén újratanítása) lassított tempójú, nyújtott ütemű, hangoztató-elemző, szótagoló, a magyar nyelv ortográfiai sajátosságait figyelembe vevő analizáló-szintetizáló módszerrel;</w:t>
      </w:r>
    </w:p>
    <w:p w14:paraId="46C419FC" w14:textId="77777777" w:rsidR="005A12C6" w:rsidRPr="00BA02ED" w:rsidRDefault="005A12C6" w:rsidP="00F808A3">
      <w:pPr>
        <w:pStyle w:val="kenyerszoveg"/>
        <w:numPr>
          <w:ilvl w:val="0"/>
          <w:numId w:val="1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stabil betűismeret, betű-hang megfeleltetés kialakítása;</w:t>
      </w:r>
    </w:p>
    <w:p w14:paraId="6C25B5E8" w14:textId="77777777" w:rsidR="005A12C6" w:rsidRPr="00BA02ED" w:rsidRDefault="005A12C6" w:rsidP="00F808A3">
      <w:pPr>
        <w:pStyle w:val="kenyerszoveg"/>
        <w:numPr>
          <w:ilvl w:val="0"/>
          <w:numId w:val="1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biztos szóolvasás kialakítása mind valódi, mind álszavak esetében;</w:t>
      </w:r>
    </w:p>
    <w:p w14:paraId="7DC06B8E" w14:textId="77777777" w:rsidR="005A12C6" w:rsidRPr="00BA02ED" w:rsidRDefault="005A12C6" w:rsidP="00F808A3">
      <w:pPr>
        <w:pStyle w:val="kenyerszoveg"/>
        <w:numPr>
          <w:ilvl w:val="0"/>
          <w:numId w:val="1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olvasás fluenciájának/gördülékenységének elősegítése;</w:t>
      </w:r>
    </w:p>
    <w:p w14:paraId="59EB248A" w14:textId="77777777" w:rsidR="005A12C6" w:rsidRPr="00BA02ED" w:rsidRDefault="005A12C6" w:rsidP="00F808A3">
      <w:pPr>
        <w:pStyle w:val="kenyerszoveg"/>
        <w:numPr>
          <w:ilvl w:val="0"/>
          <w:numId w:val="1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olvasási készség folyamatos gondozása a tanuló egész iskolai pályafutása alatt;</w:t>
      </w:r>
    </w:p>
    <w:p w14:paraId="2CE5A903" w14:textId="77777777" w:rsidR="005A12C6" w:rsidRPr="00BA02ED" w:rsidRDefault="005A12C6" w:rsidP="00F808A3">
      <w:pPr>
        <w:pStyle w:val="kenyerszoveg"/>
        <w:numPr>
          <w:ilvl w:val="0"/>
          <w:numId w:val="1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szövegértési stratégiák kialakítása;</w:t>
      </w:r>
    </w:p>
    <w:p w14:paraId="01919AA1" w14:textId="77777777" w:rsidR="005A12C6" w:rsidRPr="00BA02ED" w:rsidRDefault="005A12C6" w:rsidP="00F808A3">
      <w:pPr>
        <w:pStyle w:val="kenyerszoveg"/>
        <w:numPr>
          <w:ilvl w:val="0"/>
          <w:numId w:val="1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kompenzáló technikák alkalmazása valamennyi tantárgy tanulása során;</w:t>
      </w:r>
    </w:p>
    <w:p w14:paraId="49E5D15A" w14:textId="77777777" w:rsidR="005A12C6" w:rsidRPr="00BA02ED" w:rsidRDefault="005A12C6" w:rsidP="00F808A3">
      <w:pPr>
        <w:pStyle w:val="kenyerszoveg"/>
        <w:numPr>
          <w:ilvl w:val="0"/>
          <w:numId w:val="1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az élő idegen nyelv oktatása speciális módszerekkel, auditív megközelítéssel;</w:t>
      </w:r>
    </w:p>
    <w:p w14:paraId="109D52C0" w14:textId="77777777" w:rsidR="005A12C6" w:rsidRPr="00BA02ED" w:rsidRDefault="005A12C6" w:rsidP="00F808A3">
      <w:pPr>
        <w:pStyle w:val="kenyerszoveg"/>
        <w:numPr>
          <w:ilvl w:val="0"/>
          <w:numId w:val="1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 segítése a szövegek auditív tolmácsolásával, a tanulás támogatása pl. képekkel, gondolattérképpel, nyomtatott óravázlatokkal, bemutatók rendelkezésre bocsátásával, a szövegek auditív felkínálásával (pl. hangfájlok szerkesztése, hangoskönyvek, optikai karakterfelismerés stb.), gépírással, szövegszerkesztő használatának megtanításával és alkalmazásával;</w:t>
      </w:r>
    </w:p>
    <w:p w14:paraId="7E7C41A6" w14:textId="77777777" w:rsidR="005A12C6" w:rsidRPr="00BA02ED" w:rsidRDefault="005A12C6" w:rsidP="00F808A3">
      <w:pPr>
        <w:pStyle w:val="kenyerszoveg"/>
        <w:numPr>
          <w:ilvl w:val="0"/>
          <w:numId w:val="1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speciális olvasástanítási program alkalmazása;</w:t>
      </w:r>
    </w:p>
    <w:p w14:paraId="7FEF7C74" w14:textId="77777777" w:rsidR="005A12C6" w:rsidRPr="00BA02ED" w:rsidRDefault="005A12C6" w:rsidP="00F808A3">
      <w:pPr>
        <w:pStyle w:val="kenyerszoveg"/>
        <w:numPr>
          <w:ilvl w:val="0"/>
          <w:numId w:val="1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diszlexia reedukáció (olvasás újratanítása) speciális terápiás programjainak felhasználása;</w:t>
      </w:r>
    </w:p>
    <w:p w14:paraId="218677C9" w14:textId="77777777" w:rsidR="005A12C6" w:rsidRPr="00BA02ED" w:rsidRDefault="005A12C6" w:rsidP="00F808A3">
      <w:pPr>
        <w:pStyle w:val="kenyerszoveg"/>
        <w:numPr>
          <w:ilvl w:val="0"/>
          <w:numId w:val="1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olvasási kedv felébresztése, a motiváció erősítése.</w:t>
      </w:r>
    </w:p>
    <w:p w14:paraId="3A2B2610"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
          <w:iCs/>
          <w:color w:val="000000" w:themeColor="text1"/>
          <w:sz w:val="24"/>
          <w:szCs w:val="24"/>
        </w:rPr>
        <w:t>A célzott képességfejlesztés kiemelt területei:</w:t>
      </w:r>
    </w:p>
    <w:p w14:paraId="246006C3" w14:textId="77777777" w:rsidR="005A12C6" w:rsidRPr="00BA02ED" w:rsidRDefault="005A12C6" w:rsidP="00F808A3">
      <w:pPr>
        <w:pStyle w:val="kenyerszoveg"/>
        <w:numPr>
          <w:ilvl w:val="0"/>
          <w:numId w:val="1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fonológiai, nyelvi, metanyelvi tudatosság fejlesztése,</w:t>
      </w:r>
    </w:p>
    <w:p w14:paraId="12F01D3E" w14:textId="77777777" w:rsidR="005A12C6" w:rsidRPr="00BA02ED" w:rsidRDefault="005A12C6" w:rsidP="00F808A3">
      <w:pPr>
        <w:pStyle w:val="kenyerszoveg"/>
        <w:numPr>
          <w:ilvl w:val="0"/>
          <w:numId w:val="17"/>
        </w:numPr>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Cs/>
          <w:color w:val="000000" w:themeColor="text1"/>
          <w:sz w:val="24"/>
          <w:szCs w:val="24"/>
        </w:rPr>
        <w:t>v</w:t>
      </w:r>
      <w:r w:rsidRPr="00BA02ED">
        <w:rPr>
          <w:rFonts w:ascii="Times New Roman" w:hAnsi="Times New Roman" w:cs="Times New Roman"/>
          <w:color w:val="000000" w:themeColor="text1"/>
          <w:sz w:val="24"/>
          <w:szCs w:val="24"/>
        </w:rPr>
        <w:t>erbális emlékezet, munkaemlékezet fejlesztése,</w:t>
      </w:r>
    </w:p>
    <w:p w14:paraId="209E820E" w14:textId="77777777" w:rsidR="005A12C6" w:rsidRPr="00BA02ED" w:rsidRDefault="005A12C6" w:rsidP="00F808A3">
      <w:pPr>
        <w:pStyle w:val="kenyerszoveg"/>
        <w:numPr>
          <w:ilvl w:val="0"/>
          <w:numId w:val="1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modalitásspecifikus integráció fejlesztése,</w:t>
      </w:r>
    </w:p>
    <w:p w14:paraId="7BF02534" w14:textId="77777777" w:rsidR="005A12C6" w:rsidRPr="00BA02ED" w:rsidRDefault="005A12C6" w:rsidP="00F808A3">
      <w:pPr>
        <w:pStyle w:val="kenyerszoveg"/>
        <w:numPr>
          <w:ilvl w:val="0"/>
          <w:numId w:val="1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különböző észlelési funkciók fejlesztése.</w:t>
      </w:r>
    </w:p>
    <w:p w14:paraId="3E11314B"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Íráskép zavara</w:t>
      </w:r>
    </w:p>
    <w:p w14:paraId="349CDF3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íráskép (írásbeli kifejezés) zavara (diszgráfia) esetében kiemelt feladat az osztályfoknak megfelelő íráskészség kialakítása, annak elősegítése, hogy a tanuló képes legyen használni az írott nyelvet (akár folyóírás, akár nyomtatott írás, akár gépírás verziókban) a kommunikáció, ismeretszerzés, tudásgyarapítás és társas kapcsolatok létesítésének céljára.</w:t>
      </w:r>
    </w:p>
    <w:p w14:paraId="012C1A1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Fő célkitűzések:</w:t>
      </w:r>
    </w:p>
    <w:p w14:paraId="13F0FD42" w14:textId="77777777" w:rsidR="005A12C6" w:rsidRPr="00BA02ED" w:rsidRDefault="005A12C6" w:rsidP="00F808A3">
      <w:pPr>
        <w:pStyle w:val="kenyerszoveg"/>
        <w:numPr>
          <w:ilvl w:val="0"/>
          <w:numId w:val="1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írásmozgás alapformáinak gyakorlása, különböző technikák alkalmazása (ráírás, másolás, önálló íráskivitelezés);</w:t>
      </w:r>
    </w:p>
    <w:p w14:paraId="1F3082DA" w14:textId="77777777" w:rsidR="005A12C6" w:rsidRPr="00BA02ED" w:rsidRDefault="005A12C6" w:rsidP="00F808A3">
      <w:pPr>
        <w:pStyle w:val="kenyerszoveg"/>
        <w:numPr>
          <w:ilvl w:val="0"/>
          <w:numId w:val="1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különböző írásformák tanulói képességekhez, szükségletekhez és preferenciákhoz illesztése.</w:t>
      </w:r>
    </w:p>
    <w:p w14:paraId="2318BB2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célzott képességfejlesztés kiemelt területei:</w:t>
      </w:r>
    </w:p>
    <w:p w14:paraId="06D1849B" w14:textId="77777777" w:rsidR="005A12C6" w:rsidRPr="00BA02ED" w:rsidRDefault="005A12C6" w:rsidP="00F808A3">
      <w:pPr>
        <w:pStyle w:val="kenyerszoveg"/>
        <w:numPr>
          <w:ilvl w:val="0"/>
          <w:numId w:val="1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eszköz (ceruza, ceruzafogó) helyes használata;</w:t>
      </w:r>
    </w:p>
    <w:p w14:paraId="2ED8E293" w14:textId="77777777" w:rsidR="005A12C6" w:rsidRPr="00BA02ED" w:rsidRDefault="005A12C6" w:rsidP="00F808A3">
      <w:pPr>
        <w:pStyle w:val="kenyerszoveg"/>
        <w:numPr>
          <w:ilvl w:val="0"/>
          <w:numId w:val="1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megfelelő testtartás kialakítása az írás során;</w:t>
      </w:r>
    </w:p>
    <w:p w14:paraId="5178DC55" w14:textId="77777777" w:rsidR="005A12C6" w:rsidRPr="00BA02ED" w:rsidRDefault="005A12C6" w:rsidP="00F808A3">
      <w:pPr>
        <w:pStyle w:val="kenyerszoveg"/>
        <w:numPr>
          <w:ilvl w:val="0"/>
          <w:numId w:val="1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mozgáskoordináció fejlesztése;</w:t>
      </w:r>
    </w:p>
    <w:p w14:paraId="24A9908B" w14:textId="77777777" w:rsidR="005A12C6" w:rsidRPr="00BA02ED" w:rsidRDefault="005A12C6" w:rsidP="00F808A3">
      <w:pPr>
        <w:pStyle w:val="kenyerszoveg"/>
        <w:numPr>
          <w:ilvl w:val="0"/>
          <w:numId w:val="1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testséma biztonságának kialakítása, a szenzomotoros integráció fejlesztése;</w:t>
      </w:r>
    </w:p>
    <w:p w14:paraId="181AF69F" w14:textId="77777777" w:rsidR="005A12C6" w:rsidRPr="00BA02ED" w:rsidRDefault="005A12C6" w:rsidP="00F808A3">
      <w:pPr>
        <w:pStyle w:val="kenyerszoveg"/>
        <w:numPr>
          <w:ilvl w:val="0"/>
          <w:numId w:val="1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vizuomotoros koordináció/szem-kézmozgás összerendezettségének fejlesztése;</w:t>
      </w:r>
    </w:p>
    <w:p w14:paraId="5D73E83C" w14:textId="77777777" w:rsidR="005A12C6" w:rsidRPr="00BA02ED" w:rsidRDefault="005A12C6" w:rsidP="00F808A3">
      <w:pPr>
        <w:pStyle w:val="kenyerszoveg"/>
        <w:numPr>
          <w:ilvl w:val="0"/>
          <w:numId w:val="1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célirányos mozgások fejlesztése, különös tekintettel a manipulációs mozgásokra, praxiára/célirányos mozgások kivitelezésére;</w:t>
      </w:r>
    </w:p>
    <w:p w14:paraId="42A121A9" w14:textId="77777777" w:rsidR="005A12C6" w:rsidRPr="00BA02ED" w:rsidRDefault="005A12C6" w:rsidP="00F808A3">
      <w:pPr>
        <w:pStyle w:val="kenyerszoveg"/>
        <w:numPr>
          <w:ilvl w:val="0"/>
          <w:numId w:val="1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ritmus, a nyomás és a sebesség optimális egyensúlyának megteremtése;</w:t>
      </w:r>
    </w:p>
    <w:p w14:paraId="3A951E65" w14:textId="77777777" w:rsidR="005A12C6" w:rsidRPr="00BA02ED" w:rsidRDefault="005A12C6" w:rsidP="00F808A3">
      <w:pPr>
        <w:pStyle w:val="kenyerszoveg"/>
        <w:numPr>
          <w:ilvl w:val="0"/>
          <w:numId w:val="19"/>
        </w:numPr>
        <w:spacing w:line="240" w:lineRule="auto"/>
        <w:rPr>
          <w:rFonts w:ascii="Times New Roman" w:hAnsi="Times New Roman" w:cs="Times New Roman"/>
          <w:b/>
          <w:color w:val="000000" w:themeColor="text1"/>
          <w:sz w:val="24"/>
          <w:szCs w:val="24"/>
        </w:rPr>
      </w:pPr>
      <w:r w:rsidRPr="00BA02ED">
        <w:rPr>
          <w:rFonts w:ascii="Times New Roman" w:hAnsi="Times New Roman" w:cs="Times New Roman"/>
          <w:iCs/>
          <w:color w:val="000000" w:themeColor="text1"/>
          <w:sz w:val="24"/>
          <w:szCs w:val="24"/>
        </w:rPr>
        <w:t>a végrehajtó működés fejlesztése, különös tekintettel a motoros output optimalizálására.</w:t>
      </w:r>
    </w:p>
    <w:p w14:paraId="05BBE5E8"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146FA743" w14:textId="694EF6C2"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Helyesírás zavara</w:t>
      </w:r>
    </w:p>
    <w:p w14:paraId="1A706EB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helyesírás zavara (diszortográfia) esetében kiemelt feladat az írott nyelv ortográfiájának/helyesírásának tudatosítása, lehetőség szerint a fluens/gördülékeny íráskészség </w:t>
      </w:r>
      <w:r w:rsidRPr="00BA02ED">
        <w:rPr>
          <w:rFonts w:ascii="Times New Roman" w:hAnsi="Times New Roman" w:cs="Times New Roman"/>
          <w:color w:val="000000" w:themeColor="text1"/>
          <w:sz w:val="24"/>
          <w:szCs w:val="24"/>
        </w:rPr>
        <w:lastRenderedPageBreak/>
        <w:t>elérése, az önellenőrzés különböző módjainak (pl. infokommunikációs technológia, helyesírás-ellenőrző és -javító szoftver) készségszintű elsajátíttatása.</w:t>
      </w:r>
    </w:p>
    <w:p w14:paraId="6655016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Fő célkitűzések:</w:t>
      </w:r>
    </w:p>
    <w:p w14:paraId="6622D355" w14:textId="77777777" w:rsidR="005A12C6" w:rsidRPr="00BA02ED" w:rsidRDefault="005A12C6" w:rsidP="00F808A3">
      <w:pPr>
        <w:pStyle w:val="kenyerszoveg"/>
        <w:numPr>
          <w:ilvl w:val="0"/>
          <w:numId w:val="2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spontán és tollbamondás utáni írás színvonalának javítása;</w:t>
      </w:r>
    </w:p>
    <w:p w14:paraId="61124FB3" w14:textId="77777777" w:rsidR="005A12C6" w:rsidRPr="00BA02ED" w:rsidRDefault="005A12C6" w:rsidP="00F808A3">
      <w:pPr>
        <w:pStyle w:val="kenyerszoveg"/>
        <w:numPr>
          <w:ilvl w:val="0"/>
          <w:numId w:val="2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fő helyesírási szabályok begyakoroltatása (a kivételek megtanulásának mellőzésével), analógiás stratégiahasználat kialakítása;</w:t>
      </w:r>
    </w:p>
    <w:p w14:paraId="16886E7B" w14:textId="77777777" w:rsidR="005A12C6" w:rsidRPr="00BA02ED" w:rsidRDefault="005A12C6" w:rsidP="00F808A3">
      <w:pPr>
        <w:pStyle w:val="kenyerszoveg"/>
        <w:numPr>
          <w:ilvl w:val="0"/>
          <w:numId w:val="2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önmonitorozás, önellenőrzés rögzítése;</w:t>
      </w:r>
    </w:p>
    <w:p w14:paraId="0B03201B" w14:textId="77777777" w:rsidR="005A12C6" w:rsidRPr="00BA02ED" w:rsidRDefault="005A12C6" w:rsidP="00F808A3">
      <w:pPr>
        <w:pStyle w:val="kenyerszoveg"/>
        <w:numPr>
          <w:ilvl w:val="0"/>
          <w:numId w:val="2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diszlexia reedukáció (olvasás újratanítása) speciális terápiás programjainak felhasználása.</w:t>
      </w:r>
    </w:p>
    <w:p w14:paraId="40D7A27A"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
          <w:iCs/>
          <w:color w:val="000000" w:themeColor="text1"/>
          <w:sz w:val="24"/>
          <w:szCs w:val="24"/>
        </w:rPr>
        <w:t>A célzott képességfejlesztés kiemelt területei:</w:t>
      </w:r>
    </w:p>
    <w:p w14:paraId="2B80F1E5" w14:textId="77777777" w:rsidR="005A12C6" w:rsidRPr="00BA02ED" w:rsidRDefault="005A12C6" w:rsidP="00F808A3">
      <w:pPr>
        <w:pStyle w:val="kenyerszoveg"/>
        <w:numPr>
          <w:ilvl w:val="0"/>
          <w:numId w:val="2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fonológiai, nyelvi, metanyelvi tudatosság fejlesztése;</w:t>
      </w:r>
    </w:p>
    <w:p w14:paraId="0CCCB44A" w14:textId="77777777" w:rsidR="005A12C6" w:rsidRPr="00BA02ED" w:rsidRDefault="005A12C6" w:rsidP="00F808A3">
      <w:pPr>
        <w:pStyle w:val="kenyerszoveg"/>
        <w:numPr>
          <w:ilvl w:val="0"/>
          <w:numId w:val="2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beszédpercepció fejlesztése;</w:t>
      </w:r>
    </w:p>
    <w:p w14:paraId="242D230C" w14:textId="77777777" w:rsidR="005A12C6" w:rsidRPr="00BA02ED" w:rsidRDefault="005A12C6" w:rsidP="00F808A3">
      <w:pPr>
        <w:pStyle w:val="kenyerszoveg"/>
        <w:numPr>
          <w:ilvl w:val="0"/>
          <w:numId w:val="2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verbális emlékezet, munkaemlékezet fejlesztése;</w:t>
      </w:r>
    </w:p>
    <w:p w14:paraId="72A6449F" w14:textId="77777777" w:rsidR="005A12C6" w:rsidRPr="00BA02ED" w:rsidRDefault="005A12C6" w:rsidP="00F808A3">
      <w:pPr>
        <w:pStyle w:val="kenyerszoveg"/>
        <w:numPr>
          <w:ilvl w:val="0"/>
          <w:numId w:val="2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modalitásspecifikus integráció fejlesztése;</w:t>
      </w:r>
    </w:p>
    <w:p w14:paraId="6FA3699E" w14:textId="77777777" w:rsidR="005A12C6" w:rsidRPr="00BA02ED" w:rsidRDefault="005A12C6" w:rsidP="00F808A3">
      <w:pPr>
        <w:pStyle w:val="kenyerszoveg"/>
        <w:numPr>
          <w:ilvl w:val="0"/>
          <w:numId w:val="2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hang-betű megfeleltetés fejlesztése.</w:t>
      </w:r>
    </w:p>
    <w:p w14:paraId="0784E2E9" w14:textId="37D62D24"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Számolási zavar</w:t>
      </w:r>
    </w:p>
    <w:p w14:paraId="1001AD0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számolási zavar (diszkalkulia) esetén kiemelt feladat, hogy a tanuló az osztályfokának megfelelő matematikai készséggel rendelkezzen, képes legyen a matematikai kompetencia megszerzésére, a matematikai műveletek használatára, az ismeretszerzés, a tudásgyarapítás és a hétköznapi gyakorlat színterein.</w:t>
      </w:r>
    </w:p>
    <w:p w14:paraId="2B57E21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Fő célkitűzések:</w:t>
      </w:r>
    </w:p>
    <w:p w14:paraId="6588C865" w14:textId="77777777" w:rsidR="005A12C6" w:rsidRPr="00BA02ED" w:rsidRDefault="005A12C6" w:rsidP="00F808A3">
      <w:pPr>
        <w:pStyle w:val="kenyerszoveg"/>
        <w:numPr>
          <w:ilvl w:val="0"/>
          <w:numId w:val="2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számosság és a számok iránti érdeklődés felkeltése, megerősítése;</w:t>
      </w:r>
    </w:p>
    <w:p w14:paraId="4B7CAE32" w14:textId="77777777" w:rsidR="005A12C6" w:rsidRPr="00BA02ED" w:rsidRDefault="005A12C6" w:rsidP="00F808A3">
      <w:pPr>
        <w:pStyle w:val="kenyerszoveg"/>
        <w:numPr>
          <w:ilvl w:val="0"/>
          <w:numId w:val="2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matematikai törvények és szabályok készségszintű ismerete és alkalmazása;</w:t>
      </w:r>
    </w:p>
    <w:p w14:paraId="09339666" w14:textId="77777777" w:rsidR="005A12C6" w:rsidRPr="00BA02ED" w:rsidRDefault="005A12C6" w:rsidP="00F808A3">
      <w:pPr>
        <w:pStyle w:val="kenyerszoveg"/>
        <w:numPr>
          <w:ilvl w:val="0"/>
          <w:numId w:val="2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matematikai relációk nyelvi megalapozása, a matematika-nyelv tudatosítása;</w:t>
      </w:r>
    </w:p>
    <w:p w14:paraId="1B1D7F8E" w14:textId="77777777" w:rsidR="005A12C6" w:rsidRPr="00BA02ED" w:rsidRDefault="005A12C6" w:rsidP="00F808A3">
      <w:pPr>
        <w:pStyle w:val="kenyerszoveg"/>
        <w:numPr>
          <w:ilvl w:val="0"/>
          <w:numId w:val="2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fogalmak, így a szám- és műveletfogalom kialakításakor a manipuláció előtérbe helyezése, a megfigyelés és a megértés érdekében a matematikai eszközök használata, a képi, vizuális megerősítés;</w:t>
      </w:r>
    </w:p>
    <w:p w14:paraId="55B31C6A" w14:textId="77777777" w:rsidR="005A12C6" w:rsidRPr="00BA02ED" w:rsidRDefault="005A12C6" w:rsidP="00F808A3">
      <w:pPr>
        <w:pStyle w:val="kenyerszoveg"/>
        <w:numPr>
          <w:ilvl w:val="0"/>
          <w:numId w:val="2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segítő, kompenzáló eszközök használatának lehetővé tétele;</w:t>
      </w:r>
    </w:p>
    <w:p w14:paraId="5355E054" w14:textId="77777777" w:rsidR="005A12C6" w:rsidRPr="00BA02ED" w:rsidRDefault="005A12C6" w:rsidP="00F808A3">
      <w:pPr>
        <w:pStyle w:val="kenyerszoveg"/>
        <w:numPr>
          <w:ilvl w:val="0"/>
          <w:numId w:val="2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fokozott mennyiségű gyakorlás során az egyéni sajátosságokhoz igazított, megjegyzést segítő technikák, eljárások alkalmazása;</w:t>
      </w:r>
    </w:p>
    <w:p w14:paraId="208BDDD8" w14:textId="77777777" w:rsidR="005A12C6" w:rsidRPr="00BA02ED" w:rsidRDefault="005A12C6" w:rsidP="00F808A3">
      <w:pPr>
        <w:pStyle w:val="kenyerszoveg"/>
        <w:numPr>
          <w:ilvl w:val="0"/>
          <w:numId w:val="2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matematikai gondolkodás és érvelés (kérdésfeltevések, szóbeli kifejezés, érvelés, divergens, ill. konvergens gondolkodás, problémamegoldó gondolkodás, problémamodellezés, algoritmikus gondolkodás) fejlesztése;</w:t>
      </w:r>
    </w:p>
    <w:p w14:paraId="30CA6D74" w14:textId="77777777" w:rsidR="005A12C6" w:rsidRPr="00BA02ED" w:rsidRDefault="005A12C6" w:rsidP="00F808A3">
      <w:pPr>
        <w:pStyle w:val="kenyerszoveg"/>
        <w:numPr>
          <w:ilvl w:val="0"/>
          <w:numId w:val="2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diszkalkulia reedukáció speciális terápiás programjainak felhasználása.</w:t>
      </w:r>
    </w:p>
    <w:p w14:paraId="0458C9E1"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
          <w:iCs/>
          <w:color w:val="000000" w:themeColor="text1"/>
          <w:sz w:val="24"/>
          <w:szCs w:val="24"/>
        </w:rPr>
        <w:t>A célzott képességfejlesztés kiemelt területei:</w:t>
      </w:r>
    </w:p>
    <w:p w14:paraId="5D457469" w14:textId="77777777" w:rsidR="005A12C6" w:rsidRPr="00BA02ED" w:rsidRDefault="005A12C6" w:rsidP="00F808A3">
      <w:pPr>
        <w:pStyle w:val="kenyerszoveg"/>
        <w:numPr>
          <w:ilvl w:val="0"/>
          <w:numId w:val="2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figyelem, az emlékezet, a gondolkodás és a nyelvhasználat összehangolt fejlesztése;</w:t>
      </w:r>
    </w:p>
    <w:p w14:paraId="4C8FB869" w14:textId="77777777" w:rsidR="005A12C6" w:rsidRPr="00BA02ED" w:rsidRDefault="005A12C6" w:rsidP="00F808A3">
      <w:pPr>
        <w:pStyle w:val="kenyerszoveg"/>
        <w:numPr>
          <w:ilvl w:val="0"/>
          <w:numId w:val="2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szám- és mennyiségfogalom kialakítása, magasabb szintű matematikai fogalmak kialakítása, alkalmazása, a mindennapi élethelyzetek problémamegoldásának segítése, fejlesztése;</w:t>
      </w:r>
    </w:p>
    <w:p w14:paraId="40A26CEF" w14:textId="77777777" w:rsidR="005A12C6" w:rsidRPr="00BA02ED" w:rsidRDefault="005A12C6" w:rsidP="00F808A3">
      <w:pPr>
        <w:pStyle w:val="kenyerszoveg"/>
        <w:numPr>
          <w:ilvl w:val="0"/>
          <w:numId w:val="2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vizuális-téri képességrendszer fejlesztése;</w:t>
      </w:r>
    </w:p>
    <w:p w14:paraId="3239F008" w14:textId="77777777" w:rsidR="005A12C6" w:rsidRPr="00BA02ED" w:rsidRDefault="005A12C6" w:rsidP="00F808A3">
      <w:pPr>
        <w:pStyle w:val="kenyerszoveg"/>
        <w:numPr>
          <w:ilvl w:val="0"/>
          <w:numId w:val="2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sorozatalkotási képesség, a szeriális észlelés fejlesztése;</w:t>
      </w:r>
    </w:p>
    <w:p w14:paraId="73BA2943" w14:textId="77777777" w:rsidR="005A12C6" w:rsidRPr="00BA02ED" w:rsidRDefault="005A12C6" w:rsidP="00F808A3">
      <w:pPr>
        <w:pStyle w:val="kenyerszoveg"/>
        <w:numPr>
          <w:ilvl w:val="0"/>
          <w:numId w:val="2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önértékelés fejlesztése, sikerélmény biztosítása.</w:t>
      </w:r>
    </w:p>
    <w:p w14:paraId="3FE4B66B" w14:textId="2E8E8D0E"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Figyelemhiányos/hiperaktivitás zavar</w:t>
      </w:r>
    </w:p>
    <w:p w14:paraId="4436EE5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figyelemhiányos/hiperaktivitás zavar (ADHD) esetén kiemelt feladat, hogy a tanuló a figyelmi, aktivitási és impulzivitási nehézségei ellenére elsajátítsa az osztályfokának megfelelő ismereteket és kompetenciákat minden tantárgy esetében. Cél, hogy az ismeretszerzés és -alkalmazás, a tudásgyarapítás és képességfejlődés osztálytermi és hétköznapi színtereken is megvalósuljon.</w:t>
      </w:r>
    </w:p>
    <w:p w14:paraId="0A62D77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Fő célkitűzések:</w:t>
      </w:r>
    </w:p>
    <w:p w14:paraId="0CF12290" w14:textId="77777777" w:rsidR="005A12C6" w:rsidRPr="00BA02ED" w:rsidRDefault="005A12C6" w:rsidP="00F808A3">
      <w:pPr>
        <w:pStyle w:val="kenyerszoveg"/>
        <w:numPr>
          <w:ilvl w:val="0"/>
          <w:numId w:val="2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figyelem- és viselkedésszabályozás egyensúlyának megteremtése személyre szabott támogatással;</w:t>
      </w:r>
    </w:p>
    <w:p w14:paraId="19C7AD7B" w14:textId="77777777" w:rsidR="005A12C6" w:rsidRPr="00BA02ED" w:rsidRDefault="005A12C6" w:rsidP="00F808A3">
      <w:pPr>
        <w:pStyle w:val="kenyerszoveg"/>
        <w:numPr>
          <w:ilvl w:val="0"/>
          <w:numId w:val="2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teammunka keretében gyógypedagógiai, pszichológiai, szakorvosi együttműködés;</w:t>
      </w:r>
    </w:p>
    <w:p w14:paraId="1C56FFE2" w14:textId="77777777" w:rsidR="005A12C6" w:rsidRPr="00BA02ED" w:rsidRDefault="005A12C6" w:rsidP="00F808A3">
      <w:pPr>
        <w:pStyle w:val="kenyerszoveg"/>
        <w:numPr>
          <w:ilvl w:val="0"/>
          <w:numId w:val="2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figyelem tartósságát biztosító környezeti feltételek megteremtése;</w:t>
      </w:r>
    </w:p>
    <w:p w14:paraId="50A33D6B" w14:textId="77777777" w:rsidR="005A12C6" w:rsidRPr="00BA02ED" w:rsidRDefault="005A12C6" w:rsidP="00F808A3">
      <w:pPr>
        <w:pStyle w:val="kenyerszoveg"/>
        <w:numPr>
          <w:ilvl w:val="0"/>
          <w:numId w:val="2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túlzott viselkedéses aktivitás veszélytelen és nem zavaró levezetésének megteremtése;</w:t>
      </w:r>
    </w:p>
    <w:p w14:paraId="2178142E" w14:textId="77777777" w:rsidR="005A12C6" w:rsidRPr="00BA02ED" w:rsidRDefault="005A12C6" w:rsidP="00F808A3">
      <w:pPr>
        <w:pStyle w:val="kenyerszoveg"/>
        <w:numPr>
          <w:ilvl w:val="0"/>
          <w:numId w:val="2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fokozott egyéni bánásmód;</w:t>
      </w:r>
    </w:p>
    <w:p w14:paraId="16AAE82E" w14:textId="77777777" w:rsidR="005A12C6" w:rsidRPr="00BA02ED" w:rsidRDefault="005A12C6" w:rsidP="00F808A3">
      <w:pPr>
        <w:pStyle w:val="kenyerszoveg"/>
        <w:numPr>
          <w:ilvl w:val="0"/>
          <w:numId w:val="2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önszervezési képesség, az önkontroll fejlesztése;</w:t>
      </w:r>
    </w:p>
    <w:p w14:paraId="3599DA6B" w14:textId="77777777" w:rsidR="005A12C6" w:rsidRPr="00BA02ED" w:rsidRDefault="005A12C6" w:rsidP="00F808A3">
      <w:pPr>
        <w:pStyle w:val="kenyerszoveg"/>
        <w:numPr>
          <w:ilvl w:val="0"/>
          <w:numId w:val="2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önbecsülés és pozitív énkép kialakítása;</w:t>
      </w:r>
    </w:p>
    <w:p w14:paraId="6A5D0D11" w14:textId="77777777" w:rsidR="005A12C6" w:rsidRPr="00BA02ED" w:rsidRDefault="005A12C6" w:rsidP="00F808A3">
      <w:pPr>
        <w:pStyle w:val="kenyerszoveg"/>
        <w:numPr>
          <w:ilvl w:val="0"/>
          <w:numId w:val="2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szociális készségek fejlesztése, beilleszkedés elősegítése;</w:t>
      </w:r>
    </w:p>
    <w:p w14:paraId="0ECB28FC" w14:textId="77777777" w:rsidR="005A12C6" w:rsidRPr="00BA02ED" w:rsidRDefault="005A12C6" w:rsidP="00F808A3">
      <w:pPr>
        <w:pStyle w:val="kenyerszoveg"/>
        <w:numPr>
          <w:ilvl w:val="0"/>
          <w:numId w:val="2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feladatkivitelezés idői és téri struktúrájának megtervezése és kivitelezése;</w:t>
      </w:r>
    </w:p>
    <w:p w14:paraId="22EFFCED" w14:textId="77777777" w:rsidR="005A12C6" w:rsidRPr="00BA02ED" w:rsidRDefault="005A12C6" w:rsidP="00F808A3">
      <w:pPr>
        <w:pStyle w:val="kenyerszoveg"/>
        <w:numPr>
          <w:ilvl w:val="0"/>
          <w:numId w:val="2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dicséret, jutalom, motiválás, sikerélmény biztosítása.</w:t>
      </w:r>
    </w:p>
    <w:p w14:paraId="4751A1A5"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
          <w:iCs/>
          <w:color w:val="000000" w:themeColor="text1"/>
          <w:sz w:val="24"/>
          <w:szCs w:val="24"/>
        </w:rPr>
        <w:t>A célzott képességfejlesztés kiemelt területei:</w:t>
      </w:r>
    </w:p>
    <w:p w14:paraId="21B3211E" w14:textId="77777777" w:rsidR="005A12C6" w:rsidRPr="00BA02ED" w:rsidRDefault="005A12C6" w:rsidP="00F808A3">
      <w:pPr>
        <w:pStyle w:val="kenyerszoveg"/>
        <w:numPr>
          <w:ilvl w:val="0"/>
          <w:numId w:val="2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ADHD esetén a képességfejlesztés kiemelt területe az önszabályozás fejlesztése;</w:t>
      </w:r>
    </w:p>
    <w:p w14:paraId="700A3E22" w14:textId="77777777" w:rsidR="005A12C6" w:rsidRPr="00BA02ED" w:rsidRDefault="005A12C6" w:rsidP="00F808A3">
      <w:pPr>
        <w:pStyle w:val="kenyerszoveg"/>
        <w:numPr>
          <w:ilvl w:val="0"/>
          <w:numId w:val="2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társas szabályok, a mindennapi együttéléshez szükséges normák kialakítása és betartatása;</w:t>
      </w:r>
    </w:p>
    <w:p w14:paraId="53FE8E12" w14:textId="77777777" w:rsidR="005A12C6" w:rsidRPr="00BA02ED" w:rsidRDefault="005A12C6" w:rsidP="00F808A3">
      <w:pPr>
        <w:pStyle w:val="kenyerszoveg"/>
        <w:numPr>
          <w:ilvl w:val="0"/>
          <w:numId w:val="2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mindennapi együttéléshez szükséges szociális/társas készségek kialakítása, fejlesztése;</w:t>
      </w:r>
    </w:p>
    <w:p w14:paraId="679D1BC8" w14:textId="77777777" w:rsidR="005A12C6" w:rsidRPr="00BA02ED" w:rsidRDefault="005A12C6" w:rsidP="00F808A3">
      <w:pPr>
        <w:pStyle w:val="kenyerszoveg"/>
        <w:numPr>
          <w:ilvl w:val="0"/>
          <w:numId w:val="2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figyelmi működés és a kontrollált viselkedés kialakításának támogatása;</w:t>
      </w:r>
    </w:p>
    <w:p w14:paraId="113FC04B" w14:textId="77777777" w:rsidR="005A12C6" w:rsidRPr="00BA02ED" w:rsidRDefault="005A12C6" w:rsidP="00F808A3">
      <w:pPr>
        <w:pStyle w:val="kenyerszoveg"/>
        <w:numPr>
          <w:ilvl w:val="0"/>
          <w:numId w:val="2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speciális figyelemtréning, különösen a tartós figyelemre vonatkozóan;</w:t>
      </w:r>
    </w:p>
    <w:p w14:paraId="55C0C1A8" w14:textId="77777777" w:rsidR="005A12C6" w:rsidRPr="00BA02ED" w:rsidRDefault="005A12C6" w:rsidP="00F808A3">
      <w:pPr>
        <w:pStyle w:val="kenyerszoveg"/>
        <w:numPr>
          <w:ilvl w:val="0"/>
          <w:numId w:val="2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koncentráció fejlesztése;</w:t>
      </w:r>
    </w:p>
    <w:p w14:paraId="5ED21DA6" w14:textId="77777777" w:rsidR="005A12C6" w:rsidRPr="00BA02ED" w:rsidRDefault="005A12C6" w:rsidP="00F808A3">
      <w:pPr>
        <w:pStyle w:val="kenyerszoveg"/>
        <w:numPr>
          <w:ilvl w:val="0"/>
          <w:numId w:val="2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utasításkövetés gyakorlása, fejlesztése;</w:t>
      </w:r>
    </w:p>
    <w:p w14:paraId="3DC85E6B" w14:textId="77777777" w:rsidR="005A12C6" w:rsidRPr="00BA02ED" w:rsidRDefault="005A12C6" w:rsidP="00F808A3">
      <w:pPr>
        <w:pStyle w:val="kenyerszoveg"/>
        <w:numPr>
          <w:ilvl w:val="0"/>
          <w:numId w:val="2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türelem, késleltetés és gátlás képességének fejlesztése;</w:t>
      </w:r>
    </w:p>
    <w:p w14:paraId="4ADB050A" w14:textId="77777777" w:rsidR="005A12C6" w:rsidRPr="00BA02ED" w:rsidRDefault="005A12C6" w:rsidP="00F808A3">
      <w:pPr>
        <w:pStyle w:val="kenyerszoveg"/>
        <w:numPr>
          <w:ilvl w:val="0"/>
          <w:numId w:val="2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mozgáskoordináció, biztonságos mozgáskivitelezés fejlesztése, adekvát mozgásos aktivitás biztosítása.</w:t>
      </w:r>
    </w:p>
    <w:p w14:paraId="4F5D2620"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438C7D21" w14:textId="2DC616CC"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Magatartásszabályozási zavar</w:t>
      </w:r>
    </w:p>
    <w:p w14:paraId="7FA93D3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magatartásszabályozási zavar esetében kiemelt feladat a közösségi szabályokhoz alkalmazkodó, szervezett viselkedés kialakítása, a szélsőséges megnyilvánulások leépítése, az önkontroll, az érzelmi egyensúly megteremtése.</w:t>
      </w:r>
    </w:p>
    <w:p w14:paraId="1A9E6C35" w14:textId="77777777" w:rsidR="005A12C6" w:rsidRPr="00BA02ED" w:rsidDel="000205A9"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Fő célkitűzések:</w:t>
      </w:r>
    </w:p>
    <w:p w14:paraId="4AA9DF3B" w14:textId="77777777" w:rsidR="005A12C6" w:rsidRPr="00BA02ED" w:rsidRDefault="005A12C6" w:rsidP="00F808A3">
      <w:pPr>
        <w:pStyle w:val="kenyerszoveg"/>
        <w:numPr>
          <w:ilvl w:val="0"/>
          <w:numId w:val="2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önszabályozás fejlődésének támogatása pedagógiai eszközökkel;</w:t>
      </w:r>
    </w:p>
    <w:p w14:paraId="71E5BA30" w14:textId="77777777" w:rsidR="005A12C6" w:rsidRPr="00BA02ED" w:rsidRDefault="005A12C6" w:rsidP="00F808A3">
      <w:pPr>
        <w:pStyle w:val="kenyerszoveg"/>
        <w:numPr>
          <w:ilvl w:val="0"/>
          <w:numId w:val="2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kihívást jelentő viselkedések/viselkedésproblémák csökkentése;</w:t>
      </w:r>
    </w:p>
    <w:p w14:paraId="1524C8E3" w14:textId="77777777" w:rsidR="005A12C6" w:rsidRPr="00BA02ED" w:rsidRDefault="005A12C6" w:rsidP="00F808A3">
      <w:pPr>
        <w:pStyle w:val="kenyerszoveg"/>
        <w:numPr>
          <w:ilvl w:val="0"/>
          <w:numId w:val="2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adaptív viselkedés, szabálykövetés, szabálytartás kialakulásának támogatása;</w:t>
      </w:r>
    </w:p>
    <w:p w14:paraId="3F3B7346" w14:textId="77777777" w:rsidR="005A12C6" w:rsidRPr="00BA02ED" w:rsidRDefault="005A12C6" w:rsidP="00F808A3">
      <w:pPr>
        <w:pStyle w:val="kenyerszoveg"/>
        <w:numPr>
          <w:ilvl w:val="0"/>
          <w:numId w:val="2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társas készségek, kapcsolatok fejlesztése.</w:t>
      </w:r>
    </w:p>
    <w:p w14:paraId="3E0D85E3"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
          <w:iCs/>
          <w:color w:val="000000" w:themeColor="text1"/>
          <w:sz w:val="24"/>
          <w:szCs w:val="24"/>
        </w:rPr>
        <w:t>A célzott képességfejlesztés kiemelt területei:</w:t>
      </w:r>
    </w:p>
    <w:p w14:paraId="27D6379F" w14:textId="77777777" w:rsidR="005A12C6" w:rsidRPr="00BA02ED" w:rsidRDefault="005A12C6" w:rsidP="00F808A3">
      <w:pPr>
        <w:pStyle w:val="kenyerszoveg"/>
        <w:numPr>
          <w:ilvl w:val="0"/>
          <w:numId w:val="2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düh- és agressziókezelés fejlesztése,</w:t>
      </w:r>
    </w:p>
    <w:p w14:paraId="6020A6A7" w14:textId="77777777" w:rsidR="005A12C6" w:rsidRPr="00BA02ED" w:rsidRDefault="005A12C6" w:rsidP="00F808A3">
      <w:pPr>
        <w:pStyle w:val="kenyerszoveg"/>
        <w:numPr>
          <w:ilvl w:val="0"/>
          <w:numId w:val="2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érzelemfelismerés és érzelemkifejezés fejlesztése,</w:t>
      </w:r>
    </w:p>
    <w:p w14:paraId="5FA630FA" w14:textId="77777777" w:rsidR="005A12C6" w:rsidRPr="00BA02ED" w:rsidRDefault="005A12C6" w:rsidP="00F808A3">
      <w:pPr>
        <w:pStyle w:val="kenyerszoveg"/>
        <w:numPr>
          <w:ilvl w:val="0"/>
          <w:numId w:val="2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kommunikáció fejlesztése,</w:t>
      </w:r>
    </w:p>
    <w:p w14:paraId="05B1DEA2" w14:textId="77777777" w:rsidR="005A12C6" w:rsidRPr="00BA02ED" w:rsidRDefault="005A12C6" w:rsidP="00F808A3">
      <w:pPr>
        <w:pStyle w:val="kenyerszoveg"/>
        <w:numPr>
          <w:ilvl w:val="0"/>
          <w:numId w:val="2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konfliktuskezelési képesség, problémamegoldás fejlesztése,</w:t>
      </w:r>
    </w:p>
    <w:p w14:paraId="13B6B157" w14:textId="77777777" w:rsidR="005A12C6" w:rsidRPr="00BA02ED" w:rsidRDefault="005A12C6" w:rsidP="00F808A3">
      <w:pPr>
        <w:pStyle w:val="kenyerszoveg"/>
        <w:numPr>
          <w:ilvl w:val="0"/>
          <w:numId w:val="2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megküzdési képesség fejlesztése,</w:t>
      </w:r>
    </w:p>
    <w:p w14:paraId="62BE0AD4" w14:textId="77777777" w:rsidR="005A12C6" w:rsidRPr="00BA02ED" w:rsidRDefault="005A12C6" w:rsidP="00F808A3">
      <w:pPr>
        <w:pStyle w:val="kenyerszoveg"/>
        <w:numPr>
          <w:ilvl w:val="0"/>
          <w:numId w:val="2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figyelmi működés fejlesztése.</w:t>
      </w:r>
    </w:p>
    <w:p w14:paraId="67E71B44"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
          <w:iCs/>
          <w:color w:val="000000" w:themeColor="text1"/>
          <w:sz w:val="24"/>
          <w:szCs w:val="24"/>
        </w:rPr>
        <w:t>Eszközei lehetnek:</w:t>
      </w:r>
    </w:p>
    <w:p w14:paraId="280DF80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kognitív viselkedésterápiás eljárások egyes elemeinek alkalmazása pedagógiai helyzetben;</w:t>
      </w:r>
    </w:p>
    <w:p w14:paraId="3AF1668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mindennapi tevékenységek végzéséhez, iskolai elvárások teljesítéséhez igazított idői keretek rendszeres alkalmazása (napirend);</w:t>
      </w:r>
    </w:p>
    <w:p w14:paraId="59F7538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tevékenységek végzésének, iskolai feladatok teljesítésének lépésekre bontása (folyamatábra/forgatókönyvek);</w:t>
      </w:r>
    </w:p>
    <w:p w14:paraId="004B95D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sikerélmény biztosítása, pozitív megerősítés, jutalmazási technikák bevonása;</w:t>
      </w:r>
    </w:p>
    <w:p w14:paraId="6EC03D5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együttműködés a családdal és más szakemberekkel.</w:t>
      </w:r>
    </w:p>
    <w:p w14:paraId="4D22C425"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33" w:name="_Toc33618779"/>
      <w:r w:rsidRPr="00BA02ED">
        <w:rPr>
          <w:rFonts w:ascii="Times New Roman" w:hAnsi="Times New Roman" w:cs="Times New Roman"/>
          <w:color w:val="000000" w:themeColor="text1"/>
        </w:rPr>
        <w:t>A Nat alkalmazása az egyéb pszichés fejlődési zavarral küzdő tanulók nevelése-oktatása során</w:t>
      </w:r>
      <w:bookmarkEnd w:id="233"/>
    </w:p>
    <w:p w14:paraId="49CB9D8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helyi tantervben az egyes tanulási területekhez kapcsolódó tantárgyak témaköreire, azok tartalmára és követelményeire vonatkozó kerettantervi ajánlások a tanulók egyéni adottságainak figyelembevételével érvényesíthetők, </w:t>
      </w:r>
      <w:r w:rsidRPr="00BA02ED">
        <w:rPr>
          <w:rFonts w:ascii="Times New Roman" w:eastAsia="Arial" w:hAnsi="Times New Roman" w:cs="Times New Roman"/>
          <w:color w:val="000000" w:themeColor="text1"/>
          <w:sz w:val="24"/>
          <w:szCs w:val="24"/>
        </w:rPr>
        <w:t>megvalósításukat a gyermekkel foglalkozó pedagógus és gyógypedagógus közösen támogatja az egyéni fejlesztési tervben rögzítettek alapján, és ennek megvalósulását rendszeresen felülvizsgálják.</w:t>
      </w:r>
    </w:p>
    <w:p w14:paraId="2368097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Mindennek megvalósulása az osztálytermi környezetben folyó munka és az egyéni vagy kiscsoportos habilitatív/rehabilitatív tevékenység, valamint az esetmegbeszélés, teamtanítás, közös tervezés, közös értékelés, tananyag-adaptáció együttes alkalmazásával lehetséges.</w:t>
      </w:r>
    </w:p>
    <w:p w14:paraId="493D5590"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
          <w:iCs/>
          <w:color w:val="000000" w:themeColor="text1"/>
          <w:sz w:val="24"/>
          <w:szCs w:val="24"/>
        </w:rPr>
        <w:t>A Nat kiemelt célkitűzése :</w:t>
      </w:r>
    </w:p>
    <w:p w14:paraId="51085E83" w14:textId="2365593E" w:rsidR="005A12C6" w:rsidRPr="00BA02ED" w:rsidRDefault="005A12C6" w:rsidP="00F808A3">
      <w:pPr>
        <w:pStyle w:val="kenyerszoveg"/>
        <w:numPr>
          <w:ilvl w:val="0"/>
          <w:numId w:val="1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aktív tanulás, az egyénre szabott tanulási utak, a tanulói sokféleség figyelembevétele.</w:t>
      </w:r>
    </w:p>
    <w:p w14:paraId="491EA254" w14:textId="77777777" w:rsidR="005A12C6" w:rsidRPr="00BA02ED" w:rsidRDefault="005A12C6" w:rsidP="00F808A3">
      <w:pPr>
        <w:pStyle w:val="kenyerszoveg"/>
        <w:spacing w:line="240" w:lineRule="auto"/>
        <w:rPr>
          <w:rFonts w:ascii="Times New Roman" w:eastAsia="Arial"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egyéb pszichés fejlődési zavar alapján SNI tanulóknál mindezen célok megvalósulását támogatja a</w:t>
      </w:r>
      <w:r w:rsidRPr="00BA02ED">
        <w:rPr>
          <w:rFonts w:ascii="Times New Roman" w:eastAsia="Arial" w:hAnsi="Times New Roman" w:cs="Times New Roman"/>
          <w:color w:val="000000" w:themeColor="text1"/>
          <w:sz w:val="24"/>
          <w:szCs w:val="24"/>
        </w:rPr>
        <w:t xml:space="preserve"> rugalmas tanulásszervezés, a heterogén tanulócsoportok, a tanulók közötti kooperációra építő módszerek, a minden szempontból akadálymentes és minden tanuló számára </w:t>
      </w:r>
      <w:r w:rsidRPr="00BA02ED">
        <w:rPr>
          <w:rFonts w:ascii="Times New Roman" w:eastAsia="Arial" w:hAnsi="Times New Roman" w:cs="Times New Roman"/>
          <w:color w:val="000000" w:themeColor="text1"/>
          <w:sz w:val="24"/>
          <w:szCs w:val="24"/>
        </w:rPr>
        <w:lastRenderedPageBreak/>
        <w:t>egyformán hozzáférhető tanulási környezet létrehozása, a differenciált célkijelölés, a többszintű tervezés, a differenciáló módszerek a feladatra vonatkozó instrukciók adásában és az értékelésben, valamint szükség szerint adaptált tananyag használata.</w:t>
      </w:r>
    </w:p>
    <w:p w14:paraId="08E56AD1" w14:textId="77777777" w:rsidR="00CB7EBE"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helyes módszertan megválasztásában fontos a tanulókat nevelő, oktató pedagógusok, a szülők és a szakszolgálatok közötti széles körű szakmai együttműködés, a tapasztalatok cseréje, a jó gyakorlatok megosztása (kölcsönös együttműködés, partneri, bizalmi kapcsolat kialakítása).</w:t>
      </w:r>
    </w:p>
    <w:p w14:paraId="299373EF" w14:textId="77761A8C"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Az együttgondolkodást, a közös szemléleti alapokat a pedagógiai szakszolgálatok és a nevelést-oktatást végző intézmények között </w:t>
      </w:r>
      <w:r w:rsidRPr="00BA02ED">
        <w:rPr>
          <w:rFonts w:ascii="Times New Roman" w:hAnsi="Times New Roman" w:cs="Times New Roman"/>
          <w:b/>
          <w:color w:val="000000" w:themeColor="text1"/>
          <w:sz w:val="24"/>
          <w:szCs w:val="24"/>
        </w:rPr>
        <w:t>valódi tudásmegosztáson alapuló, átjárható információáramlás támogatja.</w:t>
      </w:r>
    </w:p>
    <w:p w14:paraId="7E192DD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helyi tanterv kiemelten kezelje az önismeretet, a reális önértékelés kialakítását, a kommunikáció fejlesztését! E feladatok minden tanulási területen meg kell hogy jelenjenek.</w:t>
      </w:r>
    </w:p>
    <w:p w14:paraId="581BE02D" w14:textId="021D5DCB"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Kulcskompetenciák fejlesztése az irányelv alapján</w:t>
      </w:r>
    </w:p>
    <w:p w14:paraId="40740D18"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Alapkompetenciák</w:t>
      </w:r>
    </w:p>
    <w:p w14:paraId="3F271707" w14:textId="77777777" w:rsidR="005A12C6" w:rsidRPr="00BA02ED" w:rsidRDefault="005A12C6" w:rsidP="00F808A3">
      <w:pPr>
        <w:pStyle w:val="cim111"/>
        <w:numPr>
          <w:ilvl w:val="0"/>
          <w:numId w:val="29"/>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tanulás kompetenciái</w:t>
      </w:r>
    </w:p>
    <w:p w14:paraId="59AB420E" w14:textId="77777777" w:rsidR="005A12C6" w:rsidRPr="00BA02ED" w:rsidRDefault="005A12C6" w:rsidP="00F808A3">
      <w:pPr>
        <w:pStyle w:val="cim111"/>
        <w:numPr>
          <w:ilvl w:val="0"/>
          <w:numId w:val="29"/>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kommunikációs kompetenciák (anyanyelvi és idegen nyelvi)</w:t>
      </w:r>
    </w:p>
    <w:p w14:paraId="1A11FD1D" w14:textId="77777777" w:rsidR="005A12C6" w:rsidRPr="00BA02ED" w:rsidRDefault="005A12C6" w:rsidP="00F808A3">
      <w:pPr>
        <w:pStyle w:val="cim111"/>
        <w:numPr>
          <w:ilvl w:val="0"/>
          <w:numId w:val="29"/>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digitális kompetenciák</w:t>
      </w:r>
    </w:p>
    <w:p w14:paraId="3F27F5D6" w14:textId="77777777" w:rsidR="005A12C6" w:rsidRPr="00BA02ED" w:rsidRDefault="005A12C6" w:rsidP="00F808A3">
      <w:pPr>
        <w:pStyle w:val="cim111"/>
        <w:numPr>
          <w:ilvl w:val="0"/>
          <w:numId w:val="29"/>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matematikai, gondolkodási kompetenciák</w:t>
      </w:r>
    </w:p>
    <w:p w14:paraId="7B0EE456" w14:textId="77777777" w:rsidR="005A12C6" w:rsidRPr="00BA02ED" w:rsidRDefault="005A12C6" w:rsidP="00F808A3">
      <w:pPr>
        <w:pStyle w:val="cim111"/>
        <w:numPr>
          <w:ilvl w:val="0"/>
          <w:numId w:val="29"/>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személyes és társas kapcsolati kompetenciák</w:t>
      </w:r>
    </w:p>
    <w:p w14:paraId="055AB008" w14:textId="77777777" w:rsidR="005A12C6" w:rsidRPr="00BA02ED" w:rsidRDefault="005A12C6" w:rsidP="00F808A3">
      <w:pPr>
        <w:pStyle w:val="cim111"/>
        <w:numPr>
          <w:ilvl w:val="0"/>
          <w:numId w:val="29"/>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kreativitás, a kreatív alkotás, önkifejezés és kulturális tudatosság kompetenciái</w:t>
      </w:r>
    </w:p>
    <w:p w14:paraId="031FCEE5" w14:textId="77777777" w:rsidR="005A12C6" w:rsidRPr="00BA02ED" w:rsidRDefault="005A12C6" w:rsidP="00F808A3">
      <w:pPr>
        <w:pStyle w:val="cim111"/>
        <w:numPr>
          <w:ilvl w:val="0"/>
          <w:numId w:val="29"/>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Munkavállalói, innovációs és vállalkozói kompetenciák</w:t>
      </w:r>
    </w:p>
    <w:p w14:paraId="14B6DCC2"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iskolai fejlesztés szakaszai (alapozó [első félév, óvoda–iskola átmenet], alsó tagozat, felső tagozat, középiskola)</w:t>
      </w:r>
    </w:p>
    <w:p w14:paraId="463FBE3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alapkészségek biztos kialakítása, a sikeres iskolai tanuláshoz, a tanulási eredményességhez szükséges alapkompetenciák, készségegyüttesek és tudástartalmak megalapozása, valamint a tanulási motiváció felkeltése és fenntartása az egyéb pszichés fejlődést mutató tanulók esetében is kiemelt jelentőségű.</w:t>
      </w:r>
    </w:p>
    <w:p w14:paraId="16721A1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különbségek feltárása, az érési késést, fejlődésben való elmaradást mutató gyermekek képességeinek fejlesztése az alapkészségek kialakítása szempontjából is az alapozó nevelési szakasz kiemelt feladata.</w:t>
      </w:r>
    </w:p>
    <w:p w14:paraId="32603F8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Az első tanév első féléve minden köznevelési intézményben olyan </w:t>
      </w:r>
      <w:r w:rsidRPr="00BA02ED">
        <w:rPr>
          <w:rFonts w:ascii="Times New Roman" w:hAnsi="Times New Roman" w:cs="Times New Roman"/>
          <w:bCs/>
          <w:color w:val="000000" w:themeColor="text1"/>
          <w:sz w:val="24"/>
          <w:szCs w:val="24"/>
        </w:rPr>
        <w:t>előkészítő szakasz</w:t>
      </w:r>
      <w:r w:rsidRPr="00BA02ED">
        <w:rPr>
          <w:rFonts w:ascii="Times New Roman" w:hAnsi="Times New Roman" w:cs="Times New Roman"/>
          <w:color w:val="000000" w:themeColor="text1"/>
          <w:sz w:val="24"/>
          <w:szCs w:val="24"/>
        </w:rPr>
        <w:t>, amely tananyagában, módszereiben és értékelési formáiban eltér a későbbiektől. Ez az egyéb pszichés fejlődési zavar kategóriába eső tanulóknak kedvező, a Nat-ban javasoltak alkalmazása megfelelő.</w:t>
      </w:r>
    </w:p>
    <w:p w14:paraId="3171B69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iskolai fejlesztésének pedagógiai szakaszai nem térnek el a Nat-ban rögzítettektől. A helyi tantervben indokolt lehet esetükben az 1. évfolyam két tanévi időtartamra történő széthúzása. Ebben az esetben az első tanév az intenzív prevenció, a szakszerű funkciófejlesztés, a pszichés gondozás, a megfelelő motiváció és a feladattudat kialakításának időszaka a gyógypedagógiai korrekciós-kompenzáló-terápiás módszerek alkalmazásával.</w:t>
      </w:r>
    </w:p>
    <w:p w14:paraId="765DC08C" w14:textId="3BA3E60D"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Értékelés (tanulási célok, tanulási eredmény)</w:t>
      </w:r>
    </w:p>
    <w:p w14:paraId="05B0C28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Fontos, hogy a tanulóval szemben támasztott elvárások egyértelműek, már a tanulási folyamat elején ismertek legyenek. Ehhez kell igazodniuk azoknak az alkalmazott mérési és felmérési </w:t>
      </w:r>
      <w:r w:rsidRPr="00BA02ED">
        <w:rPr>
          <w:rFonts w:ascii="Times New Roman" w:hAnsi="Times New Roman" w:cs="Times New Roman"/>
          <w:color w:val="000000" w:themeColor="text1"/>
          <w:sz w:val="24"/>
          <w:szCs w:val="24"/>
        </w:rPr>
        <w:lastRenderedPageBreak/>
        <w:t>stratégiáknak, amelyek az elvárás és a mért mutatók összhangja esetén a sikeres pedagógiai munka eszközei. Ennek értelmében a differenciált pedagógiai tervezés alapját a tanulási folyamat kezdetén ismert, a fenntartó által felkínált és/vagy az iskola pedagógiai programjában rögzített, diagnosztikus céllal történő értékelés  adja. A tanulási folyamat követését szolgáló felméréseket, ellenőrző méréseket minden esetben a tanulást támogató, fejlesztő-segítő értékelésnek és visszajelzésnek kell követnie. Ezeknek az eszközöknek a kiegészítése a tanulói önértékeléssel, a társértékeléssel és a csoportos értékelési formákkal lehetővé teszi, hogy az értékelés a tanuló számára örömteli, élvezetes eseménnyé váljon, fejlesztve ezzel a reflektivitást és az érzelmi, szociális intelligenciát, valamint a pozitív énkép és önbecsülés fejlődését.</w:t>
      </w:r>
    </w:p>
    <w:p w14:paraId="692499A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szummatív értékelés helyett fejlesztő és diagnosztizáló mérés és fejlesztő szöveges értékelés bevezetése indokolt.</w:t>
      </w:r>
    </w:p>
    <w:p w14:paraId="2B0B2115"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34" w:name="_Toc33618781"/>
      <w:r w:rsidRPr="00BA02ED">
        <w:rPr>
          <w:rFonts w:ascii="Times New Roman" w:hAnsi="Times New Roman" w:cs="Times New Roman"/>
          <w:color w:val="000000" w:themeColor="text1"/>
        </w:rPr>
        <w:t>Habilitáció/rehabilitáció</w:t>
      </w:r>
      <w:bookmarkEnd w:id="234"/>
    </w:p>
    <w:p w14:paraId="6500E7DC" w14:textId="19BD4822"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egyéni fejlesztőmunka tervezése, a rehabilitációs terv kidolgozása logopédus, pszichopedagógus, tanulásban akadályozottak pedagógiája szakon/szakirányon szakképzettséget szerzett gyógypedagógus, gyógypedagógus-terapeuta, pszichológus és egyéb szakemberek (pl. szomatopedagógus, gyermekpszichiáter) bevonásával történik és rehabilitációs célú órakeretben zajlik.</w:t>
      </w:r>
    </w:p>
    <w:p w14:paraId="1DE39F2A" w14:textId="0D850ECE"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egyéni fejlesztési terv tartalmáról, célkitűzéseiről, ütemezéséről (mikro-, ill. makrotervezés) tájékoztatást kell kapniuk az osztálymunkában részt vevő pedagógusoknak, szaktanároknak, különös tekintettel a gyermek osztályfőnökére.</w:t>
      </w:r>
    </w:p>
    <w:p w14:paraId="67F519EF" w14:textId="4495AF21"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gyógypedagógiai tanár, terapeuta által vezetett pedagógiai rehabilitáció a funkcionális képességfejlesztő programok külön alkalmazásával, a fejlesztések során tanultak elmélyítésével szolgálja az eredményes iskolai előmenetelt.</w:t>
      </w:r>
    </w:p>
    <w:p w14:paraId="6FB365E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tehetséges tanulók számára a tehetségük kibontakozásához szükséges feltételek, eszközök, módszerek biztosítása a pedagógiai rehabilitációnak is kiemelt feladata a tanórai és tanórán kívüli tehetséggondozás mellett.</w:t>
      </w:r>
    </w:p>
    <w:p w14:paraId="7B687760" w14:textId="3D6C6AF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egészségügyi célú rehabilitáció elsősorban az egyéb pszichés fejlődési zavar jellegének, tüneteinek kivizsgálásakor megállapított diagnózisnak megfelelő szakorvosi ellátást, annak folyamatosságát, kontrollját, valamint a pedagógiai rehabilitációt segítő egészségügyi terápiákat foglalja magába.</w:t>
      </w:r>
    </w:p>
    <w:p w14:paraId="512DE74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Ennek érdekében a diagnózisalkotás fontos része a gyermekpszichiátriai vizsgálat (ADHD és magatartásszabályozási zavar esetén), szükség esetén kiegészítésként gyermekneurológiai, fül-orr-gégészeti, valamint gyermekszemészeti vizsgálat, továbbá az ezekhez kapcsolódó beavatkozások és rendszeres kontroll.</w:t>
      </w:r>
    </w:p>
    <w:p w14:paraId="45107C4C" w14:textId="77777777" w:rsidR="005A12C6" w:rsidRPr="00BA02ED" w:rsidRDefault="005A12C6" w:rsidP="00F808A3">
      <w:pPr>
        <w:spacing w:after="120"/>
        <w:jc w:val="center"/>
        <w:rPr>
          <w:b/>
          <w:bCs/>
          <w:i/>
          <w:iCs/>
          <w:color w:val="000000" w:themeColor="text1"/>
        </w:rPr>
      </w:pPr>
      <w:bookmarkStart w:id="235" w:name="_Toc37667000"/>
      <w:bookmarkStart w:id="236" w:name="_Toc37678719"/>
      <w:bookmarkStart w:id="237" w:name="_Toc45670848"/>
      <w:bookmarkEnd w:id="218"/>
      <w:r w:rsidRPr="00BA02ED">
        <w:rPr>
          <w:b/>
          <w:bCs/>
          <w:color w:val="000000" w:themeColor="text1"/>
        </w:rPr>
        <w:t>A látási fogyatékos tanuló</w:t>
      </w:r>
      <w:bookmarkEnd w:id="235"/>
      <w:bookmarkEnd w:id="236"/>
      <w:r w:rsidRPr="00BA02ED">
        <w:rPr>
          <w:b/>
          <w:bCs/>
          <w:color w:val="000000" w:themeColor="text1"/>
        </w:rPr>
        <w:t xml:space="preserve"> iskolai nevelése-oktatása</w:t>
      </w:r>
      <w:bookmarkEnd w:id="237"/>
    </w:p>
    <w:p w14:paraId="7594512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látássérülés a látószerv (a szem, a látóideg és/vagy a látásért felelős agykérgi/kéreg alatti területek) sérülése következtében kialakult állapot, mely megváltoztatja a tanuló megismerő tevékenységét, alkalmazkodóképességét, kihat személyiségének alakulására.</w:t>
      </w:r>
    </w:p>
    <w:p w14:paraId="7CC5A4F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pedagógiai fejlesztés szempontjából elsődlegesen a látásélesség és a látási funkciók ismerete fontos, de a pedagógusnak tájékozottnak kell lennie</w:t>
      </w:r>
    </w:p>
    <w:p w14:paraId="4555D425" w14:textId="77777777" w:rsidR="005A12C6" w:rsidRPr="00BA02ED" w:rsidRDefault="005A12C6" w:rsidP="00F808A3">
      <w:pPr>
        <w:pStyle w:val="kenyerszoveg"/>
        <w:numPr>
          <w:ilvl w:val="0"/>
          <w:numId w:val="17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látássérülés kórokáról, kialakulásának időpontjáról;</w:t>
      </w:r>
    </w:p>
    <w:p w14:paraId="08B86F94" w14:textId="77777777" w:rsidR="005A12C6" w:rsidRPr="00BA02ED" w:rsidRDefault="005A12C6" w:rsidP="00F808A3">
      <w:pPr>
        <w:pStyle w:val="kenyerszoveg"/>
        <w:numPr>
          <w:ilvl w:val="0"/>
          <w:numId w:val="17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szemészeti állapot prognózisjavuló vagy romló tendenciájáról;</w:t>
      </w:r>
    </w:p>
    <w:p w14:paraId="269D35F7" w14:textId="77777777" w:rsidR="005A12C6" w:rsidRPr="00BA02ED" w:rsidRDefault="005A12C6" w:rsidP="00F808A3">
      <w:pPr>
        <w:pStyle w:val="kenyerszoveg"/>
        <w:numPr>
          <w:ilvl w:val="0"/>
          <w:numId w:val="17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pedagógiai látásvizsgálat eredményéről;</w:t>
      </w:r>
    </w:p>
    <w:p w14:paraId="782C1D38" w14:textId="77777777" w:rsidR="005A12C6" w:rsidRPr="00BA02ED" w:rsidRDefault="005A12C6" w:rsidP="00F808A3">
      <w:pPr>
        <w:pStyle w:val="kenyerszoveg"/>
        <w:numPr>
          <w:ilvl w:val="0"/>
          <w:numId w:val="17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gyermek intellektuális képességeiről;</w:t>
      </w:r>
    </w:p>
    <w:p w14:paraId="4F69DB0A" w14:textId="77777777" w:rsidR="005A12C6" w:rsidRPr="00BA02ED" w:rsidRDefault="005A12C6" w:rsidP="00F808A3">
      <w:pPr>
        <w:pStyle w:val="kenyerszoveg"/>
        <w:numPr>
          <w:ilvl w:val="0"/>
          <w:numId w:val="17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látássérülés személyiségre gyakorolt hatásairól.</w:t>
      </w:r>
    </w:p>
    <w:p w14:paraId="75E440CD" w14:textId="035067BE"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érésben és fejlődésben késést mutató gyermekek számára az óvoda–iskola átmenet megkönnyítésének lehetséges útja például az egyéni előrehaladású nevelés és oktatás vagy az egyes évfolyamok követelményeinek teljesítéséhez egy tanítási évnél hosszabb idő megjelölésének  lehetősége.</w:t>
      </w:r>
    </w:p>
    <w:p w14:paraId="46B2C5E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látás hiánya, az aliglátás és a gyengénlátás nemcsak a tanulás terén jelent eltéréseket, hanem nehezítettek a mindennapi élet tevékenységei (a tájékozódás, a közlekedés, az önkiszolgálás stb.) is. Más a tanulási környezet, hangsúlyosabban egyénre szabottak a tanulási utak, a tanulói sokféleség figyelembevétele alapvető.</w:t>
      </w:r>
    </w:p>
    <w:p w14:paraId="2529FEA9"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Nevelési-oktatási szakaszok és kiemelt pedagógiai feladatok</w:t>
      </w:r>
    </w:p>
    <w:p w14:paraId="571B561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látássérült tanulók iskolai fejlesztésének pedagógiai szakaszai megegyeznek a Nemzeti alaptantervben (a továbbiakban: Nat) alkalmazott szakaszolással.</w:t>
      </w:r>
    </w:p>
    <w:p w14:paraId="4EC268C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képzési szakaszok tervezésekor – az ép tanulókhoz hasonlóan – a látássérült tanulók nevelése során is figyelembe kell venni az életkori sajátosságokat. Az eltérő életkori jellemzők miatt a személyiségfejlesztés speciális feladatai a következők.</w:t>
      </w:r>
    </w:p>
    <w:p w14:paraId="433B7CE5"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
          <w:iCs/>
          <w:color w:val="000000" w:themeColor="text1"/>
          <w:sz w:val="24"/>
          <w:szCs w:val="24"/>
        </w:rPr>
        <w:t>Az alsó tagozaton:</w:t>
      </w:r>
    </w:p>
    <w:p w14:paraId="5C33442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önállóság iránti igény fejlesztése elsősorban az önkiszolgálás, a mozgás és tájékozódás terén;</w:t>
      </w:r>
    </w:p>
    <w:p w14:paraId="35CA08F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érdeklődés felkeltése a környezet, a látható, hallható, tapintható világ megismerése iránt a speciális segédeszközök használatával;</w:t>
      </w:r>
    </w:p>
    <w:p w14:paraId="22C60D0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érzékszervek használatának tudatosítása;</w:t>
      </w:r>
    </w:p>
    <w:p w14:paraId="22EE623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önbizalom, a pozitív énkép alapozása, a látássérülés megértése és elfogadása;</w:t>
      </w:r>
    </w:p>
    <w:p w14:paraId="2E3BADC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kapcsolatépítés az ép látásúakkal, felkészítés az inkluzív közösségbe való beilleszkedésre;</w:t>
      </w:r>
    </w:p>
    <w:p w14:paraId="4287840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egészségvédő viselkedés szokásainak kialakítása, a higiénés tevékenységek elsajátítása, a szem védelme.</w:t>
      </w:r>
    </w:p>
    <w:p w14:paraId="63E1430E"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
          <w:iCs/>
          <w:color w:val="000000" w:themeColor="text1"/>
          <w:sz w:val="24"/>
          <w:szCs w:val="24"/>
        </w:rPr>
        <w:t>A felső tagozaton:</w:t>
      </w:r>
    </w:p>
    <w:p w14:paraId="53D65E9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önállóság további fejlesztése a tanulási és a mindennapi élet tevékenységeiben;</w:t>
      </w:r>
    </w:p>
    <w:p w14:paraId="61F8371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látásteljesítménnyel rendelkező tanulók esetében a látás kihasználását maximálisan segítő speciális optikai segédeszközök használata iránti igény kialakítása;</w:t>
      </w:r>
    </w:p>
    <w:p w14:paraId="0A65BAC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érdeklődés irányítása a látóképesség szempontjából reális pályaválasztási területek felé;</w:t>
      </w:r>
    </w:p>
    <w:p w14:paraId="7BBB4D3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céltudatosság, kitartás kialakítása az önálló tanulás és a pályaorientáció céljából;</w:t>
      </w:r>
    </w:p>
    <w:p w14:paraId="5B8D360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önfejlesztés igényének kialakítása különösen az ismeretszerzés terén és az egyéni tehetség kibontakoztatásában;</w:t>
      </w:r>
    </w:p>
    <w:p w14:paraId="535E93A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önbizalom és az önkritika egyensúlyának megteremtése, reális énkép kialakítása;</w:t>
      </w:r>
    </w:p>
    <w:p w14:paraId="6E53DAE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egészségvédő magatartás szokásainak továbbfejlesztése, az egészséges életmód iránti igény kialakítása;</w:t>
      </w:r>
    </w:p>
    <w:p w14:paraId="2201398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az egyéni igényeknek megfelelő közvetlen környezet tudatos át-, illetve kialakításának ismerete.</w:t>
      </w:r>
    </w:p>
    <w:p w14:paraId="6D304FD9"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többségi iskolában történő együttnevelés</w:t>
      </w:r>
    </w:p>
    <w:p w14:paraId="71743688" w14:textId="3EA8879D"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látássérült tanuló részt kell vennie olyan egyéni fejlesztésekben, amelyekre állapotából fakadóan szüksége van. Ez egyéni felzárkóztató, tehetséggondozó, rehabilitációs és habilitációs célú külön foglalkozás, amelyet az osztályfőnök, a szaktanárok, a délutános nevelő, a szülő észrevételei és javaslatai alapján – a tanuló órarendjébe illeszthető.</w:t>
      </w:r>
    </w:p>
    <w:p w14:paraId="15ACCB13"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iskolai nevelő-oktató munka tartalmi szabályozása és szabályozási szintjei</w:t>
      </w:r>
    </w:p>
    <w:p w14:paraId="4D6393C2"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Tanulási és nevelési célok</w:t>
      </w:r>
    </w:p>
    <w:p w14:paraId="00285EC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vak és aliglátó tanulók nevelésében a Nat-ban leírt fejlesztési területek, nevelési célok az irányadóak. A tanulási és nevelési célok elérését a tanulók látásteljesítménye és intellektuális képességei egyénileg befolyásolják. A célok sérülésspecifikus tartalmakkal egészülnek ki.</w:t>
      </w:r>
    </w:p>
    <w:p w14:paraId="27C8E850" w14:textId="77777777" w:rsidR="005A12C6" w:rsidRPr="00BA02ED" w:rsidRDefault="005A12C6" w:rsidP="00F808A3">
      <w:pPr>
        <w:pStyle w:val="kenyerszoveg"/>
        <w:numPr>
          <w:ilvl w:val="0"/>
          <w:numId w:val="19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Testi és lelki egészségre nevelés</w:t>
      </w:r>
    </w:p>
    <w:p w14:paraId="61850DBE" w14:textId="62677697" w:rsidR="005A12C6" w:rsidRPr="00BA02ED" w:rsidRDefault="005A12C6" w:rsidP="00F808A3">
      <w:pPr>
        <w:pStyle w:val="kenyerszoveg"/>
        <w:numPr>
          <w:ilvl w:val="0"/>
          <w:numId w:val="19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Önismeret és a társas kultúra fejlesztése</w:t>
      </w:r>
    </w:p>
    <w:p w14:paraId="486D2197" w14:textId="77777777" w:rsidR="005A12C6" w:rsidRPr="00BA02ED" w:rsidRDefault="005A12C6" w:rsidP="00F808A3">
      <w:pPr>
        <w:pStyle w:val="kenyerszoveg"/>
        <w:numPr>
          <w:ilvl w:val="0"/>
          <w:numId w:val="19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Felelősségvállalás másokért, önkéntesség, erkölcsi nevelés, családi életre nevelés</w:t>
      </w:r>
    </w:p>
    <w:p w14:paraId="1DAE8974" w14:textId="77777777" w:rsidR="005A12C6" w:rsidRPr="00BA02ED" w:rsidRDefault="005A12C6" w:rsidP="00F808A3">
      <w:pPr>
        <w:pStyle w:val="kenyerszoveg"/>
        <w:numPr>
          <w:ilvl w:val="0"/>
          <w:numId w:val="19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Médiatudatosságra nevelés</w:t>
      </w:r>
    </w:p>
    <w:p w14:paraId="4BDBFAAF" w14:textId="77777777" w:rsidR="005A12C6" w:rsidRPr="00BA02ED" w:rsidRDefault="005A12C6" w:rsidP="00F808A3">
      <w:pPr>
        <w:pStyle w:val="kenyerszoveg"/>
        <w:numPr>
          <w:ilvl w:val="0"/>
          <w:numId w:val="19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 tanítása</w:t>
      </w:r>
    </w:p>
    <w:p w14:paraId="512CF9B8" w14:textId="77777777" w:rsidR="005A12C6" w:rsidRPr="00BA02ED" w:rsidRDefault="005A12C6" w:rsidP="00F808A3">
      <w:pPr>
        <w:pStyle w:val="kenyerszoveg"/>
        <w:numPr>
          <w:ilvl w:val="0"/>
          <w:numId w:val="19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Pályaorientáció</w:t>
      </w:r>
    </w:p>
    <w:p w14:paraId="4574E222" w14:textId="77777777" w:rsidR="005A12C6" w:rsidRPr="00BA02ED" w:rsidRDefault="005A12C6" w:rsidP="00F808A3">
      <w:pPr>
        <w:pStyle w:val="kenyerszoveg"/>
        <w:numPr>
          <w:ilvl w:val="0"/>
          <w:numId w:val="19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Gazdasági és pénzügyi nevelés</w:t>
      </w:r>
    </w:p>
    <w:p w14:paraId="30140779" w14:textId="77777777" w:rsidR="005A12C6" w:rsidRPr="00BA02ED" w:rsidRDefault="005A12C6" w:rsidP="00F808A3">
      <w:pPr>
        <w:pStyle w:val="kenyerszoveg"/>
        <w:numPr>
          <w:ilvl w:val="0"/>
          <w:numId w:val="19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Nemzeti öntudat, hazafias nevelés</w:t>
      </w:r>
    </w:p>
    <w:p w14:paraId="0B6F6DA0" w14:textId="77777777" w:rsidR="005A12C6" w:rsidRPr="00BA02ED" w:rsidRDefault="005A12C6" w:rsidP="00F808A3">
      <w:pPr>
        <w:pStyle w:val="kenyerszoveg"/>
        <w:numPr>
          <w:ilvl w:val="0"/>
          <w:numId w:val="19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fenntarthatóság, környezettudatosság</w:t>
      </w:r>
    </w:p>
    <w:p w14:paraId="78B303C8"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tanulás és tanítás alapelvei</w:t>
      </w:r>
    </w:p>
    <w:p w14:paraId="0202C344"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Aktív tanulás</w:t>
      </w:r>
    </w:p>
    <w:p w14:paraId="3F09BF4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aktív, lehetőségekhez mért legnagyobb fokú önálló tanulás alapfeltétele a megfelelő fizikai környezet megteremtése, a speciális eszközök biztosítása, valamint a hagyományos taneszközök adaptálása és a tanuláshoz szükséges motiváció és pozitív attitűd kialakítása.</w:t>
      </w:r>
    </w:p>
    <w:p w14:paraId="421C50FB"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Tanulási környezet</w:t>
      </w:r>
    </w:p>
    <w:p w14:paraId="535B8706"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A tanulási környezet fizikai feltételei</w:t>
      </w:r>
    </w:p>
    <w:p w14:paraId="7957C2D9" w14:textId="363D668F"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terem megfelelő pontján (egyszerűen megközelíthető tanulópad; ahonnan legjobban hallja a tanári magyarázatot) elhelyezett asztal, a tanuló látási funkcióinak megfelelő megvilágítás, a speciális taneszközök (rajzolófólia, speciális körző, vonalzó stb.), adaptált taneszközök, továbbá a megfelelő képernyőolvasó programmal rendelkező IT-eszközök mind a tanuló optimális tanulását biztosítják. Szem előtt kell tartani, hogy a táblára írt, a képernyőn megjelenő vizuális információk nem jutnak el automatikusan a tanulóhoz, tehát valakinek – a tanárnak, diáktársnak – érthetően, követhető tempóban diktálni kell az ott láthatókat.</w:t>
      </w:r>
    </w:p>
    <w:p w14:paraId="36DAFE96" w14:textId="6C943E69"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tanár engedélyével főként a nagyobbak szívesen használnak diktafont, amiből otthon készítenek írásos jegyzeteket.</w:t>
      </w:r>
    </w:p>
    <w:p w14:paraId="0A658ECC"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
          <w:iCs/>
          <w:color w:val="000000" w:themeColor="text1"/>
          <w:sz w:val="24"/>
          <w:szCs w:val="24"/>
        </w:rPr>
        <w:t>Általános alapelvek a vak tanulók tanulóhelyének berendezésénél:</w:t>
      </w:r>
    </w:p>
    <w:p w14:paraId="7523D47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 képességeinek megfelelően tájékozódhasson;</w:t>
      </w:r>
    </w:p>
    <w:p w14:paraId="7A9AC77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időben gazdaságosan dolgozhasson;</w:t>
      </w:r>
    </w:p>
    <w:p w14:paraId="1EE2681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megfelelő tér, hely álljon rendelkezésére (tároló hely, munkafelület);</w:t>
      </w:r>
    </w:p>
    <w:p w14:paraId="6EC0D23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tanulási helyét, munkaasztalát a tanulási igényeit (akusztikus vagy haptikus beállítódását, tájékozódási képességét stb.) figyelembe véve alakítsuk ki;</w:t>
      </w:r>
    </w:p>
    <w:p w14:paraId="764D4BD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terem berendezését bejelentés nélkül ne változtassák meg;</w:t>
      </w:r>
    </w:p>
    <w:p w14:paraId="0E644D0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mozgatható tárgyakat használat után tegyék vissza a helyükre.</w:t>
      </w:r>
    </w:p>
    <w:p w14:paraId="286A1CF2"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A tanulási környezet társas feltételei</w:t>
      </w:r>
    </w:p>
    <w:p w14:paraId="09E5345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vak, aliglátó tanulók későbbi társadalmi integrációja már az iskolában elkezdődik, így fontos, hogy a látássérültségük miatt ne maradjanak ki intézményi és osztályszinten szervezett programokból, továbbá, hogy részt vegyenek az őket érintő döntési folyamatokban.</w:t>
      </w:r>
    </w:p>
    <w:p w14:paraId="391527C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látássérült tanuló teljesítményét a pedagógusnak reális, egyben támogató visszajelzést adva kell méltányolnia úgy, hogy az erősítse a tanuló önbizalmát is.</w:t>
      </w:r>
    </w:p>
    <w:p w14:paraId="7BA3A5A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iskola minden dolgozójának felelőssége, hogy a látássérült tanuló ne legyen iskolai zaklatás áldozata, de ő se váljon terhessé tanulótársai, pedagógusai számára.</w:t>
      </w:r>
    </w:p>
    <w:p w14:paraId="5017DA6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Csak a megfelelő iskolai légkör, a nyílt kommunikáció képes biztosítani, hogy a vak, aliglátó tanuló képes legyen tanulási problémáját és személyes nehézségeit jelezni.</w:t>
      </w:r>
    </w:p>
    <w:p w14:paraId="3E2190E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osztálytársak részéről a vak, aliglátó tanuló iránti tisztelet és elfogadás sok esetben tanári segítséggel alakul ki. A látássérült tanulónak is tisztelnie kell osztálytársai egyéni különbségekből eredő sokféleségét.</w:t>
      </w:r>
    </w:p>
    <w:p w14:paraId="67C733B3"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A tanulási környezet megteremtésének pedagógiai irányelvei</w:t>
      </w:r>
    </w:p>
    <w:p w14:paraId="601739A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aliglátó tanuló is aktívan vegyen részt párban vagy csoportban végezhető tanulási formákban.</w:t>
      </w:r>
    </w:p>
    <w:p w14:paraId="760AF35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pedagógus feladata és felelőssége, hogy úgy tervezze a tanulási feladatokat és feladatcsoportokat, hogy az a látássérült tanuló képességének (látásteljesítményének) megfelelő legyen.</w:t>
      </w:r>
    </w:p>
    <w:p w14:paraId="1D2705C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tanuláshoz és az értékeléshez a vak, aliglátó tanuló számára szükséges biztosítani a megfelelő speciális tan- és (informatikai) segédeszközöket.</w:t>
      </w:r>
    </w:p>
    <w:p w14:paraId="224A8019"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Egyénre szabott tanulási utak, a tanulói sokféleség figyelembevétele</w:t>
      </w:r>
    </w:p>
    <w:p w14:paraId="1F20F54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Figyelembe kell venni, hogy az aliglátó tanuló látássérülése, illetve egyéb csatlakozó sérülése miatt gyorsabban elfáradhat, kevésbé terhelhető lehet, több és hosszabb pihenést igényelhet.</w:t>
      </w:r>
    </w:p>
    <w:p w14:paraId="5F5E7637"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Személyre szabott tanulás és pedagógiai támaszrendszerek</w:t>
      </w:r>
    </w:p>
    <w:p w14:paraId="45E9F7B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Megfelelő mennyiségű időt kell biztosítani minden fontos részlet pontos észlelésére.</w:t>
      </w:r>
    </w:p>
    <w:p w14:paraId="3BD027B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Jó, ha az érzékeltetés minél több érzékszerven keresztül történik.</w:t>
      </w:r>
    </w:p>
    <w:p w14:paraId="3B90F00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Kérdésekkel folyamatosan ellenőrizni kell a valós ismereteket.</w:t>
      </w:r>
    </w:p>
    <w:p w14:paraId="4254EDC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felmerülő hiányosságokat pótolni, illetve javítani kell.</w:t>
      </w:r>
    </w:p>
    <w:p w14:paraId="4F32855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Törekedni kell a valós életszituációban való érzékeltetésre.</w:t>
      </w:r>
    </w:p>
    <w:p w14:paraId="60334914"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2A876D9E"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lastRenderedPageBreak/>
        <w:t>Mérés, értékelés és visszajelzés</w:t>
      </w:r>
    </w:p>
    <w:p w14:paraId="288508B6" w14:textId="77777777" w:rsidR="005A12C6" w:rsidRPr="00BA02ED" w:rsidRDefault="005A12C6" w:rsidP="00F808A3">
      <w:pPr>
        <w:pStyle w:val="kenyerszoveg"/>
        <w:spacing w:line="240" w:lineRule="auto"/>
        <w:rPr>
          <w:rFonts w:ascii="Times New Roman" w:hAnsi="Times New Roman" w:cs="Times New Roman"/>
          <w:bCs/>
          <w:iCs/>
          <w:color w:val="000000" w:themeColor="text1"/>
          <w:sz w:val="24"/>
          <w:szCs w:val="24"/>
        </w:rPr>
      </w:pPr>
      <w:r w:rsidRPr="00BA02ED">
        <w:rPr>
          <w:rFonts w:ascii="Times New Roman" w:hAnsi="Times New Roman" w:cs="Times New Roman"/>
          <w:color w:val="000000" w:themeColor="text1"/>
          <w:sz w:val="24"/>
          <w:szCs w:val="24"/>
        </w:rPr>
        <w:t xml:space="preserve">Használhatunk teszt formájú felméréseket. Ezt esetenként úgy oldható meg, hogy a feladatokat a tanuló a többiekkel együtt írja, de a tanár szóban is diktálja, így a látássérült tanuló csak a válaszokat írja le. Leggyakrabban az óra végén, a közös ellenőrzés során vagy az órát követően szóban oldják meg a dolgozatokat. A számítógépet készségszinten használók számára természetesen a digitális forma a legmegfelelőbb ellenőrzési módszer. Az értékeléssel kapcsolatban általános elvnek kell tekintenünk, hogy a látássérült gyermek teljesítményeit ugyanolyan mércével mérjük és értékeljük, mint a társaiét. Amennyiben a tanuló bizonyos feladatok, anyagrészek alól felmentést kap (a vizualitás hiánya miatt), azt előre kell tisztázni vele és a társaival is. Az </w:t>
      </w:r>
      <w:r w:rsidRPr="00BA02ED">
        <w:rPr>
          <w:rFonts w:ascii="Times New Roman" w:hAnsi="Times New Roman" w:cs="Times New Roman"/>
          <w:bCs/>
          <w:iCs/>
          <w:color w:val="000000" w:themeColor="text1"/>
          <w:sz w:val="24"/>
          <w:szCs w:val="24"/>
        </w:rPr>
        <w:t>aliglátó tanulók felmérés, vizsga esetén engedményeket vehetnek igénybe (többletidő, adaptált feladatok stb.).</w:t>
      </w:r>
    </w:p>
    <w:p w14:paraId="12ABFE7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látássérülés maga nem ok a tantárgyi felmentésre.</w:t>
      </w:r>
    </w:p>
    <w:p w14:paraId="04A32520" w14:textId="0E2B2068"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Kiemelt kompetenciaterületek</w:t>
      </w:r>
    </w:p>
    <w:p w14:paraId="01D401CA" w14:textId="77777777" w:rsidR="005A12C6" w:rsidRPr="00BA02ED" w:rsidRDefault="005A12C6" w:rsidP="00F808A3">
      <w:pPr>
        <w:pStyle w:val="kenyerszoveg"/>
        <w:numPr>
          <w:ilvl w:val="1"/>
          <w:numId w:val="195"/>
        </w:numPr>
        <w:spacing w:line="240" w:lineRule="auto"/>
        <w:rPr>
          <w:rFonts w:ascii="Times New Roman" w:hAnsi="Times New Roman" w:cs="Times New Roman"/>
          <w:bCs/>
          <w:color w:val="000000" w:themeColor="text1"/>
          <w:sz w:val="24"/>
          <w:szCs w:val="24"/>
        </w:rPr>
      </w:pPr>
      <w:r w:rsidRPr="00BA02ED">
        <w:rPr>
          <w:rFonts w:ascii="Times New Roman" w:hAnsi="Times New Roman" w:cs="Times New Roman"/>
          <w:bCs/>
          <w:color w:val="000000" w:themeColor="text1"/>
          <w:sz w:val="24"/>
          <w:szCs w:val="24"/>
        </w:rPr>
        <w:t>A tanulás kompetenciái</w:t>
      </w:r>
    </w:p>
    <w:p w14:paraId="3D554899" w14:textId="77777777" w:rsidR="005A12C6" w:rsidRPr="00BA02ED" w:rsidRDefault="005A12C6" w:rsidP="00F808A3">
      <w:pPr>
        <w:pStyle w:val="kenyerszoveg"/>
        <w:numPr>
          <w:ilvl w:val="1"/>
          <w:numId w:val="195"/>
        </w:numPr>
        <w:spacing w:line="240" w:lineRule="auto"/>
        <w:rPr>
          <w:rFonts w:ascii="Times New Roman" w:hAnsi="Times New Roman" w:cs="Times New Roman"/>
          <w:bCs/>
          <w:color w:val="000000" w:themeColor="text1"/>
          <w:sz w:val="24"/>
          <w:szCs w:val="24"/>
        </w:rPr>
      </w:pPr>
      <w:r w:rsidRPr="00BA02ED">
        <w:rPr>
          <w:rFonts w:ascii="Times New Roman" w:hAnsi="Times New Roman" w:cs="Times New Roman"/>
          <w:bCs/>
          <w:color w:val="000000" w:themeColor="text1"/>
          <w:sz w:val="24"/>
          <w:szCs w:val="24"/>
        </w:rPr>
        <w:t>Kommunikációs kompetenciák (anyanyelvi és idegen nyelvi)</w:t>
      </w:r>
    </w:p>
    <w:p w14:paraId="0BCEE17E" w14:textId="77777777" w:rsidR="005A12C6" w:rsidRPr="00BA02ED" w:rsidRDefault="005A12C6" w:rsidP="00F808A3">
      <w:pPr>
        <w:pStyle w:val="kenyerszoveg"/>
        <w:numPr>
          <w:ilvl w:val="1"/>
          <w:numId w:val="195"/>
        </w:numPr>
        <w:spacing w:line="240" w:lineRule="auto"/>
        <w:rPr>
          <w:rFonts w:ascii="Times New Roman" w:hAnsi="Times New Roman" w:cs="Times New Roman"/>
          <w:bCs/>
          <w:color w:val="000000" w:themeColor="text1"/>
          <w:sz w:val="24"/>
          <w:szCs w:val="24"/>
        </w:rPr>
      </w:pPr>
      <w:r w:rsidRPr="00BA02ED">
        <w:rPr>
          <w:rFonts w:ascii="Times New Roman" w:hAnsi="Times New Roman" w:cs="Times New Roman"/>
          <w:bCs/>
          <w:color w:val="000000" w:themeColor="text1"/>
          <w:sz w:val="24"/>
          <w:szCs w:val="24"/>
        </w:rPr>
        <w:t>A digitális kompetenciák</w:t>
      </w:r>
    </w:p>
    <w:p w14:paraId="1AAD42F7" w14:textId="77777777" w:rsidR="005A12C6" w:rsidRPr="00BA02ED" w:rsidRDefault="005A12C6" w:rsidP="00F808A3">
      <w:pPr>
        <w:pStyle w:val="kenyerszoveg"/>
        <w:numPr>
          <w:ilvl w:val="1"/>
          <w:numId w:val="195"/>
        </w:numPr>
        <w:spacing w:line="240" w:lineRule="auto"/>
        <w:rPr>
          <w:rFonts w:ascii="Times New Roman" w:hAnsi="Times New Roman" w:cs="Times New Roman"/>
          <w:bCs/>
          <w:color w:val="000000" w:themeColor="text1"/>
          <w:sz w:val="24"/>
          <w:szCs w:val="24"/>
        </w:rPr>
      </w:pPr>
      <w:r w:rsidRPr="00BA02ED">
        <w:rPr>
          <w:rFonts w:ascii="Times New Roman" w:hAnsi="Times New Roman" w:cs="Times New Roman"/>
          <w:bCs/>
          <w:color w:val="000000" w:themeColor="text1"/>
          <w:sz w:val="24"/>
          <w:szCs w:val="24"/>
        </w:rPr>
        <w:t>A matematikai, gondolkodási kompetenciák</w:t>
      </w:r>
    </w:p>
    <w:p w14:paraId="03EECD4F" w14:textId="77777777" w:rsidR="005A12C6" w:rsidRPr="00BA02ED" w:rsidRDefault="005A12C6" w:rsidP="00F808A3">
      <w:pPr>
        <w:pStyle w:val="kenyerszoveg"/>
        <w:numPr>
          <w:ilvl w:val="1"/>
          <w:numId w:val="195"/>
        </w:numPr>
        <w:spacing w:line="240" w:lineRule="auto"/>
        <w:rPr>
          <w:rFonts w:ascii="Times New Roman" w:hAnsi="Times New Roman" w:cs="Times New Roman"/>
          <w:bCs/>
          <w:color w:val="000000" w:themeColor="text1"/>
          <w:sz w:val="24"/>
          <w:szCs w:val="24"/>
        </w:rPr>
      </w:pPr>
      <w:r w:rsidRPr="00BA02ED">
        <w:rPr>
          <w:rFonts w:ascii="Times New Roman" w:hAnsi="Times New Roman" w:cs="Times New Roman"/>
          <w:bCs/>
          <w:color w:val="000000" w:themeColor="text1"/>
          <w:sz w:val="24"/>
          <w:szCs w:val="24"/>
        </w:rPr>
        <w:t>A személyes és társas kapcsolati kompetenciák</w:t>
      </w:r>
    </w:p>
    <w:p w14:paraId="7B46FF6D" w14:textId="77777777" w:rsidR="005A12C6" w:rsidRPr="00BA02ED" w:rsidRDefault="005A12C6" w:rsidP="00F808A3">
      <w:pPr>
        <w:pStyle w:val="kenyerszoveg"/>
        <w:numPr>
          <w:ilvl w:val="1"/>
          <w:numId w:val="195"/>
        </w:numPr>
        <w:spacing w:line="240" w:lineRule="auto"/>
        <w:rPr>
          <w:rFonts w:ascii="Times New Roman" w:hAnsi="Times New Roman" w:cs="Times New Roman"/>
          <w:bCs/>
          <w:color w:val="000000" w:themeColor="text1"/>
          <w:sz w:val="24"/>
          <w:szCs w:val="24"/>
        </w:rPr>
      </w:pPr>
      <w:r w:rsidRPr="00BA02ED">
        <w:rPr>
          <w:rFonts w:ascii="Times New Roman" w:hAnsi="Times New Roman" w:cs="Times New Roman"/>
          <w:bCs/>
          <w:color w:val="000000" w:themeColor="text1"/>
          <w:sz w:val="24"/>
          <w:szCs w:val="24"/>
        </w:rPr>
        <w:t>A kreativitás, a kreatív alkotás, önkifejezés és kulturális tudatosság kompetenciái</w:t>
      </w:r>
    </w:p>
    <w:p w14:paraId="6DC1ED7C" w14:textId="77777777" w:rsidR="005A12C6" w:rsidRPr="00BA02ED" w:rsidRDefault="005A12C6" w:rsidP="00F808A3">
      <w:pPr>
        <w:pStyle w:val="kenyerszoveg"/>
        <w:numPr>
          <w:ilvl w:val="1"/>
          <w:numId w:val="195"/>
        </w:numPr>
        <w:spacing w:line="240" w:lineRule="auto"/>
        <w:rPr>
          <w:rFonts w:ascii="Times New Roman" w:hAnsi="Times New Roman" w:cs="Times New Roman"/>
          <w:bCs/>
          <w:color w:val="000000" w:themeColor="text1"/>
          <w:sz w:val="24"/>
          <w:szCs w:val="24"/>
        </w:rPr>
      </w:pPr>
      <w:r w:rsidRPr="00BA02ED">
        <w:rPr>
          <w:rFonts w:ascii="Times New Roman" w:hAnsi="Times New Roman" w:cs="Times New Roman"/>
          <w:bCs/>
          <w:color w:val="000000" w:themeColor="text1"/>
          <w:sz w:val="24"/>
          <w:szCs w:val="24"/>
        </w:rPr>
        <w:t>Munkavállalói, innovációs és vállalkozói kompetenciák</w:t>
      </w:r>
    </w:p>
    <w:p w14:paraId="43C095AC" w14:textId="77777777" w:rsidR="005A12C6" w:rsidRPr="00BA02ED" w:rsidRDefault="005A12C6" w:rsidP="00F808A3">
      <w:pPr>
        <w:pStyle w:val="kenyerszoveg"/>
        <w:spacing w:line="240" w:lineRule="auto"/>
        <w:rPr>
          <w:rFonts w:ascii="Times New Roman" w:hAnsi="Times New Roman" w:cs="Times New Roman"/>
          <w:bCs/>
          <w:color w:val="000000" w:themeColor="text1"/>
          <w:sz w:val="24"/>
          <w:szCs w:val="24"/>
        </w:rPr>
      </w:pPr>
      <w:r w:rsidRPr="00BA02ED">
        <w:rPr>
          <w:rFonts w:ascii="Times New Roman" w:hAnsi="Times New Roman" w:cs="Times New Roman"/>
          <w:bCs/>
          <w:color w:val="000000" w:themeColor="text1"/>
          <w:sz w:val="24"/>
          <w:szCs w:val="24"/>
        </w:rPr>
        <w:t>Megvalósításuk az irányelvben foglaltak alapján történik.</w:t>
      </w:r>
    </w:p>
    <w:p w14:paraId="404DD0DB"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tanulási területek és a tanulási területekhez kapcsolódó tantárgyak kimeneti tanulási céljai</w:t>
      </w:r>
    </w:p>
    <w:p w14:paraId="04524A3D"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Magyar nyelv és irodalom</w:t>
      </w:r>
    </w:p>
    <w:p w14:paraId="63F6B01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területen belül az írás-, olvasásrendszert a vak emberek számára a Braille-féle pontírásrendszer alkotja. Elsődleges feladat az írásos közlés és az olvasás Braille-féle alaprendszerének megismertetése, eszközhasználatának kialakítása. Ehhez speciális eljárásokra, módszerekre és eszközökre van szükség, pl. hatrekeszes dobozok, gombás-, szögestábla, pontírógép, továbbá számítógép, okoseszközök, speciális szoftverek.</w:t>
      </w:r>
    </w:p>
    <w:p w14:paraId="74481CBD"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Matematika</w:t>
      </w:r>
    </w:p>
    <w:p w14:paraId="0D836A0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matematika tanítása során elsődleges</w:t>
      </w:r>
    </w:p>
    <w:p w14:paraId="058799F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számemlékezet fejlesztése, illetve a fejben történő műveletvégzés, a fejszámolás tempójának fokozatos erősítése;</w:t>
      </w:r>
    </w:p>
    <w:p w14:paraId="3E2B33A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négy alapművelet írásban történő végzése helyett az abakusz nevű speciális számolóeszköz használata;</w:t>
      </w:r>
    </w:p>
    <w:p w14:paraId="1A69AF7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logikus gondolkodást fejlesztő és a kombinatorikai feladatok minden témakörön belül nagyobb arányú szerepeltetése;</w:t>
      </w:r>
    </w:p>
    <w:p w14:paraId="637C3BB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egyéb speciális matematikai eszközök használata, pl. adaptált körző, vonalzó, speciális koordinátatábla;</w:t>
      </w:r>
    </w:p>
    <w:p w14:paraId="300CE2F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Braille matematikai jelek írásának, olvasásának megtanítása.</w:t>
      </w:r>
    </w:p>
    <w:p w14:paraId="796C93C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geometriatanítás célja a praktikus ismeretek bővítése. A szerkesztés, mértani modellezés speciális eszközökkel történik (mértani testek, speciális körzők, vonalzók, speciális rajztábla fóliával stb.). Módszertani szempontból a folyamatos tevékenykedtetés kap kiemelt szerepet.</w:t>
      </w:r>
    </w:p>
    <w:p w14:paraId="14CB269E"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Történelem és állampolgári ismeretek, Természettudomány és földrajz, Erkölcs és etika</w:t>
      </w:r>
    </w:p>
    <w:p w14:paraId="5095381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 tanulási területek esetében cél, hogy a tanulók tájékozódni tudjanak a természeti és társadalmi környezetben, minél több közvetlen tapasztalatot, állandóan bővíthető ismeretet szerezzenek a természeti és társadalmi valóságról.</w:t>
      </w:r>
    </w:p>
    <w:p w14:paraId="0795A92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területekhez kapcsolódó tantárgyak nyújtsanak sokoldalú lehetőséget a megfigyelőképesség, az emlékezet fejlesztéséhez, az információszerzés korlátozottsága következtében hiányos fogalmak tartalmi gazdagításához, a tapasztalati bázis kiszélesítéséhez. Ezért fontos, hogy sok konkrét érzékeltetéssel tényleges fogalmak alakuljanak ki a tanulókban. Az órán bemutatásra szánt eszközök, tárgyak, kísérleti anyagok csak úgy jelentenek valóságos információt a vak tanuló számára, ha közvetlenül megvizsgálhatja, meghallgathatja, megtapinthatja azokat. Ez az érzékeltetés történhet az órát megelőző percekben, az óra folyamatában vagy akár egyéni korrepetáláson is.</w:t>
      </w:r>
    </w:p>
    <w:p w14:paraId="13869B4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sérülésspecifikus szemléltetőeszközök segítik a természeti jelenségek megértését.</w:t>
      </w:r>
    </w:p>
    <w:p w14:paraId="2E00AEE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tapintásos ismereteken túl jelentős szerepet kapnak a hangok által közvetített információk, szemléltetések.</w:t>
      </w:r>
    </w:p>
    <w:p w14:paraId="6B432DF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földrajz és történelem, valamint a természetismereti tantárgyak oktatásánál speciális szemléltetőeszköz a domború térkép, illetve a domború ábra – ám az ezeken történő tájékozódás sok előkészítést, gyakorlást igényel.</w:t>
      </w:r>
    </w:p>
    <w:p w14:paraId="0B46FFE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állampolgári ismeretek tekintetében meg kell ismertetni a tanulókkal a látássérült személyekre vonatkozó jogszabályokat és érdekvédelmi szerveződéseket.</w:t>
      </w:r>
    </w:p>
    <w:p w14:paraId="3DD2EF3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erkölcstan keretében szerzett speciális ismeretek segítsék hozzá a vak, aliglátó tanulókat látássérülésük feldolgozásához is, valamint tanulják meg, hogyan élhetnek a pozitív diszkrimináció lehetőségeivel!</w:t>
      </w:r>
    </w:p>
    <w:p w14:paraId="0A331254"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Idegen nyelv</w:t>
      </w:r>
    </w:p>
    <w:p w14:paraId="6452C6B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idegen nyelv tudásával elősegíthető az esélyegyenlőség megvalósulása a társadalmi beilleszkedésben. Az oktatás során nagy hangsúlyt kap a hallás utáni tanulás, az adott idegen nyelv pontírásának elsajátítása. A vak tanuló sajátítsa el az önálló tanuláshoz szükséges eszközök használatát is!</w:t>
      </w:r>
    </w:p>
    <w:p w14:paraId="23324EA9"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Művészetek</w:t>
      </w:r>
    </w:p>
    <w:p w14:paraId="5C005BA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 tanulási terület esetében a fejlesztési feladatok módosítására van szükség: a tárgy- és környezetkultúrára koncentráltan, illetve a művészeti alkotásokra vonatkozóan a vizuális érzékelés helyébe a tapintással történő érzékelés lép.</w:t>
      </w:r>
    </w:p>
    <w:p w14:paraId="14C9AAC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dráma és színház tanítása a tanulók térbeni biztonságának, mozgásuk harmóniájának kialakításában, kapcsolatteremtő képességük, kommunikációjuk fejlesztésében kiemelt szerepet kap.</w:t>
      </w:r>
    </w:p>
    <w:p w14:paraId="17A87CB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vizuális kultúra keretében az alkotás elsősorban a domborúrajz elsajátítását jelenti, ami a síkban speciális módon készített ábrák elemzésével, értelmezésével, létrehozásával a többi szaktárgy (pl. geometria, földrajz, fizika, kémia) tanításához nyújt segítséget, fejleszti a tanulók absztrakciós készségét, kézügyességét. Speciális eszközei: </w:t>
      </w:r>
      <w:r w:rsidRPr="00BA02ED">
        <w:rPr>
          <w:rFonts w:ascii="Times New Roman" w:hAnsi="Times New Roman" w:cs="Times New Roman"/>
          <w:color w:val="000000" w:themeColor="text1"/>
          <w:sz w:val="24"/>
          <w:szCs w:val="24"/>
        </w:rPr>
        <w:lastRenderedPageBreak/>
        <w:t>fólia, rajztábla, vonalhúzók, körzők, sablonok stb. Ugyancsak kiemelt jelentőségű a térbeli ábrázolás alkalmazása (modellek, agyagozás stb.).</w:t>
      </w:r>
    </w:p>
    <w:p w14:paraId="35C540B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zenei nevelés keretében a hangjegyek rögzítése a Braille-kotta segítségével történik. A szolmizálás kézjeleit módosított formában lehet alkalmazni.</w:t>
      </w:r>
    </w:p>
    <w:p w14:paraId="061384F4"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Technológia</w:t>
      </w:r>
    </w:p>
    <w:p w14:paraId="782B8DAB"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Digitális kultúra</w:t>
      </w:r>
    </w:p>
    <w:p w14:paraId="39E6CBB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digitális kultúra részterületét a hang által közvetítő médiarendszerek dominanciája jellemzi.</w:t>
      </w:r>
    </w:p>
    <w:p w14:paraId="6620EE6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terület anyaga kiegészül a gépírással, a speciális képernyőolvasó szoftverekkel ellátott számítógép megismerésével. Ezen eszközök használatával olyan alapismeretek, jártasságok birtokába juttatjuk a vak, aliglátó tanulókat, melyek segítik a látókkal való kapcsolat létesítését, a mindennapi életben adódó írásbeli ügyeik intézését. A képernyőolvasóval vagy Braille-sorral kiegészített számítógépek, elektronikus eszközök kezelésének elsajátítása hasznos a továbbtanulás, az önálló ismeretszerzés szempontjából.</w:t>
      </w:r>
    </w:p>
    <w:p w14:paraId="18680DD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könyvtári ismeretek körében ki kell térni a Braille-, valamint az elektronikus könyvtárak használatára is.</w:t>
      </w:r>
    </w:p>
    <w:p w14:paraId="300F5382"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Technika és tervezés</w:t>
      </w:r>
    </w:p>
    <w:p w14:paraId="5703616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terület tartalmába mindazon ismeretek beépülnek, melyek a vak tanulók mindennapi életvezetéséhez, a teljesebb önálló életviteléhez szükségesek, illetve alakítják későbbi pályaválasztásukat.</w:t>
      </w:r>
    </w:p>
    <w:p w14:paraId="37BC17E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vak, aliglátó tanulók pályaorientációja szempontjából fontos, hogy hatékony fejlesztést kapjanak technikai jellegű munkafolyamatok tervezéséhez, kivitelezéséhez, munkakultúrájuk megalapozásához.</w:t>
      </w:r>
    </w:p>
    <w:p w14:paraId="45ED422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speciálisan a látássérült személyek részére készült vagy adaptált háztartási eszközök (pl. kenyérvágó, folyadékszintjelző, aláírósablon) használatának elsajátítása előkészíti a tanulókat az önálló életvitelre.</w:t>
      </w:r>
    </w:p>
    <w:p w14:paraId="3A0F67B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Időtöbblet biztosítására van szükség a különböző anyagok többoldalú érzékleti megismeréséhez, az adaptált eszközökkel történő méréshez, az egyéni igényeknek megfelelően.</w:t>
      </w:r>
    </w:p>
    <w:p w14:paraId="7C0BF03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Kiemelt figyelmet kell fordítani a balesetmentes szerszámhasználatra, a látássérült emberek életvitelét segítő speciális eszközök használatára (beszélő mérleg, adaptált tűbefűző, mérőszalag stb.).</w:t>
      </w:r>
    </w:p>
    <w:p w14:paraId="710B420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Speciális tartalmakkal egészül ki a közlekedési ismeretek, a mindennapos tevékenységek témaköre.</w:t>
      </w:r>
    </w:p>
    <w:p w14:paraId="703BE0FD"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Testnevelés és egészségfejlesztés</w:t>
      </w:r>
    </w:p>
    <w:p w14:paraId="443346B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rendszeres fizikai aktivitás a vak, aliglátó tanulók nevelésében is kiemelt cél. Elsődleges saját testük felépítésének és annak térben való elhelyezkedésének megéreztetése, testtudatuk kialakítása. A tanulási területnek kiemelten kell szolgálnia az intenzív mozgás- és tájékozódásfejlesztést, a mozgásbiztonság kialakítását, a balesetek megelőzését, az eséstanítást. A tartáshibák megelőzésére, korrigálására beépíthető a gyógytestnevelés tananyaga.</w:t>
      </w:r>
    </w:p>
    <w:p w14:paraId="7E2DB22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Meg kell szerettetni és el kell sajátíttatni a mozgást, oly módon, hogy ez örömet szerezzen a tanulóknak, és életük szerves részét képezze, ezáltal életminőségüket hosszú távon javítsa.</w:t>
      </w:r>
    </w:p>
    <w:p w14:paraId="3A19494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Tudatosítani, elfogadtatni szükséges a mozgás egészségben betöltött fontos szerepét.</w:t>
      </w:r>
    </w:p>
    <w:p w14:paraId="771E10F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 kell alakítani az akaraterőt, önbizalmat, céltudatosságot, küzdeni tudást, kitartást, becsületességet, a szabályok betartását, a csapatmunka szerepének elsajátítását.</w:t>
      </w:r>
    </w:p>
    <w:p w14:paraId="577DFFE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Fontos, hogy a tanuló ismerkedjen meg a látássérült személyek sportolási lehetőségeivel (csörgőlabda, úszás stb.).</w:t>
      </w:r>
    </w:p>
    <w:p w14:paraId="17CF9DB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értékelés során kapjon hangsúlyt a tanuló önmagához mért fejlődése, legyünk figyelmesek az esetlegesen csatlakozó mozgáskorlátozottságára!</w:t>
      </w:r>
    </w:p>
    <w:p w14:paraId="27BAD213"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Egészségügyi és pedagógiai célú habilitációs, rehabilitációs tanórai foglalkozás</w:t>
      </w:r>
    </w:p>
    <w:p w14:paraId="4519F3D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habilitáció, rehabilitáció főbb területei:</w:t>
      </w:r>
    </w:p>
    <w:p w14:paraId="0FABC617" w14:textId="77777777" w:rsidR="005A12C6" w:rsidRPr="00BA02ED" w:rsidRDefault="005A12C6" w:rsidP="00F808A3">
      <w:pPr>
        <w:pStyle w:val="kenyerszoveg"/>
        <w:numPr>
          <w:ilvl w:val="0"/>
          <w:numId w:val="17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ép érzékszervek használatának intenzív fejlesztése (pl. hallás);</w:t>
      </w:r>
    </w:p>
    <w:p w14:paraId="4BDB0B10" w14:textId="77777777" w:rsidR="005A12C6" w:rsidRPr="00BA02ED" w:rsidRDefault="005A12C6" w:rsidP="00F808A3">
      <w:pPr>
        <w:pStyle w:val="kenyerszoveg"/>
        <w:numPr>
          <w:ilvl w:val="0"/>
          <w:numId w:val="17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meglévő látás megőrzése, fejlesztése – látásnevelés –, optikai segédeszközök használata;</w:t>
      </w:r>
    </w:p>
    <w:p w14:paraId="2D44532F" w14:textId="77777777" w:rsidR="005A12C6" w:rsidRPr="00BA02ED" w:rsidRDefault="005A12C6" w:rsidP="00F808A3">
      <w:pPr>
        <w:pStyle w:val="kenyerszoveg"/>
        <w:numPr>
          <w:ilvl w:val="0"/>
          <w:numId w:val="17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beszédhiba-javítás; a nyelvi, kommunikációs készségek fejlesztése;</w:t>
      </w:r>
    </w:p>
    <w:p w14:paraId="3137FAE8" w14:textId="77777777" w:rsidR="005A12C6" w:rsidRPr="00BA02ED" w:rsidRDefault="005A12C6" w:rsidP="00F808A3">
      <w:pPr>
        <w:pStyle w:val="kenyerszoveg"/>
        <w:numPr>
          <w:ilvl w:val="0"/>
          <w:numId w:val="17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intenzív mozgásfejlesztés:</w:t>
      </w:r>
    </w:p>
    <w:p w14:paraId="4BA15F09" w14:textId="77777777" w:rsidR="005A12C6" w:rsidRPr="00BA02ED" w:rsidRDefault="005A12C6" w:rsidP="00F808A3">
      <w:pPr>
        <w:pStyle w:val="kenyerszoveg"/>
        <w:numPr>
          <w:ilvl w:val="0"/>
          <w:numId w:val="3"/>
        </w:numPr>
        <w:spacing w:line="240" w:lineRule="auto"/>
        <w:ind w:left="993"/>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tapintás, finommozgás, a kézügyesség fejlesztése, a Braille-írás, -olvasás technikájának gyorsítása,</w:t>
      </w:r>
    </w:p>
    <w:p w14:paraId="08C7C46C" w14:textId="77777777" w:rsidR="005A12C6" w:rsidRPr="00BA02ED" w:rsidRDefault="005A12C6" w:rsidP="00F808A3">
      <w:pPr>
        <w:pStyle w:val="kenyerszoveg"/>
        <w:numPr>
          <w:ilvl w:val="0"/>
          <w:numId w:val="3"/>
        </w:numPr>
        <w:spacing w:line="240" w:lineRule="auto"/>
        <w:ind w:left="993"/>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testtartási hibák javítása gyógytornász, szomatopedagógus bevonásával;</w:t>
      </w:r>
    </w:p>
    <w:p w14:paraId="72C72924" w14:textId="77777777" w:rsidR="005A12C6" w:rsidRPr="00BA02ED" w:rsidRDefault="005A12C6" w:rsidP="00F808A3">
      <w:pPr>
        <w:pStyle w:val="kenyerszoveg"/>
        <w:numPr>
          <w:ilvl w:val="0"/>
          <w:numId w:val="17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életviteli technikák:</w:t>
      </w:r>
    </w:p>
    <w:p w14:paraId="5D8235F9" w14:textId="77777777" w:rsidR="005A12C6" w:rsidRPr="00BA02ED" w:rsidRDefault="005A12C6" w:rsidP="00F808A3">
      <w:pPr>
        <w:pStyle w:val="kenyerszoveg"/>
        <w:numPr>
          <w:ilvl w:val="0"/>
          <w:numId w:val="3"/>
        </w:numPr>
        <w:spacing w:line="240" w:lineRule="auto"/>
        <w:ind w:left="993"/>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közlekedést, tájékozódást segítő ismeretek konkrét élethelyzetekben történő elsajátítása, alkalmazása (tájékozódás- és közlekedéstanár segítségével a fehér bot technikájának elsajátítása); környezetkialakítás,</w:t>
      </w:r>
    </w:p>
    <w:p w14:paraId="675D80E0" w14:textId="77777777" w:rsidR="005A12C6" w:rsidRPr="00BA02ED" w:rsidRDefault="005A12C6" w:rsidP="00F808A3">
      <w:pPr>
        <w:pStyle w:val="kenyerszoveg"/>
        <w:numPr>
          <w:ilvl w:val="0"/>
          <w:numId w:val="3"/>
        </w:numPr>
        <w:spacing w:line="240" w:lineRule="auto"/>
        <w:ind w:left="993"/>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mindennapi tevékenységek (önkiszolgálás, háztartás stb.),</w:t>
      </w:r>
    </w:p>
    <w:p w14:paraId="0925EF0A" w14:textId="77777777" w:rsidR="005A12C6" w:rsidRPr="00BA02ED" w:rsidRDefault="005A12C6" w:rsidP="00F808A3">
      <w:pPr>
        <w:pStyle w:val="kenyerszoveg"/>
        <w:numPr>
          <w:ilvl w:val="0"/>
          <w:numId w:val="3"/>
        </w:numPr>
        <w:spacing w:line="240" w:lineRule="auto"/>
        <w:ind w:left="993"/>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speciális tan- és segédeszközök használatának gyakoroltatása;</w:t>
      </w:r>
    </w:p>
    <w:p w14:paraId="0F50080F" w14:textId="77777777" w:rsidR="005A12C6" w:rsidRPr="00BA02ED" w:rsidRDefault="005A12C6" w:rsidP="00F808A3">
      <w:pPr>
        <w:pStyle w:val="kenyerszoveg"/>
        <w:numPr>
          <w:ilvl w:val="0"/>
          <w:numId w:val="17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tehetséges tanulók számára a tehetségük kibontakozásához szükséges feltételek, eszközök, módszerek biztosítása.</w:t>
      </w:r>
    </w:p>
    <w:p w14:paraId="3E36C604"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38" w:name="_Toc37667004"/>
      <w:r w:rsidRPr="00BA02ED">
        <w:rPr>
          <w:rFonts w:ascii="Times New Roman" w:hAnsi="Times New Roman" w:cs="Times New Roman"/>
          <w:color w:val="000000" w:themeColor="text1"/>
        </w:rPr>
        <w:t>A gyengénlátó és a látásukat praktikusan jól használó aliglátó tanulók iskolai fejlesztése</w:t>
      </w:r>
      <w:bookmarkEnd w:id="238"/>
    </w:p>
    <w:p w14:paraId="70F46F26" w14:textId="2786FCBD"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és a látásukat praktikusan használó aliglátó tanulók nevelése-oktatása során a Nat-ban meghatározott fejlesztési feladatok és tartalmak megvalósítása lehetséges.</w:t>
      </w:r>
    </w:p>
    <w:p w14:paraId="2C41E4FF" w14:textId="009AB90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tanulóknak a tanuláshoz és a mindennapi életben való boldoguláshoz – látásteljesítményükhöz igazodó mértékben – különleges technikák elsajátítása szükséges: elektronikus olvasógép, speciális optikai segédeszközök, látássérült személyek számítástechnikai segédeszközei, programjai használata, szükség szerint Braille-írás, -olvasás, tájékozódás hosszú fehér bottal stb.</w:t>
      </w:r>
    </w:p>
    <w:p w14:paraId="76FAE1C6" w14:textId="4AB8F744"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 technikák ismeretanyaga az egyéni fejlesztési terv része.</w:t>
      </w:r>
    </w:p>
    <w:p w14:paraId="529F1EC0" w14:textId="34F2CE9C"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megfelelő eszközrendszer biztosítása mellett (teremvilágítás, egyéni megvilágítás, speciális tanulóasztal, tankönyvkiválasztás, speciális füzet, megfelelő íróeszköz) a követelmények </w:t>
      </w:r>
      <w:r w:rsidRPr="00BA02ED">
        <w:rPr>
          <w:rFonts w:ascii="Times New Roman" w:hAnsi="Times New Roman" w:cs="Times New Roman"/>
          <w:color w:val="000000" w:themeColor="text1"/>
          <w:sz w:val="24"/>
          <w:szCs w:val="24"/>
        </w:rPr>
        <w:lastRenderedPageBreak/>
        <w:t>mennyiségi és minőségi teljesítése a gyengénlátó tanulók egyéni adottságai szerint várható el. Ennek érdekében több gyakorlási lehetőségre és alkalmanként több időre van szükség.</w:t>
      </w:r>
    </w:p>
    <w:p w14:paraId="5F4476CC" w14:textId="61ED12FB"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tanulónak is szüksége van azokra az ismeretekre, készségekre, attitűdökre, melyek birtokában alkalmazkodni tud a társadalmi környezet változásaihoz.</w:t>
      </w:r>
    </w:p>
    <w:p w14:paraId="4DAF2156"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iskolai nevelő-oktató munka tartalmi szabályozása és szabályozási szintjei</w:t>
      </w:r>
    </w:p>
    <w:p w14:paraId="301E94BD"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Tanulási és nevelési célok</w:t>
      </w:r>
    </w:p>
    <w:p w14:paraId="203CECF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Testi és lelki egészségre nevelés</w:t>
      </w:r>
    </w:p>
    <w:p w14:paraId="5C5C164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Önismeret és a társas kultúra fejlesztése</w:t>
      </w:r>
    </w:p>
    <w:p w14:paraId="53CE708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bookmarkStart w:id="239" w:name="_Toc21641680"/>
      <w:r w:rsidRPr="00BA02ED">
        <w:rPr>
          <w:rFonts w:ascii="Times New Roman" w:hAnsi="Times New Roman" w:cs="Times New Roman"/>
          <w:color w:val="000000" w:themeColor="text1"/>
          <w:sz w:val="24"/>
          <w:szCs w:val="24"/>
        </w:rPr>
        <w:t>Felelősségvállalás másokért, önkéntesség, erkölcsi nevelés, családi életre nevelés</w:t>
      </w:r>
      <w:bookmarkEnd w:id="239"/>
    </w:p>
    <w:p w14:paraId="31BF349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Médiatudatosságra nevelés</w:t>
      </w:r>
    </w:p>
    <w:p w14:paraId="0F509CDC" w14:textId="5EFE1EFE"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 tanítása, pályaorientáció, gazdasági és pénzügyi nevelés</w:t>
      </w:r>
    </w:p>
    <w:p w14:paraId="229E52E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Nemzeti öntudat, hazafias nevelés</w:t>
      </w:r>
    </w:p>
    <w:p w14:paraId="2EDF3D7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fenntarthatóság, környezettudatosság</w:t>
      </w:r>
    </w:p>
    <w:p w14:paraId="42BBD46D"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tanulás és tanítás alapelvei</w:t>
      </w:r>
    </w:p>
    <w:p w14:paraId="3AD138D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Aktív tanulás</w:t>
      </w:r>
    </w:p>
    <w:p w14:paraId="077E180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pedagógus feladata és felelőssége, hogy a gyengénlátó, aliglátó tanulók vizuális funkcióit is figyelembe vegye tudásuk kialakításakor.</w:t>
      </w:r>
    </w:p>
    <w:p w14:paraId="0B6D67F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aktív tanulás támogatásához a gyengénlátó, aliglátó tanulók egyéni látásteljesítményének megfelelő speciális segédeszközök használata szükséges.</w:t>
      </w:r>
    </w:p>
    <w:p w14:paraId="7F394B6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Tanulási környezet</w:t>
      </w:r>
    </w:p>
    <w:p w14:paraId="35B1A508"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A tanulási környezet fizikai feltételei</w:t>
      </w:r>
    </w:p>
    <w:p w14:paraId="7B14F92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tanulók számára a megfelelő tanulási környezet fizikai feltételeinek biztosítása alapvető fontosságú. A terem megfelelő pontján elhelyezett speciális tanulópad, a tanuló látási funkcióinak megfelelő megvilágítás, a speciális optikai segédeszközök, a speciális gyengénlátós füzetek, adaptált taneszközök stb., továbbá a megfelelő nagyítóprogrammal rendelkező IT-eszközök mind a tanulók optimális tanulását biztosítják.</w:t>
      </w:r>
    </w:p>
    <w:p w14:paraId="3E5F8F95"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A tanulási környezet társas feltételei</w:t>
      </w:r>
    </w:p>
    <w:p w14:paraId="73142BE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tanulók későbbi társadalmi integrációja már az iskolában elkezdődik, így fontos, hogy látássérülésük miatt ne maradjanak ki intézményi és osztályszinten szervezett programokból, továbbá, hogy részt vegyenek a tanulókat érintő döntési folyamatokban.</w:t>
      </w:r>
    </w:p>
    <w:p w14:paraId="67E548E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látássérült tanulók teljesítményét a pedagógusnak reális, egyben támogató visszajelzést adva kell méltányolnia úgy, hogy az erősítse a tanulók önbizalmát is.</w:t>
      </w:r>
    </w:p>
    <w:p w14:paraId="6229EBA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iskola minden dolgozójának felelőssége, hogy a látássérült tanulók ne legyenek iskolai zaklatás áldozatai, de ők se váljanak zaklatóvá.</w:t>
      </w:r>
    </w:p>
    <w:p w14:paraId="7D415E0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Csak a megfelelő iskolai légkör, a nyílt kommunikáció képes biztosítani, hogy a gyengénlátó, aliglátó tanulók képesek legyenek tanulási problémájuk és személyes nehézségeik jelzésére.</w:t>
      </w:r>
    </w:p>
    <w:p w14:paraId="4FC1D50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Az osztálytársak részéről a gyengénlátó, aliglátó tanulók iránti tisztelet és elfogadás sok esetben tanári segítséggel alakul ki. A látássérült tanulóknak is tisztelniük kell az osztálytársak egyéni különbségekből eredő sokféleségét.</w:t>
      </w:r>
    </w:p>
    <w:p w14:paraId="364436E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i/>
          <w:color w:val="000000" w:themeColor="text1"/>
          <w:sz w:val="24"/>
          <w:szCs w:val="24"/>
        </w:rPr>
        <w:t>A tanulási környezet megteremtésének pedagógiai irányelvei</w:t>
      </w:r>
    </w:p>
    <w:p w14:paraId="71FA726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tanulók is aktívan vegyenek részt párban vagy csoportban végezhető tanulási formákban!</w:t>
      </w:r>
    </w:p>
    <w:p w14:paraId="30041F1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pedagógus feladata és felelőssége, hogy úgy tervezze a tanulási feladatokat és feladatcsoportokat, hogy az a látássérült tanulók képességeinek (látásteljesítményeinek) megfelelő legyen.</w:t>
      </w:r>
    </w:p>
    <w:p w14:paraId="292922B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tanuláshoz és az értékeléshez a gyengénlátó, aliglátó tanulók számára szükséges biztosítani a megfelelő speciális tan- és (optikai) segédeszközöket.</w:t>
      </w:r>
    </w:p>
    <w:p w14:paraId="6834F37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Figyelembe kell venni, hogy a gyengénlátó, aliglátó tanulók látássérülésük, illetve egyéb csatlakozó sérülésük miatt gyorsabban elfáradhatnak, esetleg kevésbé terhelhetők, több és hosszabb pihenést igényelhetnek.</w:t>
      </w:r>
    </w:p>
    <w:p w14:paraId="255D2637"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Személyre szabott tanulás és differenciált oktatás</w:t>
      </w:r>
    </w:p>
    <w:p w14:paraId="018FCDC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w:t>
      </w:r>
      <w:r w:rsidRPr="00BA02ED">
        <w:rPr>
          <w:rFonts w:ascii="Times New Roman" w:hAnsi="Times New Roman" w:cs="Times New Roman"/>
          <w:bCs/>
          <w:iCs/>
          <w:color w:val="000000" w:themeColor="text1"/>
          <w:sz w:val="24"/>
          <w:szCs w:val="24"/>
        </w:rPr>
        <w:t xml:space="preserve">, aliglátó tanulók </w:t>
      </w:r>
      <w:r w:rsidRPr="00BA02ED">
        <w:rPr>
          <w:rFonts w:ascii="Times New Roman" w:hAnsi="Times New Roman" w:cs="Times New Roman"/>
          <w:color w:val="000000" w:themeColor="text1"/>
          <w:sz w:val="24"/>
          <w:szCs w:val="24"/>
        </w:rPr>
        <w:t>személyre szabott tanulásához szükséges a pedagógus együttműködése a látássérült tanulók gyógypedagógusával.</w:t>
      </w:r>
    </w:p>
    <w:p w14:paraId="17DF41DC"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Általánosan alkalmazott differenciált tanulásszervezési módok</w:t>
      </w:r>
    </w:p>
    <w:p w14:paraId="6AEE431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Látásteljesítményétől függetlenül a gyengénlátó, aliglátó tanulók is képesek részt venni drámapedagógiai, kooperatív technikán alapuló tanulási-tanítási folyamatban, továbbá csoport- és páros munkában.</w:t>
      </w:r>
    </w:p>
    <w:p w14:paraId="51916DD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Differenciálás esetén a pedagógus felelőssége, hogy a feladatok ne különítsék el az osztálytól a látássérült tanulókat.</w:t>
      </w:r>
    </w:p>
    <w:p w14:paraId="5330512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Alapvető fontosságú a tanulók látássérüléséhez illeszkedő, egyéni fejlődéséhez megválasztott módszertani eljárások alkalmazása a különböző pedagógiai színtereken.</w:t>
      </w:r>
    </w:p>
    <w:p w14:paraId="7FA578B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tanulók optimális tanulása-tanítása a pedagógus és a(z utazó) gyógypedagógus, továbbá a család és a környezet együttműködése során valósulhat meg.</w:t>
      </w:r>
    </w:p>
    <w:p w14:paraId="044D8424" w14:textId="55F7E11F"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Mérés, értékelés és visszajelzés</w:t>
      </w:r>
    </w:p>
    <w:p w14:paraId="2CD3149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tanulók esetében az egyéni látásteljesítményből adódó adottságokat (munkatempó, pontosság stb.) nagymértékben figyelembe kell venni.</w:t>
      </w:r>
    </w:p>
    <w:p w14:paraId="38C9076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tanulók fejlődése esetenként csak önmagukhoz viszonyítható.</w:t>
      </w:r>
    </w:p>
    <w:p w14:paraId="132E80A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Felmérések, értékelések esetén a gyengénlátó, aliglátó tanulók számára egyéni igény szerint a feladatlapok nagyítása szükséges. Így is lehetséges, hogy bizonyos feladatokat (grafikonok, térképek, képek, grafikák stb.) a tanuló látásteljesítménye miatt nem képes megoldani.</w:t>
      </w:r>
    </w:p>
    <w:p w14:paraId="7A0AF01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tanulók felmérés, vizsga esetén engedményeket vehetnek igénybe (többletidő, adaptált feladatok stb.).</w:t>
      </w:r>
    </w:p>
    <w:p w14:paraId="10A8B51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látássérülés maga nem ok a tantárgyi felmentésre.</w:t>
      </w:r>
    </w:p>
    <w:p w14:paraId="261AB262"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Nat, a kerettantervek és a helyi tanterv</w:t>
      </w:r>
    </w:p>
    <w:p w14:paraId="693A219B" w14:textId="21843CDA"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helyi tanterv készítésénél a Nat-ban és a választott kerettantervben foglaltak az irányadók. A helyi tantervben az egyes tantárgyak témaköreire, azok tartalmára és követelményeire vonatkozó kerettantervi tartalmak a tanulók egyéni adottságainak figyelembevételével érvényesíthetők.</w:t>
      </w:r>
    </w:p>
    <w:p w14:paraId="7D59EB9E"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Kompetenciafejlesztés, kiemelt kompetenciaterületek</w:t>
      </w:r>
    </w:p>
    <w:p w14:paraId="7DB0F49F" w14:textId="77777777" w:rsidR="005A12C6" w:rsidRPr="00BA02ED" w:rsidRDefault="005A12C6" w:rsidP="00F808A3">
      <w:pPr>
        <w:pStyle w:val="cim111"/>
        <w:numPr>
          <w:ilvl w:val="0"/>
          <w:numId w:val="196"/>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Alapkompetenciák</w:t>
      </w:r>
    </w:p>
    <w:p w14:paraId="08A56B14" w14:textId="77777777" w:rsidR="005A12C6" w:rsidRPr="00BA02ED" w:rsidRDefault="005A12C6" w:rsidP="00F808A3">
      <w:pPr>
        <w:pStyle w:val="cim111"/>
        <w:numPr>
          <w:ilvl w:val="0"/>
          <w:numId w:val="196"/>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tanulás kompetenciái</w:t>
      </w:r>
    </w:p>
    <w:p w14:paraId="4D09A6B9" w14:textId="77777777" w:rsidR="005A12C6" w:rsidRPr="00BA02ED" w:rsidRDefault="005A12C6" w:rsidP="00F808A3">
      <w:pPr>
        <w:pStyle w:val="cim111"/>
        <w:numPr>
          <w:ilvl w:val="0"/>
          <w:numId w:val="196"/>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kommunikációs kompetenciák (anyanyelvi és idegen nyelvi)</w:t>
      </w:r>
    </w:p>
    <w:p w14:paraId="064DD37D" w14:textId="77777777" w:rsidR="005A12C6" w:rsidRPr="00BA02ED" w:rsidRDefault="005A12C6" w:rsidP="00F808A3">
      <w:pPr>
        <w:pStyle w:val="cim111"/>
        <w:numPr>
          <w:ilvl w:val="0"/>
          <w:numId w:val="196"/>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digitális kompetenciák</w:t>
      </w:r>
    </w:p>
    <w:p w14:paraId="72B71270" w14:textId="77777777" w:rsidR="005A12C6" w:rsidRPr="00BA02ED" w:rsidRDefault="005A12C6" w:rsidP="00F808A3">
      <w:pPr>
        <w:pStyle w:val="cim111"/>
        <w:numPr>
          <w:ilvl w:val="0"/>
          <w:numId w:val="196"/>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matematikai, gondolkodási kompetenciák</w:t>
      </w:r>
    </w:p>
    <w:p w14:paraId="744B3D15" w14:textId="77777777" w:rsidR="005A12C6" w:rsidRPr="00BA02ED" w:rsidRDefault="005A12C6" w:rsidP="00F808A3">
      <w:pPr>
        <w:pStyle w:val="cim111"/>
        <w:numPr>
          <w:ilvl w:val="0"/>
          <w:numId w:val="196"/>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személyes és társas kapcsolati kompetenciák</w:t>
      </w:r>
    </w:p>
    <w:p w14:paraId="05734C23" w14:textId="77777777" w:rsidR="005A12C6" w:rsidRPr="00BA02ED" w:rsidRDefault="005A12C6" w:rsidP="00F808A3">
      <w:pPr>
        <w:pStyle w:val="cim111"/>
        <w:numPr>
          <w:ilvl w:val="0"/>
          <w:numId w:val="196"/>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kreativitás, a kreatív alkotás, önkifejezés és kulturális tudatosság kompetenciái</w:t>
      </w:r>
    </w:p>
    <w:p w14:paraId="333C97C8" w14:textId="77777777" w:rsidR="005A12C6" w:rsidRPr="00BA02ED" w:rsidRDefault="005A12C6" w:rsidP="00F808A3">
      <w:pPr>
        <w:pStyle w:val="cim111"/>
        <w:numPr>
          <w:ilvl w:val="0"/>
          <w:numId w:val="196"/>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Munkavállalói, innovációs és vállalkozói kompetenciák</w:t>
      </w:r>
    </w:p>
    <w:p w14:paraId="3697AEEB" w14:textId="77777777" w:rsidR="005A12C6" w:rsidRPr="00BA02ED" w:rsidRDefault="005A12C6" w:rsidP="00F808A3">
      <w:pPr>
        <w:pStyle w:val="cim111"/>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Megvalósításuk az irányelvben meghatározottak alapján.</w:t>
      </w:r>
    </w:p>
    <w:p w14:paraId="49FD6483"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tanulási területek és a tanulási területekhez kapcsolódó tantárgyak kimeneti tanulási céljai</w:t>
      </w:r>
    </w:p>
    <w:p w14:paraId="0E47086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Magyar nyelv és irodalom</w:t>
      </w:r>
    </w:p>
    <w:p w14:paraId="5619CEC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gyengénlátásból, aliglátásból fakadó sajátos nehézségek miatt az olvasás-írás tananyagának elsajátításához az 1. és a 2. évfolyamon – a rehabilitációs célú tanórák keretének terhére – magasabb óraszám biztosítása javasolt.</w:t>
      </w:r>
    </w:p>
    <w:p w14:paraId="371F6C9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ismeretanyag elsajátításához indokolt lehet a rövidebb terjedelmű olvasmányok (kötelező olvasmányok) választása, de a hosszabb művek esetében a hangos/digitális könyvek olvasása is megvalósítható. Az olvasási tempót, a hangsúlyos olvasást érintő követelmények meghatározásakor szükséges a látásteljesítmény figyelembevétele.</w:t>
      </w:r>
    </w:p>
    <w:p w14:paraId="4B956F5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írás tanításánál törekedni kell az áttekinthető, rendezett, olvasható írásképre, amelyet a tanuló saját adottságainak megfelelő betűméretben és taneszközökkel teljesít.</w:t>
      </w:r>
    </w:p>
    <w:p w14:paraId="3EDE177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Többletidő biztosítása szükséges a helyesírási szótárak, lexikonok, a könyvtárak használatának megtanítására, az egyéni szükséglet szerint alkalmazott olvasókészülék, nagyító használatának begyakorlására.</w:t>
      </w:r>
    </w:p>
    <w:p w14:paraId="6936A0B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Kiemelt feladat a gyengénlátó, aliglátó tanulók segítése a metakommunikáció értelmezésében, önálló alkalmazásában.</w:t>
      </w:r>
    </w:p>
    <w:p w14:paraId="6FC09C0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könyvtárhasználat az iskolai könyvtár használatán túl segíti a tanulókat, hogy megtanuljanak ismeretlen könyvtárban segítséget kérni és ezúton tájékozódni. Lehetőség szerint ismerjék meg az elektronikus könyvtárat és igénybevételét, a látássérült személyeket érintő információkat közlő weboldalakat.</w:t>
      </w:r>
    </w:p>
    <w:p w14:paraId="4B2F2CB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Kívánatos a dramatizálás során a játékbátorság növelése, a közönség előtti megszólalás lehetőségének biztosítása.</w:t>
      </w:r>
    </w:p>
    <w:p w14:paraId="6BD400EF"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Matematika</w:t>
      </w:r>
    </w:p>
    <w:p w14:paraId="3F34CC7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Speciális szemléltetés és segédeszközök biztosítása mellett a gyengénlátó, aliglátó tanuló is ismeri és használja a matematikai jeleket, képleteket, modelleket, geometriai ábrákat, grafikonokat.</w:t>
      </w:r>
    </w:p>
    <w:p w14:paraId="6794734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gyengénlátó, aliglátó tanulók matematikaoktatásának is kiemelt területe a biztos számolási készség kialakítása, hangsúlyt fektetve a fejszámolási készség fejlesztésére, az ismerethordozók (feladatgyűjtemények, táblázatok, számológépek) használatára.</w:t>
      </w:r>
    </w:p>
    <w:p w14:paraId="45165AC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tanítás során használt eszközök, módszerek és követelmények meghatározásakor kiemelten figyelembe kell venni az alábbiakat:</w:t>
      </w:r>
    </w:p>
    <w:p w14:paraId="05A58027" w14:textId="77777777" w:rsidR="005A12C6" w:rsidRPr="00BA02ED" w:rsidRDefault="005A12C6" w:rsidP="00F808A3">
      <w:pPr>
        <w:pStyle w:val="kenyerszoveg"/>
        <w:numPr>
          <w:ilvl w:val="0"/>
          <w:numId w:val="175"/>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szemléltetéshez és a tanulói munkához gyakran speciális (adaptált) eszközöket kell használni (speciális vonalzó, körző stb.);</w:t>
      </w:r>
    </w:p>
    <w:p w14:paraId="3932154F" w14:textId="77777777" w:rsidR="005A12C6" w:rsidRPr="00BA02ED" w:rsidRDefault="005A12C6" w:rsidP="00F808A3">
      <w:pPr>
        <w:pStyle w:val="kenyerszoveg"/>
        <w:numPr>
          <w:ilvl w:val="0"/>
          <w:numId w:val="175"/>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követő, alkotó képzelet fejlesztéséhez használt diagramok, grafikonok, ábrák legyenek könnyen áttekinthetők, kontrasztos színűek;</w:t>
      </w:r>
    </w:p>
    <w:p w14:paraId="516859EE" w14:textId="77777777" w:rsidR="005A12C6" w:rsidRPr="00BA02ED" w:rsidRDefault="005A12C6" w:rsidP="00F808A3">
      <w:pPr>
        <w:pStyle w:val="kenyerszoveg"/>
        <w:numPr>
          <w:ilvl w:val="0"/>
          <w:numId w:val="175"/>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alacsony látásteljesítmény esetén a diagramok, grafikonok alkalmazása nehézségbe ütközhet, így szükséges a vizuális észlelés lehetőség szerinti kiegészítése haptikus (tapintásos) megismeréssel;</w:t>
      </w:r>
    </w:p>
    <w:p w14:paraId="2B4EDE52" w14:textId="77777777" w:rsidR="005A12C6" w:rsidRPr="00BA02ED" w:rsidRDefault="005A12C6" w:rsidP="00F808A3">
      <w:pPr>
        <w:pStyle w:val="kenyerszoveg"/>
        <w:numPr>
          <w:ilvl w:val="0"/>
          <w:numId w:val="175"/>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geometria tanítása során a vizuális észlelés lehetőség szerinti kiegészítése haptikus megismeréssel;</w:t>
      </w:r>
    </w:p>
    <w:p w14:paraId="0BB3C7FC" w14:textId="77777777" w:rsidR="005A12C6" w:rsidRPr="00BA02ED" w:rsidRDefault="005A12C6" w:rsidP="00F808A3">
      <w:pPr>
        <w:pStyle w:val="kenyerszoveg"/>
        <w:numPr>
          <w:ilvl w:val="0"/>
          <w:numId w:val="175"/>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mérés, szerkesztés jelentősen függ a látássérülés mértékétől, ezért a pontosság szempontjából szükséges engedményeket tenni.</w:t>
      </w:r>
    </w:p>
    <w:p w14:paraId="0B0BBA0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értékelés során engedmények tehetők a mérés pontossága, grafikonkészítés, térbeli építések, írásbeli munkák esztétikuma terén.</w:t>
      </w:r>
    </w:p>
    <w:p w14:paraId="5BEB9FB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Látássérülése miatt a tanuló felmentése indokolatlan.</w:t>
      </w:r>
    </w:p>
    <w:p w14:paraId="795A0F4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Történelem</w:t>
      </w:r>
    </w:p>
    <w:p w14:paraId="0F09300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térben, időben történő tájékozódáshoz szükséges az adaptált történelmi térképek használata, a térképjelek ismerete.</w:t>
      </w:r>
    </w:p>
    <w:p w14:paraId="6E841B3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interneten történő információgyűjtés során szükség esetén optikai segédeszköz, speciális képernyőnagyító, olvasó szoftver alkalmazása szükséges.</w:t>
      </w:r>
    </w:p>
    <w:p w14:paraId="5D13E57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Állampolgári ismeretek</w:t>
      </w:r>
    </w:p>
    <w:p w14:paraId="5F55F43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tanulók ismerjék meg a látássérült személyekre vonatkozó jogi szabályozást!</w:t>
      </w:r>
    </w:p>
    <w:p w14:paraId="7F85FB5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tanulók ismerjék a látássérült személyek érdekvédelmi szervezeteit!</w:t>
      </w:r>
    </w:p>
    <w:p w14:paraId="23D2FDAB"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Erkölcs és etika</w:t>
      </w:r>
    </w:p>
    <w:p w14:paraId="705A4A1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erkölcstan keretében szerzett speciális ismeretek segítsék hozzá a gyengénlátó, aliglátó tanulókat sérülésük feldolgozásához is, valamint tanulják meg, hogyan élhetnek etikusan a pozitív diszkrimináció lehetőségeivel!</w:t>
      </w:r>
    </w:p>
    <w:p w14:paraId="68148A7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Környezetismeret; Természettudomány</w:t>
      </w:r>
    </w:p>
    <w:p w14:paraId="771116D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vizuális megfigyelőképességének fejlesztésével, széles tapasztalati bázis biztosításával (hallás, szaglás, tapintás kiegészítő szerepe) érhető el a tervszerű megfigyelés elsajátítása.</w:t>
      </w:r>
    </w:p>
    <w:p w14:paraId="65A598C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IKT lehetőségeinek kihasználása, pl. kísérletek követése lassítási-nagyítási, gyors megismétlési lehetőséget biztosító videókkal.</w:t>
      </w:r>
    </w:p>
    <w:p w14:paraId="1CE4164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teljes látást igénylő jelenségek megismertetése csak az ismeret szintjén szükséges (egyes fizikai, kémiai, biológiai jelenségek, pl. fénytan).</w:t>
      </w:r>
    </w:p>
    <w:p w14:paraId="7537ED9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tananyagba szükséges beépíteni a gyengénlátással kapcsolatos fizikai és biológiai ismereteket, valamint lehetőséget kell adni a tanári és a tanulói kísérletekben való aktív részvételre.</w:t>
      </w:r>
    </w:p>
    <w:p w14:paraId="7DA2E2D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számára minél több közvetlen tapasztalatot szükséges biztosítani a természeti, társadalmi valóságról.</w:t>
      </w:r>
    </w:p>
    <w:p w14:paraId="6CE45CD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természeti és a technikai környezet kölcsönhatásainak megfigyeltetése modellezés révén is lehetséges.</w:t>
      </w:r>
    </w:p>
    <w:p w14:paraId="0FCA9A1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vizuális megfigyelés, képzelet, emlékezet fejlesztése előkészíti az adaptált ábrák, diagramok, grafikonok értelmezését, a térképek használatát.</w:t>
      </w:r>
    </w:p>
    <w:p w14:paraId="6A874E0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Fokozott látásvédelem a kísérletek során. A fizikai és kémiai tantárgy esetén gyakran szükséges a kísérletek adaptálása, gyengénlátó, aliglátó tanulók által követhetővé tétele (láthatóvá tétel, védőszemüvegek használata), önálló vizsgálódások, megfigyelések egyéni segítése.</w:t>
      </w:r>
    </w:p>
    <w:p w14:paraId="63C980A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követelmények tekintetében – a balesetek elkerülése érdekében – a tanulói kísérleteknél egyéni elbírálásra van szükség.</w:t>
      </w:r>
    </w:p>
    <w:p w14:paraId="4458F77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követelményeknek ismeretanyag szempontjából teljes körűen, de a gyengénlátó, aliglátó tanulók által használt eszközzel kell eleget tenni.</w:t>
      </w:r>
    </w:p>
    <w:p w14:paraId="241A223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tartalom feldolgozása során biztosítani kell a gyengénlátó, aliglátó tanulók számára használható térképeket (lényegkiemelő, kontrasztos, esetenként tapintható jelzések stb.).</w:t>
      </w:r>
    </w:p>
    <w:p w14:paraId="199F623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Színvak tanulók számára speciális jelzések alkalmazása szükséges a térképeken.</w:t>
      </w:r>
    </w:p>
    <w:p w14:paraId="128871D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Filmek, fotók bemutatásához besötétíthető terem szükséges.</w:t>
      </w:r>
    </w:p>
    <w:p w14:paraId="1784EB8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Aliglátó tanulók számára engedmény adható a térképről történő helymeghatározás leolvasásában, a távolságmérés pontosságában.</w:t>
      </w:r>
    </w:p>
    <w:p w14:paraId="614B5A86"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Idegen nyelv</w:t>
      </w:r>
    </w:p>
    <w:p w14:paraId="22DCBC6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idegen nyelvek tanulása a gyengénlátó és az aliglátó tanulók számára a látó társadalomba való beilleszkedést és az esélyegyenlőséget is célozza.</w:t>
      </w:r>
    </w:p>
    <w:p w14:paraId="09342FE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beilleszkedés és az esélyegyenlőség érdekében kiemelten fontos a mindennapokban előforduló nehezített élethelyzetek gyors megoldását lehetővé tevő (információkérés, tájékozódás, segítségkérés, fejlett kommunikációs készség kialakítása az idegen nyelv használatában) tartalmak beépítése a helyi tantervbe.</w:t>
      </w:r>
    </w:p>
    <w:p w14:paraId="321DA5A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tanulás-tanítás folyamatát a hallás utáni tanulás hangsúlya jellemzi, ezért a hallási figyelem és az emlékezet fejlesztése szükséges.</w:t>
      </w:r>
    </w:p>
    <w:p w14:paraId="3667D1A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kevesebb látási információ miatt kiemelt figyelmet kell fordítani az idegen nyelv helyesírásának minél tökéletesebb elsajátítására.</w:t>
      </w:r>
    </w:p>
    <w:p w14:paraId="47E1D38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információs és kommunikációs technikák alkalmazási képességének fejlesztése, az elektronikus szótár használatának megtanítása javasolt.</w:t>
      </w:r>
    </w:p>
    <w:p w14:paraId="3D7D7554"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Művészetek</w:t>
      </w:r>
    </w:p>
    <w:p w14:paraId="110AFEB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tanulók az élet minden területén több nehézséggel küzdenek, mint ép társaik, ezért a készségek fejlesztése mellett kiemelten fontos a művészetek személyiségformáló hatása.</w:t>
      </w:r>
    </w:p>
    <w:p w14:paraId="6DD9AAB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5276DCD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Vizuális kultúra</w:t>
      </w:r>
    </w:p>
    <w:p w14:paraId="3503CE8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vizuális kultúrán belül a síkbeli ábrázolás mellett – elsősorban az aliglátó tanulók esetében – a hangsúly a térbeli plasztikus megjelenítésre (mintázás, makett, agyagozás stb.) helyeződik.</w:t>
      </w:r>
    </w:p>
    <w:p w14:paraId="6E17968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Fokozottan szükséges az erős kontrasztos hatást elérő, jó minőségű eszközök biztosítása a látássérült gyermek számára a megfelelő vizuális élmény megszerzéséhez.</w:t>
      </w:r>
    </w:p>
    <w:p w14:paraId="19F7297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szerkesztési feladatoknál a pontosság terén engedményeket kell tenni.</w:t>
      </w:r>
    </w:p>
    <w:p w14:paraId="39FF75E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színvak, színtévesztő tanulók rajzeszközeit színmegjelöléssel kell ellátni.</w:t>
      </w:r>
    </w:p>
    <w:p w14:paraId="185B026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szerkesztési feladatoknál a pontosság a látásteljesítmény függvényében követelhető meg.</w:t>
      </w:r>
    </w:p>
    <w:p w14:paraId="7678CB7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Ének-zene</w:t>
      </w:r>
    </w:p>
    <w:p w14:paraId="1322731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ének-zene ismeretanyagában a hallásos tanulás kerül előtérbe. A zenei jelrendszer megismeréséhez egyéni segítségnyújtás, gyakran nagyított kotta szükséges. Aliglátó tanulók értékelésekor a kottaolvasásban a vizuális tájékozódás nehezített volta miatt engedményeket kell tenni.</w:t>
      </w:r>
    </w:p>
    <w:p w14:paraId="1D01B96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Digitális kultúra</w:t>
      </w:r>
    </w:p>
    <w:p w14:paraId="6633435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szabályos gépírás tanítása a gyengénlátó, aliglátó tanulók esetében kiemelten fontos annak érdekében, hogy a mindennapi életben adódó írásbeli feladataikat (dolgozat, önéletrajz stb.) esztétikus külalakkal készíthessék el.</w:t>
      </w:r>
    </w:p>
    <w:p w14:paraId="57AA678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aliglátó tanulók számára a képernyő adaptálása vagy speciális képernyőnagyító, olvasó programok alkalmazása szükséges.</w:t>
      </w:r>
    </w:p>
    <w:p w14:paraId="5233382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Technika és tervezés</w:t>
      </w:r>
    </w:p>
    <w:p w14:paraId="11FE850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terület tartalmába mindazon ismeretek beépülnek, melyek a gyengénlátó tanulók mindennapi életvezetéséhez, mind teljesebb önálló életviteléhez szükségesek, illetve alakítják későbbi pályaválasztásukat.</w:t>
      </w:r>
    </w:p>
    <w:p w14:paraId="6C42AC0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tanulók pályaorientációja szempontjából fontos, hogy hatékony fejlesztést kapjanak a technikai jellegű munkafolyamatok tervezéséhez, kivitelezéséhez, munkakultúrájuk megalapozásához.</w:t>
      </w:r>
    </w:p>
    <w:p w14:paraId="54CF12E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Időtöbblet biztosítására van szükség a különböző anyagok többoldalú érzékleti megismerésére, az adaptált eszközökkel történő mérésre az egyéni igényeknek megfelelően.</w:t>
      </w:r>
    </w:p>
    <w:p w14:paraId="27156AA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Kiemelt figyelmet kell fordítani a balesetmentes szerszámhasználatra, a látássérült emberek életvitelét segítő speciális eszközök használatára (beszélő mérleg, adaptált tűbefűző, mérőszalag stb.).</w:t>
      </w:r>
    </w:p>
    <w:p w14:paraId="7BA98C1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Bizonyos munkatevékenységeknél tekintettel kell lenni a színtévesztő, színvak tanulók különleges igényeire.</w:t>
      </w:r>
    </w:p>
    <w:p w14:paraId="32703F2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Szükséges a speciális közlekedési ismeretek, a mindennapi tevékenységek elsajátítása.</w:t>
      </w:r>
    </w:p>
    <w:p w14:paraId="1732705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értékelés során kapjon hangsúlyt a tanuló önmagához mért fejlődése, figyelmet az esetleg csatlakozó egyéb sérülés!</w:t>
      </w:r>
    </w:p>
    <w:p w14:paraId="050C788D"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4A795C8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Testnevelés</w:t>
      </w:r>
    </w:p>
    <w:p w14:paraId="2CDEFCA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gyengénlátó, aliglátó tanulók az állapotuknak megfelelő speciális mozgásnevelésben vesznek részt. A tantárgy a látássérült tanulók térbeli tájékozódásának, mozgásuk harmóniájának kialakításában kiemelt szerepet kap. A testnevelés hozzájárul a látássérült tanulók mozgásbiztonságának növeléséhez, a látás-mozgás koordinációjának fejlődéséhez.</w:t>
      </w:r>
    </w:p>
    <w:p w14:paraId="018EB40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rendszeres fizikai aktivitás kiemelt cél. A helyi tanterv a testnevelésnek a Nat-ban és a választott kerettantervben meghatározott fejlesztési feladatai közül tartalmazza a nem ellenjavalltakat, valamint a diagnózis ismeretében ajánlott speciális tartalmakat, beépítve a gyógytestnevelési eljárásokat.</w:t>
      </w:r>
    </w:p>
    <w:p w14:paraId="5A9D874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speciális tartalmak kialakításánál figyelemmel kell lenni:</w:t>
      </w:r>
    </w:p>
    <w:p w14:paraId="685C5A21" w14:textId="77777777" w:rsidR="005A12C6" w:rsidRPr="00BA02ED" w:rsidRDefault="005A12C6" w:rsidP="00F808A3">
      <w:pPr>
        <w:pStyle w:val="kenyerszoveg"/>
        <w:numPr>
          <w:ilvl w:val="0"/>
          <w:numId w:val="176"/>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mozgásbiztonság kialakítására, a mozgás-látás koordinációjának fejlesztésére, a tájékozódó képesség fejlesztésére,</w:t>
      </w:r>
    </w:p>
    <w:p w14:paraId="39FAA265" w14:textId="77777777" w:rsidR="005A12C6" w:rsidRPr="00BA02ED" w:rsidRDefault="005A12C6" w:rsidP="00F808A3">
      <w:pPr>
        <w:pStyle w:val="kenyerszoveg"/>
        <w:numPr>
          <w:ilvl w:val="0"/>
          <w:numId w:val="176"/>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helyes testtartást segítő gyakorlatokra és a meglévő mozgásszervi betegségek korrekciós gyakorlataira.</w:t>
      </w:r>
    </w:p>
    <w:p w14:paraId="5F34C09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követelmények meghatározása mindig a gyermek egyéni állapotától függ, a látásteljesítmény, a szembetegség kihatásai és a társuló mozgásszervi betegség figyelemvételével.</w:t>
      </w:r>
    </w:p>
    <w:p w14:paraId="05CCB6F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Amennyiben lehetőség van rá, meg kell ismertetni a gyengénlátó, aliglátó tanulókat a látássérült személyek sportolási lehetőségeivel, és biztosítani kell az abban való részvételt (pl. atlétika, csörgőlabda, úszás).</w:t>
      </w:r>
    </w:p>
    <w:p w14:paraId="658FE0D8" w14:textId="691F41D2"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Egészségügyi és pedagógiai célú habilitációs, rehabilitációs tanórai foglalkozás</w:t>
      </w:r>
    </w:p>
    <w:p w14:paraId="4A37DD5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aliglátó, gyengénlátó tanulók habilitációs, rehabilitációs célú fejlesztő foglalkozásai általában a következő területeket érintik:</w:t>
      </w:r>
    </w:p>
    <w:p w14:paraId="5C328E4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látásnevelés (a látási funkciók fejlesztése, optikai és elektronikus segédeszközök használata);</w:t>
      </w:r>
    </w:p>
    <w:p w14:paraId="1A88D41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speciális IKT-ismeretek (pl. gépírás, nagyító, beszélő szoftverek, laptophasználat);</w:t>
      </w:r>
    </w:p>
    <w:p w14:paraId="0E3D6D3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mozgáskorrekció (finommozgás, nagymozgás);</w:t>
      </w:r>
    </w:p>
    <w:p w14:paraId="6592CDC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olvasási készség fejlesztése;</w:t>
      </w:r>
    </w:p>
    <w:p w14:paraId="4BED81D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tájékozódásra és közlekedésre nevelés (tájékozódás vizuális támpontok alapján, tájékozódás hosszú fehér bottal, közlekedési önállóság);</w:t>
      </w:r>
    </w:p>
    <w:p w14:paraId="719A1B0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tapintó írás-olvasás aliglátó vagy progrediáló (romló diagnózisú) szembetegség esetében (Braille-írás, -olvasás);</w:t>
      </w:r>
    </w:p>
    <w:p w14:paraId="400C795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személyiségkorrekció;</w:t>
      </w:r>
    </w:p>
    <w:p w14:paraId="3997103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diszlexia, diszgráfia, diszkalkulia reedukáció;</w:t>
      </w:r>
    </w:p>
    <w:p w14:paraId="7356B8A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logopédiai ellátás;</w:t>
      </w:r>
    </w:p>
    <w:p w14:paraId="60F66C8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gyógytestnevelés;</w:t>
      </w:r>
    </w:p>
    <w:p w14:paraId="68AE681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mindennapos tevékenységek (önkiszolgálás, egészségmegőrzés, speciális munka- és háztartási eszközök használata);</w:t>
      </w:r>
    </w:p>
    <w:p w14:paraId="05DCD7B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tehetséges tanulók számára a tehetségük kibontakozásához szükséges feltételek, eszközök, módszerek biztosítása.</w:t>
      </w:r>
      <w:bookmarkStart w:id="240" w:name="_Toc37667242"/>
      <w:bookmarkStart w:id="241" w:name="_Toc37678720"/>
    </w:p>
    <w:p w14:paraId="51747EDF" w14:textId="77777777" w:rsidR="005A12C6" w:rsidRPr="00BA02ED" w:rsidRDefault="005A12C6" w:rsidP="00F808A3">
      <w:pPr>
        <w:pStyle w:val="kenyerszoveg"/>
        <w:spacing w:line="240" w:lineRule="auto"/>
        <w:ind w:left="720"/>
        <w:rPr>
          <w:rFonts w:ascii="Times New Roman" w:hAnsi="Times New Roman" w:cs="Times New Roman"/>
          <w:b/>
          <w:bCs/>
          <w:color w:val="000000" w:themeColor="text1"/>
          <w:sz w:val="24"/>
          <w:szCs w:val="24"/>
        </w:rPr>
      </w:pPr>
      <w:r w:rsidRPr="00BA02ED">
        <w:rPr>
          <w:rFonts w:ascii="Times New Roman" w:hAnsi="Times New Roman" w:cs="Times New Roman"/>
          <w:b/>
          <w:bCs/>
          <w:color w:val="000000" w:themeColor="text1"/>
          <w:sz w:val="24"/>
          <w:szCs w:val="24"/>
        </w:rPr>
        <w:lastRenderedPageBreak/>
        <w:t>A mozgásszervi fogyatékos tanulók iskolai nevelés</w:t>
      </w:r>
      <w:bookmarkEnd w:id="240"/>
      <w:bookmarkEnd w:id="241"/>
      <w:r w:rsidRPr="00BA02ED">
        <w:rPr>
          <w:rFonts w:ascii="Times New Roman" w:hAnsi="Times New Roman" w:cs="Times New Roman"/>
          <w:b/>
          <w:bCs/>
          <w:color w:val="000000" w:themeColor="text1"/>
          <w:sz w:val="24"/>
          <w:szCs w:val="24"/>
        </w:rPr>
        <w:t>e-oktatása</w:t>
      </w:r>
    </w:p>
    <w:p w14:paraId="5193D33A" w14:textId="6F2D1231"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Mozgáskorlátozottság esetén a mozgásszervrendszer veleszületett vagy szerzett károsodása a szervezet funkcionális képességeit, az egyén aktivitását maradandóan akadályozza; az egyén részére hátrányos helyzetet, korlátozott életvitelt okozhat.</w:t>
      </w:r>
    </w:p>
    <w:p w14:paraId="2F1B3E33" w14:textId="2F1FDA23"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Gyógypedagógiai értelemben azokat a személyeket tartjuk mozgáskorlátozottaknak, akiknél a mozgásszervrendszer (tartó-: csont-, ízületrendszer és/vagy mozgató-: izom-, idegrendszer) veleszületett vagy szerzett károsodása és/vagy funkciózavara következtében olyan jelentős és maradandó mozgásos akadályozottság áll fenn, amelynek következtében megváltozik a mozgásos tapasztalatszerzés, és a szocializáció csak nehezített körülmények között lehetséges.</w:t>
      </w:r>
    </w:p>
    <w:p w14:paraId="54FA97E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osztályozására még nem jött létre egységes és teljes rendszer. A mozgásszervi károsodás orvosi szempontú rendszerezése, a keletkezés ideje, a kóreredet, a klinikai képet meghatározó fő tünet jellege és súlyossága szerinti differenciálás egyféle rendszerezési lehetőség.</w:t>
      </w:r>
    </w:p>
    <w:p w14:paraId="4F46C56F"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(A gyógytestnevelésre utalt tanulók nem minősülnek mozgásszervi fogyatékosság [mozgáskorlátozottság] okán sajátos nevelési igényű tanulóknak. Esetükben az Irányelv nem alkalmazható. Az ő gyógytestnevelés ellátásuk a pedagógiai szakszolgálatok által alkalmazott gyógytestnevelő szakemberek feladata, a tevékenységnek szakszolgálati protokollja van. – 15/2013. (II. 26.) EMMI rendelet a pedagógiai szakszolgálati intézmények működéséről 28. §)</w:t>
      </w:r>
    </w:p>
    <w:p w14:paraId="51605154" w14:textId="77777777" w:rsidR="005A12C6" w:rsidRPr="00BA02ED" w:rsidRDefault="005A12C6" w:rsidP="00F808A3">
      <w:pPr>
        <w:pStyle w:val="cim1"/>
        <w:spacing w:before="0" w:line="240" w:lineRule="auto"/>
        <w:rPr>
          <w:rFonts w:ascii="Times New Roman" w:hAnsi="Times New Roman" w:cs="Times New Roman"/>
          <w:i/>
          <w:color w:val="000000" w:themeColor="text1"/>
        </w:rPr>
      </w:pPr>
      <w:bookmarkStart w:id="242" w:name="_Toc37667244"/>
      <w:r w:rsidRPr="00BA02ED">
        <w:rPr>
          <w:rFonts w:ascii="Times New Roman" w:hAnsi="Times New Roman" w:cs="Times New Roman"/>
          <w:color w:val="000000" w:themeColor="text1"/>
        </w:rPr>
        <w:t>A mozgáskorlátozottság tényéből fakadó személyiségvonások, nevelési-oktatási sajátosságok</w:t>
      </w:r>
      <w:bookmarkEnd w:id="242"/>
    </w:p>
    <w:p w14:paraId="2CC5F6CE" w14:textId="74003FC3"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Mozgáskorlátozott kisgyermekeknél a mozgásos tapasztalatszerzés akadályozott voltából eredően az ismeretszerzés minőségileg és mennyiségileg is eltérhet a tipikusan fejlődő társaik tapasztalataitól.</w:t>
      </w:r>
    </w:p>
    <w:p w14:paraId="419A097D" w14:textId="489B0DE1"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Mindez megzavarhatja a mozgáskorlátozott tanuló környezetre való ráhatását, illetve nehezítheti a külvilágban lévő ok-okozati összefüggések megértését.</w:t>
      </w:r>
    </w:p>
    <w:p w14:paraId="4D6AD34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Megváltozhatnak a környezethez való alkalmazkodás és aktív ráhatás lehetőségei és formái. Nehezített a környezet állandóan változó feltételeihez való alkalmazkodás.</w:t>
      </w:r>
    </w:p>
    <w:p w14:paraId="03CC5BFF" w14:textId="79A83E45"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i/>
          <w:color w:val="000000" w:themeColor="text1"/>
          <w:sz w:val="24"/>
          <w:szCs w:val="24"/>
        </w:rPr>
        <w:t>Az érzékelés és az észlelés</w:t>
      </w:r>
      <w:r w:rsidRPr="00BA02ED">
        <w:rPr>
          <w:rFonts w:ascii="Times New Roman" w:hAnsi="Times New Roman" w:cs="Times New Roman"/>
          <w:color w:val="000000" w:themeColor="text1"/>
          <w:sz w:val="24"/>
          <w:szCs w:val="24"/>
        </w:rPr>
        <w:t xml:space="preserve"> biztosítja a valóság közvetlen megismerését. A beszűkült mozgásképesség megakadályozhatja a differenciált észlelési teljesítmények felépítését, szerkezetét.</w:t>
      </w:r>
    </w:p>
    <w:p w14:paraId="51F1FFA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Nehezítetté válhat minden olyan tevékenység, amihez a tárgyak tulajdonságait vesszük alapul (összehasonlítás, válogatás, relációk, sorba rendezés, mérés stb.).</w:t>
      </w:r>
    </w:p>
    <w:p w14:paraId="394C8A22" w14:textId="149042EB"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mozgáskorlátozottság tényéből fakadóan számos </w:t>
      </w:r>
      <w:r w:rsidRPr="00BA02ED">
        <w:rPr>
          <w:rFonts w:ascii="Times New Roman" w:hAnsi="Times New Roman" w:cs="Times New Roman"/>
          <w:i/>
          <w:color w:val="000000" w:themeColor="text1"/>
          <w:sz w:val="24"/>
          <w:szCs w:val="24"/>
        </w:rPr>
        <w:t xml:space="preserve">egészségügyi, szociális és emocionális </w:t>
      </w:r>
      <w:r w:rsidRPr="00BA02ED">
        <w:rPr>
          <w:rFonts w:ascii="Times New Roman" w:hAnsi="Times New Roman" w:cs="Times New Roman"/>
          <w:color w:val="000000" w:themeColor="text1"/>
          <w:sz w:val="24"/>
          <w:szCs w:val="24"/>
        </w:rPr>
        <w:t>nehézséggel is találkozhatunk tanulóinknál. Jellemző lehet a fizikai és a szellemi teljesítőképesség fáradékonysága, a diszkomfortérzés megélése, a motiváció ingadozása, esetleg viselkedészavarok, önértékelési zavarok jelenhetnek meg.</w:t>
      </w:r>
    </w:p>
    <w:p w14:paraId="0CE48B7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Eltérő lehet a tanulók egészségi állapota, előfordulnak belgyógyászati problémák, szükséges lehet a napi gyógyszerelés, valamint egyes diagnózisok esetében a légzés nehezítettségével is számolnunk kell, illetve megváltozhat az egészségügyi és mozgásállapot a műtéteket követően is.</w:t>
      </w:r>
    </w:p>
    <w:p w14:paraId="22FA3984"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43" w:name="_Toc37667245"/>
      <w:r w:rsidRPr="00BA02ED">
        <w:rPr>
          <w:rFonts w:ascii="Times New Roman" w:hAnsi="Times New Roman" w:cs="Times New Roman"/>
          <w:color w:val="000000" w:themeColor="text1"/>
        </w:rPr>
        <w:t>A mozgáskorlátozott tanulók nevelésének-oktatásának alapelvei</w:t>
      </w:r>
      <w:bookmarkEnd w:id="243"/>
    </w:p>
    <w:p w14:paraId="0710001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mozgáskorlátozott tanulók sérülésspecifikus ellátása a különböző szakemberek együttműködésének, teammunkájának eredményeképpen valósulhat meg. Az inklúziót megvalósító iskolában tanító befogadó pedagógusok, a szomatopedagógus és más </w:t>
      </w:r>
      <w:r w:rsidRPr="00BA02ED">
        <w:rPr>
          <w:rFonts w:ascii="Times New Roman" w:hAnsi="Times New Roman" w:cs="Times New Roman"/>
          <w:color w:val="000000" w:themeColor="text1"/>
          <w:sz w:val="24"/>
          <w:szCs w:val="24"/>
        </w:rPr>
        <w:lastRenderedPageBreak/>
        <w:t>gyógypedagógusok (konduktív nevelés esetében a konduktív pedagógia kompetenciája szerinti konduktor), az ortopéd szakorvos, a gyermekneurológus, a gyermekgyógyász és egyéb szakemberek, illetve a család (a szülők és a tanuló) együttműködése, a közös célok kitűzése és a folyamatos kapcsolat elengedhetetlen feltétele az eredményes gyógypedagógiai és egészségügyi habilitációs és rehabilitációs tevékenységnek.</w:t>
      </w:r>
    </w:p>
    <w:p w14:paraId="1F09FE0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sérülésspecifikus pedagógiai fejlesztő folyamata komplex, magában foglalja a nevelést, oktatást, mozgásfejlesztést, a kommunikáció fejlesztését, az eszközös megsegítést, az egészségügyi szükségletek ellátását és a gondozási feladatokat, valamint a személyiségfejlesztés együttes, egymást erősítő és kiegészítő alkalmazásait.</w:t>
      </w:r>
    </w:p>
    <w:p w14:paraId="22539AB7" w14:textId="7D63FD6B"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tananyag-feldolgozásnál a pedagógusnak figyelembe kell vennie a tantárgyi tartalmaknak a mozgáskorlátozott tanuló sajátosságaihoz való illesztését. Ez az adaptálás lehetővé teszi az egyéni haladási ütem biztosítását, valamint a differenciált (optimális esetben személyre szabott) nevelés-oktatás során az egyéni módszerek alkalmazását.</w:t>
      </w:r>
    </w:p>
    <w:p w14:paraId="011925A5" w14:textId="7FFE0015"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számára is biztosítani kell az aktív tanulás lehetőségét. A személyes tanulási tér és az adaptált tanulási környezet kialakítása az esélyegyenlőség szempontjából létfontosságú. Lényeges, hogy az ismeretszerzés fő forrása a tapasztalás, a megismerési folyamat az egész személyiséget mozgósítja.</w:t>
      </w:r>
    </w:p>
    <w:p w14:paraId="0C0F964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 részt vesz a kooperatív tanulásban, projektmunkában, aktív tagja a témahétnek. A humanista értékrend prioritásának elve alapján fontos a tanulók megtanítása önmaguk és társaik elfogadására, megismerésére, megértésére.</w:t>
      </w:r>
    </w:p>
    <w:p w14:paraId="49A255D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önállóságra nevelés elvét mindig szem előtt tartva, az iskolában – a mozgáskorlátozott tanulók életkorának és mozgásállapotának megfelelően – biztosítani kell pszichés, egészségügyi és fizikai szempontból a biztonságot és állandóságot, olyan szeretetteljes és motiváló légkör kialakításával, amely magában foglalja:</w:t>
      </w:r>
    </w:p>
    <w:p w14:paraId="73C3E45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fizikai környezetet, amely egyrészt akadálymentes, másrészt valamennyi tanuló számára biztosítja az egészséges, balesetmentes környezeti feltételeket;</w:t>
      </w:r>
    </w:p>
    <w:p w14:paraId="3D1B78C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személyre szabott segédeszközöket és segítő technológiákat; az oktatáshoz szükséges speciális eszközöket (pl. megfelelő méretű dönthető asztallap, állítható magasságú biztonságos szék, írást-olvasást, kommunikációt támogató eszközök, adaptált matematikai eszközök stb.) és az önálló életvitelhez, mindennapos tevékenységekhez szükséges segítő technológiákat és azok használatát;</w:t>
      </w:r>
    </w:p>
    <w:p w14:paraId="61F64E4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befogadó, elfogadó, kölcsönös alkalmazkodást kívánó, a tágabb környezetre is hatással bíró személyi környezetet (inkluzív oktatásnál a tanulótársak, azok szülei, az iskola dolgozói részére a befogadást segítő ismeretek átadása);</w:t>
      </w:r>
    </w:p>
    <w:p w14:paraId="4125D2A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szükség szerint és indokolt esetben – amennyiben a mozgásos akadályozottság a tevékeny és eredményes részvételt súlyosan akadályozza – a személyi segítő jelenlétét.</w:t>
      </w:r>
    </w:p>
    <w:p w14:paraId="6010F07D" w14:textId="4E561C8A"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egyéni sérülés és akadályozottság mértéke szerinti pedagógiai fejlesztő folyamat olyan felkészülést, sajátos módszertani tudást kíván a pedagógusoktól, a gyógypedagógustól és a pedagógiai munkát segítő személyektől, amely biztosíthatja a komplex, minden sérült funkciót korrigáló-kompenzáló hatásokat, és lehetővé teszi a tanulók eredményes fejlődését. Mindez az együttnevelésben részt vevő szereplők hatékony együttműködésével valósulhat meg.</w:t>
      </w:r>
    </w:p>
    <w:p w14:paraId="2771542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Kiemelt szerepe van az inklúziót megvalósító iskolában tanító pedagógusok és a szomatopedagógus közösen tervezett tanulási-tanítási programjának, a közös tanításnak, valamint az e tevékenységet követő közös értékelésnek.</w:t>
      </w:r>
    </w:p>
    <w:p w14:paraId="41B6743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F949110"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44" w:name="_Toc37667246"/>
      <w:r w:rsidRPr="00BA02ED">
        <w:rPr>
          <w:rFonts w:ascii="Times New Roman" w:hAnsi="Times New Roman" w:cs="Times New Roman"/>
          <w:bCs/>
          <w:color w:val="000000" w:themeColor="text1"/>
        </w:rPr>
        <w:lastRenderedPageBreak/>
        <w:t>A mozgáskorlátozott tanulók nevelésének-oktatásának céljai, kiemelt feladatai</w:t>
      </w:r>
      <w:bookmarkEnd w:id="244"/>
    </w:p>
    <w:p w14:paraId="45FFE1E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Nemzeti alaptantervben megfogalmazott tanulási és nevelési célokat, valamint azok megvalósítását a tanulók életkori sajátosságai és a mozgáskárosodásból adódó egyéni eltérések egymással kölcsönhatásban befolyásolják.</w:t>
      </w:r>
    </w:p>
    <w:p w14:paraId="759E5933" w14:textId="77777777" w:rsidR="005A12C6" w:rsidRPr="00BA02ED" w:rsidRDefault="005A12C6" w:rsidP="00F808A3">
      <w:pPr>
        <w:pStyle w:val="cim11"/>
        <w:numPr>
          <w:ilvl w:val="0"/>
          <w:numId w:val="99"/>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Testi és lelki egészségre nevelés</w:t>
      </w:r>
    </w:p>
    <w:p w14:paraId="56D0EEA4" w14:textId="77777777" w:rsidR="005A12C6" w:rsidRPr="00BA02ED" w:rsidRDefault="005A12C6" w:rsidP="00F808A3">
      <w:pPr>
        <w:pStyle w:val="cim11"/>
        <w:numPr>
          <w:ilvl w:val="0"/>
          <w:numId w:val="99"/>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Önismeret és a társas kultúra fejlesztése</w:t>
      </w:r>
    </w:p>
    <w:p w14:paraId="285FDFD3" w14:textId="77777777" w:rsidR="005A12C6" w:rsidRPr="00BA02ED" w:rsidRDefault="005A12C6" w:rsidP="00F808A3">
      <w:pPr>
        <w:pStyle w:val="cim11"/>
        <w:numPr>
          <w:ilvl w:val="0"/>
          <w:numId w:val="99"/>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Felelősségvállalás másokért, önkéntesség, erkölcsi nevelés, családi életre nevelés</w:t>
      </w:r>
    </w:p>
    <w:p w14:paraId="011A57C1" w14:textId="77777777" w:rsidR="005A12C6" w:rsidRPr="00BA02ED" w:rsidRDefault="005A12C6" w:rsidP="00F808A3">
      <w:pPr>
        <w:pStyle w:val="cim11"/>
        <w:numPr>
          <w:ilvl w:val="0"/>
          <w:numId w:val="99"/>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Médiatudatosságra nevelés</w:t>
      </w:r>
    </w:p>
    <w:p w14:paraId="6AA54022" w14:textId="77777777" w:rsidR="005A12C6" w:rsidRPr="00BA02ED" w:rsidRDefault="005A12C6" w:rsidP="00F808A3">
      <w:pPr>
        <w:pStyle w:val="cim11"/>
        <w:numPr>
          <w:ilvl w:val="0"/>
          <w:numId w:val="99"/>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tanulás tanítása, pályaorientáció</w:t>
      </w:r>
    </w:p>
    <w:p w14:paraId="17D4AFCF"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45" w:name="_Toc37667247"/>
      <w:r w:rsidRPr="00BA02ED">
        <w:rPr>
          <w:rFonts w:ascii="Times New Roman" w:hAnsi="Times New Roman" w:cs="Times New Roman"/>
          <w:color w:val="000000" w:themeColor="text1"/>
        </w:rPr>
        <w:t>A Nemzeti alaptanterv alkalmazása a mozgáskorlátozott tanulók nevelése-oktatása során</w:t>
      </w:r>
      <w:bookmarkEnd w:id="245"/>
    </w:p>
    <w:p w14:paraId="556953C4" w14:textId="5891BE29"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2011. évi CXC. köznevelési törvény 47.§ értelmében és a Nemzeti alaptantervben megfogalmazottakkal összhangban a mozgáskorlátozott tanuló optimális fejlődése, nevelése-oktatása érdekében szükséges a sajátos nevelési igény típusának és súlyosságának megfelelő szakember (jelen esetben szomatopedagógus, vagy központi idegrendszeri károsodás esetén szomatopedagógus és/vagy konduktor) aktív és támogató jelenléte.</w:t>
      </w:r>
    </w:p>
    <w:p w14:paraId="7F275CE5" w14:textId="6A39178A"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Szükségesek lehetnek speciális gyógyászati, rehabilitációs és technikai eszközök, illetve a fejlesztési területek szakértői bizottság által történő meghatározása, egyéni fejlesztési terv készítése.</w:t>
      </w:r>
    </w:p>
    <w:p w14:paraId="08B88DCB" w14:textId="2B48F182"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Mindez lehetővé teszi az egyéni haladási ütem biztosítását, valamint a differenciált (optimális esetben személyre szabott) nevelés-oktatás során az egyéni módszerek, egyedileg kialakított segítő technológiák, gyógyászati és rehabilitációs eszközök alkalmazását, továbbá az időkeret módosítását, a tananyag elsajátításának egyénre szabott tempóját, módját.</w:t>
      </w:r>
    </w:p>
    <w:p w14:paraId="2A3A0CD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Emellett a hosszabb felkészülési időt biztosítása a sajátos nevelési igényű, jelen esetben mozgáskorlátozott tanulók számára vizsgák alkalmával, illetve az írásbeli vagy szóbeli felméréseken, továbbá lehetőséget ad az iskolai tanulmányok során a mozgáskorlátozott tanuló által alkalmazott, megszokott eszközök használatára.</w:t>
      </w:r>
    </w:p>
    <w:p w14:paraId="0673466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nevelésében-oktatásában a következő speciális habilitációs és rehabilitációs célú tanulási területek, tantárgyak bevezetése szükséges:</w:t>
      </w:r>
    </w:p>
    <w:p w14:paraId="7B0A1874" w14:textId="77777777" w:rsidR="005A12C6" w:rsidRPr="00BA02ED" w:rsidRDefault="005A12C6" w:rsidP="00F808A3">
      <w:pPr>
        <w:pStyle w:val="kenyerszoveg"/>
        <w:numPr>
          <w:ilvl w:val="0"/>
          <w:numId w:val="17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mozgáskorlátozott tanulók nevelésében-oktatásában a testnevelés tantárgyi óra mellett vagy helyett biztosítani kell a </w:t>
      </w:r>
      <w:r w:rsidRPr="00BA02ED">
        <w:rPr>
          <w:rFonts w:ascii="Times New Roman" w:hAnsi="Times New Roman" w:cs="Times New Roman"/>
          <w:b/>
          <w:color w:val="000000" w:themeColor="text1"/>
          <w:sz w:val="24"/>
          <w:szCs w:val="24"/>
        </w:rPr>
        <w:t>mozgásnevelési foglalkozásokat</w:t>
      </w:r>
      <w:r w:rsidRPr="00BA02ED">
        <w:rPr>
          <w:rFonts w:ascii="Times New Roman" w:hAnsi="Times New Roman" w:cs="Times New Roman"/>
          <w:color w:val="000000" w:themeColor="text1"/>
          <w:sz w:val="24"/>
          <w:szCs w:val="24"/>
        </w:rPr>
        <w:t>, ami a szakértői véleményben meghatározott óraszámban és fejlesztési területeken szomatopedagógus, központi idegrendszeri károsodás esetén szomatopedagógus és/vagy konduktor, esetenként gyógytornász javaslatai és iránymutatásai szerint, illetve részvételével történik (</w:t>
      </w:r>
    </w:p>
    <w:p w14:paraId="4D59189E" w14:textId="2865E30B" w:rsidR="005A12C6" w:rsidRPr="00BA02ED" w:rsidRDefault="005A12C6" w:rsidP="00F808A3">
      <w:pPr>
        <w:pStyle w:val="kenyerszoveg"/>
        <w:numPr>
          <w:ilvl w:val="0"/>
          <w:numId w:val="17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mozgáskorlátozott tanulók számára a </w:t>
      </w:r>
      <w:r w:rsidRPr="00BA02ED">
        <w:rPr>
          <w:rFonts w:ascii="Times New Roman" w:hAnsi="Times New Roman" w:cs="Times New Roman"/>
          <w:b/>
          <w:color w:val="000000" w:themeColor="text1"/>
          <w:sz w:val="24"/>
          <w:szCs w:val="24"/>
        </w:rPr>
        <w:t>segítő technológiák használatával történő írás</w:t>
      </w:r>
      <w:r w:rsidRPr="00BA02ED">
        <w:rPr>
          <w:rFonts w:ascii="Times New Roman" w:hAnsi="Times New Roman" w:cs="Times New Roman"/>
          <w:color w:val="000000" w:themeColor="text1"/>
          <w:sz w:val="24"/>
          <w:szCs w:val="24"/>
        </w:rPr>
        <w:t xml:space="preserve"> a kézírás mellett vagy helyett a gondolatközlés, illetve a kommunikáció eszköze, elősegítve ezzel a tanulók habilitációját, rehabilitációját.</w:t>
      </w:r>
    </w:p>
    <w:p w14:paraId="5091B07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Mozgáskorlátozottság esetén gyakran számolnunk kell a tanulók fáradékonyságával, csökkent terhelhetőségével. Az egyéni szükségletekhez igazodva fontos a kötelező és a választható tárgyak óraszámának csökkentése. Erre való tekintettel a Művészetek tanulási terület; az éne-zene és vizuális kultúra tantárgyak Nat-ban megfogalmazott célkitűzései alsó tagozaton egyrészt tantárgyi koncentrációval, illetve témahetek, különböző projektmunkák keretében érvényesülhetnek, másrészt összevont egységként, úgynevezett komplex művészeti nevelés keretében valósíthatók meg. A mozgáskorlátozott tanulók nevelése-oktatása során kiemelten </w:t>
      </w:r>
      <w:r w:rsidRPr="00BA02ED">
        <w:rPr>
          <w:rFonts w:ascii="Times New Roman" w:hAnsi="Times New Roman" w:cs="Times New Roman"/>
          <w:color w:val="000000" w:themeColor="text1"/>
          <w:sz w:val="24"/>
          <w:szCs w:val="24"/>
        </w:rPr>
        <w:lastRenderedPageBreak/>
        <w:t>hangsúlyos a komplex személyiség- és készségfejlesztés érdekében végzett művészeti nevelés, ami beépül az alsó tagozatos tanulási területek tevékenységrendszerébe. Az ének, a ritmus, a zene, a tánc, a népi játékok, valamint a grafomotoros készség, a vizuális kommunikáció, továbbá a képzőművészet mind kiemelten fontos területek.</w:t>
      </w:r>
    </w:p>
    <w:p w14:paraId="3E3E9EC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Mozgáskorlátozottság esetén kiemelt feladat a cselekvéses tapasztalatszerzés akadályozottságából eredő hiányosságok pótlása, kompenzálása, a mozgáskorlátozott tanulók szűkebb és tágabb környezetének megismerése, az önmaguk megismerésének segítése, a helyes életvitel kialakításának megalapozása és az önálló életvitelhez szükséges alapképességek kialakítása érdekében a környezetismeret tantárgy 1. osztálytól való tanítása.</w:t>
      </w:r>
    </w:p>
    <w:p w14:paraId="66618614"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tanulási környezet szervezése</w:t>
      </w:r>
    </w:p>
    <w:p w14:paraId="46618B4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Mindig a mozgásszervi károsodásnak megfelelően alakítjuk ki a speciális tárgyi és személyi feltételeket; a szomatopedagógus biztosítja a nevelési-oktatási folyamat optimális megvalósítását.</w:t>
      </w:r>
    </w:p>
    <w:p w14:paraId="0CB2B9F4"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Kompetenciafejlesztés mozgáskorlátozott tanulók esetében</w:t>
      </w:r>
    </w:p>
    <w:p w14:paraId="3F94827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esetében a gyors, cselekvőképes alkalmazkodás, illetve az élethosszig tartó tanulásra való felkészülés érdekében valamennyi kompetenciaterület fejlesztése kiemelt fontosságú.</w:t>
      </w:r>
    </w:p>
    <w:p w14:paraId="2A967FC3"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Alapkompetenciák</w:t>
      </w:r>
    </w:p>
    <w:p w14:paraId="6AB03288" w14:textId="77777777" w:rsidR="005A12C6" w:rsidRPr="00BA02ED" w:rsidRDefault="005A12C6" w:rsidP="00F808A3">
      <w:pPr>
        <w:pStyle w:val="cim111"/>
        <w:numPr>
          <w:ilvl w:val="0"/>
          <w:numId w:val="100"/>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tanulás kompetenciái</w:t>
      </w:r>
    </w:p>
    <w:p w14:paraId="048F6B52" w14:textId="77777777" w:rsidR="005A12C6" w:rsidRPr="00BA02ED" w:rsidRDefault="005A12C6" w:rsidP="00F808A3">
      <w:pPr>
        <w:pStyle w:val="cim111"/>
        <w:numPr>
          <w:ilvl w:val="0"/>
          <w:numId w:val="100"/>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kommunikációs kompetenciák (anyanyelvi és idegen nyelvi)</w:t>
      </w:r>
    </w:p>
    <w:p w14:paraId="0D14C916" w14:textId="77777777" w:rsidR="005A12C6" w:rsidRPr="00BA02ED" w:rsidRDefault="005A12C6" w:rsidP="00F808A3">
      <w:pPr>
        <w:pStyle w:val="cim111"/>
        <w:numPr>
          <w:ilvl w:val="0"/>
          <w:numId w:val="100"/>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digitális kompetenciák</w:t>
      </w:r>
    </w:p>
    <w:p w14:paraId="71730F7B" w14:textId="77777777" w:rsidR="005A12C6" w:rsidRPr="00BA02ED" w:rsidRDefault="005A12C6" w:rsidP="00F808A3">
      <w:pPr>
        <w:pStyle w:val="cim111"/>
        <w:numPr>
          <w:ilvl w:val="0"/>
          <w:numId w:val="100"/>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matematikai, gondolkodási kompetenciák</w:t>
      </w:r>
    </w:p>
    <w:p w14:paraId="6625CE41" w14:textId="77777777" w:rsidR="005A12C6" w:rsidRPr="00BA02ED" w:rsidRDefault="005A12C6" w:rsidP="00F808A3">
      <w:pPr>
        <w:pStyle w:val="cim111"/>
        <w:numPr>
          <w:ilvl w:val="0"/>
          <w:numId w:val="100"/>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személyes és társas kompetenciák</w:t>
      </w:r>
    </w:p>
    <w:p w14:paraId="53667518" w14:textId="77777777" w:rsidR="005A12C6" w:rsidRPr="00BA02ED" w:rsidRDefault="005A12C6" w:rsidP="00F808A3">
      <w:pPr>
        <w:pStyle w:val="cim111"/>
        <w:numPr>
          <w:ilvl w:val="0"/>
          <w:numId w:val="100"/>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kreativitás, a kreatív alkotás, önkifejezés és kulturális tudatosság kompetenciái</w:t>
      </w:r>
    </w:p>
    <w:p w14:paraId="1CA6FFA0" w14:textId="77777777" w:rsidR="005A12C6" w:rsidRPr="00BA02ED" w:rsidRDefault="005A12C6" w:rsidP="00F808A3">
      <w:pPr>
        <w:pStyle w:val="cim111"/>
        <w:numPr>
          <w:ilvl w:val="0"/>
          <w:numId w:val="100"/>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Munkavállalói, innovációs és vállalkozói kompetenciák</w:t>
      </w:r>
    </w:p>
    <w:p w14:paraId="73B3F38C"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egyes tanulási területekre vonatkozó ajánlások</w:t>
      </w:r>
    </w:p>
    <w:p w14:paraId="5993260A"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Magyar nyelv és irodalom</w:t>
      </w:r>
    </w:p>
    <w:p w14:paraId="7D2721E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Kiemelt feladat a magyar nyelv és irodalom oktatása során a megismerő tevékenység akadályozott voltából eredő hátrányok leküzdése (pl. a szókincsfejlesztés).</w:t>
      </w:r>
    </w:p>
    <w:p w14:paraId="614D683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kézfunkció akadályozottsága megnehezítheti a mozgáskorlátozott tanuló írásmozgás-koordinációját. Ebben az esetben szükség lehet speciális, nagyobb sortávolsággal megrajzolt, vastagabb lapokból álló, kimondottan a gyengénlátó tanulóknak készült füzetre. Ezekben a füzetekben a sorok és a háttér eltérő kontrasztja is segíti a tanulók vonalközben maradását. Egyes esetekben szükség lehet speciális íróeszközre, ceruzafogóra. Néhány esetben a kézfunkció nem teszi lehetővé a kézírást, ilyenkor a mozgáskorlátozott tanuló digitális eszközön (számítógépen, laptopon vagy tableten stb.) dolgozik. Ilyen esetekben a tananyagot digitalizálni kell.</w:t>
      </w:r>
    </w:p>
    <w:p w14:paraId="71A343F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Az írást minden esetben meg kell, hogy előzze a kéztorna, a manipuláció, valamint a grafomotorika fejlesztése. Fontos a kéz és az ujjak mozgékonyságának, ügyességének, a kéz izmainak, az ízületek lazaságának, célpontosságának fejlesztése, a kéz izomerejének szabályozása, az ujjak tapintási érzékenységének, dominanciájának javítása, a két kéz, illetve a szem- és kézmozgások közti koordináció fejlesztése. Mindez lassított ütemű írástanulást </w:t>
      </w:r>
      <w:r w:rsidRPr="00BA02ED">
        <w:rPr>
          <w:rFonts w:ascii="Times New Roman" w:hAnsi="Times New Roman" w:cs="Times New Roman"/>
          <w:color w:val="000000" w:themeColor="text1"/>
          <w:sz w:val="24"/>
          <w:szCs w:val="24"/>
        </w:rPr>
        <w:lastRenderedPageBreak/>
        <w:t>eredményez, illetve megnöveli az írás-előkészítő szakasz időtartamát. A betűelemek vázolásakor fontos az irányokat megnevező szavak értése, használata, valamint azok vonalrendszerbe helyezése. Mozgáskorlátozott tanulók esetében előfordulhat, hogy a felső végtagi funkciók súlyos károsodása vagy a manipuláció nagymértékű akadályozottsága jelentősen megnehezíti a folyóírás elsajátítását. Ilyenkor támogatjuk a nyomtatott kis-, illetve nagybetűs írást, illetve a helykijelölő írást. Előfordul az is, hogy a kéz funkcionális állapota nem teszi lehetővé az olvasható írásproduktum kivitelezését, ilyenkor a segítő technológiákkal történő írás bevezetésére kerül sor. A bevezetés időpontjáról mindig egy szakmai team dönt, melynek tagjai az osztályfőnök, a mozgásnevelő, a szomatopedagógus.</w:t>
      </w:r>
    </w:p>
    <w:p w14:paraId="274EF65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mozgáskorlátozott tanulók </w:t>
      </w:r>
      <w:r w:rsidRPr="00BA02ED">
        <w:rPr>
          <w:rFonts w:ascii="Times New Roman" w:hAnsi="Times New Roman" w:cs="Times New Roman"/>
          <w:b/>
          <w:color w:val="000000" w:themeColor="text1"/>
          <w:sz w:val="24"/>
          <w:szCs w:val="24"/>
        </w:rPr>
        <w:t>olvasástanítását</w:t>
      </w:r>
      <w:r w:rsidRPr="00BA02ED">
        <w:rPr>
          <w:rFonts w:ascii="Times New Roman" w:hAnsi="Times New Roman" w:cs="Times New Roman"/>
          <w:color w:val="000000" w:themeColor="text1"/>
          <w:sz w:val="24"/>
          <w:szCs w:val="24"/>
        </w:rPr>
        <w:t xml:space="preserve"> szintén hosszú előkészítő időszak előzi meg, melynek során kiemelten fontos a beszéd alaki és tartalmi oldalának fejlesztése, valamint a beszédértés és az önkifejező beszéd fejlesztése. Ezenkívül kiemelt szerepe van a fonológiai tudatosság fejlesztésének, a szókincsfejlesztésnek, a téri tájékozódás fejlesztésének, valamint a ritmusfejlesztésnek. Az olvasás tanítása során szükség lehet arra, hogy az olvasnivalót kinagyítsuk és a síkban jól követhetően, strukturáltan helyezzük el a lapon. Mozgáskorlátozott tanulók olvasásakor szükség lehet a papír vagy a könyv rögzítésére, esetenként dönthető könyvtartóra, sorvezető alkalmazására, esetleg nagyítóra vagy lapozóra.</w:t>
      </w:r>
    </w:p>
    <w:p w14:paraId="6B227B69"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Fejlesztési feladatok életkortól, diagnózistól és mozgásállapottól függően:</w:t>
      </w:r>
    </w:p>
    <w:p w14:paraId="24E5656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Megfelelő olvasási és íráskészség kialakítása.</w:t>
      </w:r>
    </w:p>
    <w:p w14:paraId="0F70F13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hagyományos és a digitális szövegértés fejlesztése (mind a hallott, mind az olvasott szövegek tekintetében).</w:t>
      </w:r>
    </w:p>
    <w:p w14:paraId="7AE2DD6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Szövegalkotási képesség formálása; a képzelet, az önkifejezés, az egyéni stílus, a véleménynyilvánítás és a tanulók vitakultúrájának bátorítása, fejlesztése.</w:t>
      </w:r>
    </w:p>
    <w:p w14:paraId="6C541C5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Nyelvtani és helyesírási ismeretek, ennek révén a tudatos nyelvszemlélet fokozatos alakítása.</w:t>
      </w:r>
    </w:p>
    <w:p w14:paraId="71CF4B4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önálló, hatékony tanulás elsajátíttatása (a tanuló képes legyen kitartóan tanulni, saját tanulását megszervezni, ideértve az idővel és az információval való hatékony gazdálkodást is), ismeretfeldolgozási technikák tanítása. A tanuló érdeklődésének megfelelően hagyományos és digitális szövegekkel bővítse ismereteit.</w:t>
      </w:r>
    </w:p>
    <w:p w14:paraId="3887ECB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esztétikai-művészeti tudatosság és kifejezőképesség fejlesztése (irodalom, zene, tánc, dráma, bábjáték, fotó, film és képzőművészeti alkotások segítségével).</w:t>
      </w:r>
    </w:p>
    <w:p w14:paraId="6221AFBE"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Matematika</w:t>
      </w:r>
    </w:p>
    <w:p w14:paraId="416006D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matematikaoktatása során tudatosan figyelni kell a cselekvéses tapasztalatszerzés gátoltságára, a megismerő tevékenység akadályozottságára, a manipuláció akadályozottságára, a kognitív funkciók sajátos fejlődési útjára, a részképességzavarok megszüntetésére, minimalizálására, a társuló fogyatékosságok enyhítésére, tüneteinek megszüntetésére, a fizikai, pszichés és egészségügyi problémák okozta „teljesítőképesség”-változásokra. Mindezek indokolják a matematika oktatása során a mozgásállapotnak megfelelő, egyénre adaptált eszközök használatával támogatott, tapasztalatszerzésre épülő, cselekedtető, hosszabb megalapozó szakasz beiktatását, melynek során lényeges a lehető legtöbb érzékszerv bevonásával szerzett érzékletek integrálása (látás, hallás, tapintás, mozgás).</w:t>
      </w:r>
    </w:p>
    <w:p w14:paraId="1BF2E80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matematika tartalmainak elsajátíttatása során a kis lépésekre bontás elve, illetve az absztrakciós út tudatos megsegítése, a játékosság, a motiváció folyamatos fenntartása és a folyamatos gyakorlás elve támogathatja a megértést, a tanulási folyamatot. A </w:t>
      </w:r>
      <w:r w:rsidRPr="00BA02ED">
        <w:rPr>
          <w:rFonts w:ascii="Times New Roman" w:hAnsi="Times New Roman" w:cs="Times New Roman"/>
          <w:color w:val="000000" w:themeColor="text1"/>
          <w:sz w:val="24"/>
          <w:szCs w:val="24"/>
        </w:rPr>
        <w:lastRenderedPageBreak/>
        <w:t>mozgáskorlátozott tanuló saját testén kialakuló mennyiségfogalma sokszor kialakulatlan, így a tapasztalatszerzés ezen a területen is kiemelt jelentőségű.</w:t>
      </w:r>
    </w:p>
    <w:p w14:paraId="50BD304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nevelési-oktatási feladatok sorában kiemelt szerepe van a hiányzó, sérült vagy rendellenesen működő adottságok–készségek–képességek javításának, korrigálásának, kialakításának, mással való pótlásának, illetve mindezek fejlesztésének. Az ismeretnyújtás a képességek gazdag tárházának fejlesztése közben, az adott életszakaszon belül a tanuló individuumának – fejlődési ütemének – figyelembevételével zajlik.</w:t>
      </w:r>
    </w:p>
    <w:p w14:paraId="04F23A2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kézfunkció akadályozottsága megnehezítheti a mozgáskorlátozott tanuló írásmozgás-koordinációját, ezért szükség lehet speciális, nagyobb négyzetekkel megrajzolt négyzethálós füzetre, mely kimondottan a gyengénlátó tanulók számára készül, vagy speciális íróeszközre, ceruzafogóra. Néhány esetben a kézfunkció nem teszi lehetővé a kézírást, ilyenkor a mozgáskorlátozott tanuló digitális eszközön (számítógépen, laptopon vagy tableten stb.) dolgozik. Ilyen esetekben a tananyagot digitalizálni kell.</w:t>
      </w:r>
    </w:p>
    <w:p w14:paraId="5BAD0D7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geometriai tananyag gyakorlati részének tanítása a mozgásállapottól függően egyéni elbírálás alapján történik. Sok esetben szükséges tárgyi és személyi feltételekkel biztosítani az egyes feladatok kivitelezését (pl. geometriai eszközök rögzítését megoldani, körzőhasználatot segíteni, számítógépes programok segítségével szerkeszteni). Esetenként egyes tananyagrészek módosítása, csökkentése, adaptálása válhat szükségessé (pl. számítógép, számológép használata, valamint a különböző számítógépes programok, pl. GeoGebra; vagy tabletre, okostelefonra letölthető app-ok használata). Indokolt esetben – a szakértői bizottság javaslatával alátámasztva – szükséges lehet az egyes tananyagrészek értékelése alóli felmentés.</w:t>
      </w:r>
    </w:p>
    <w:p w14:paraId="0C6F4ECB"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Fejlesztési feladatok életkortól, diagnózistól és mozgásállapottól függően:</w:t>
      </w:r>
    </w:p>
    <w:p w14:paraId="252E71B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Cselekvéses tapasztalatszerzésből adódó hátrányok kompenzálása</w:t>
      </w:r>
    </w:p>
    <w:p w14:paraId="01CCC37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környező világ mennyiségi és minőségi tulajdonságainak megismerése, a jelenségek közötti összefüggések felismerése</w:t>
      </w:r>
    </w:p>
    <w:p w14:paraId="27733AC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percepció fejlesztése és a különböző érzékletek integrálása</w:t>
      </w:r>
    </w:p>
    <w:p w14:paraId="0AA2543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térben és a síkban való tájékozódás fejlesztése</w:t>
      </w:r>
    </w:p>
    <w:p w14:paraId="10847DE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Gyakorlottság a matematikai problémák megoldásában, jártasság a logikus gondolkodásban, a döntésekre, ítéletalkotásra való képesség fejlesztése</w:t>
      </w:r>
    </w:p>
    <w:p w14:paraId="45DE867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Pontosság, kreativitás, kritikai, stratégiai és rendszerező gondolkodás kialakítása</w:t>
      </w:r>
    </w:p>
    <w:p w14:paraId="04D97FF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számolási készség fejlesztése</w:t>
      </w:r>
    </w:p>
    <w:p w14:paraId="270FD0F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Helyes tanulási szokások fejlesztése</w:t>
      </w:r>
    </w:p>
    <w:p w14:paraId="24CFAB0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életkornak megfelelő matematikai szaknyelv elsajátítása</w:t>
      </w:r>
    </w:p>
    <w:p w14:paraId="76439258" w14:textId="67C3D62A"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Történelem és állampolgári ismeretek</w:t>
      </w:r>
    </w:p>
    <w:p w14:paraId="1952211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számára szükséges a társadalmi tapasztalatszerzés hiányainak pótlása, a fogyatékosságokkal élő történelmi személyek tevékenységének bemutatása. Sajátos tartalmat jelenthet a fogyatékos emberek társadalmi megítélése a történelem során, a társadalmi, politikai helyzet, a kulturális színvonal és a fogyatékos emberek helyzete megítélése közötti összefüggés, a mozgáskorlátozottakra vonatkozó jogszabályok és érdekvédelmi szerveződések, a fogyatékos személyekkel foglalkozó intézmények ismerete.</w:t>
      </w:r>
    </w:p>
    <w:p w14:paraId="7ECB86F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múzeumlátogatások, helytörténeti kirándulások szervezésével az általános célokon túl (a múlt valósághű megismerése) tapasztalatokhoz, élményekhez juthatnak a tanulók a kulturális és társadalmi integráció, az együttműködés területén is.</w:t>
      </w:r>
    </w:p>
    <w:p w14:paraId="6106240C"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43A1CAAF"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Erkölcs és etika</w:t>
      </w:r>
    </w:p>
    <w:p w14:paraId="30E96BC0" w14:textId="77777777" w:rsidR="005A12C6" w:rsidRPr="00BA02ED" w:rsidRDefault="005A12C6" w:rsidP="00F808A3">
      <w:pPr>
        <w:pStyle w:val="cim111"/>
        <w:spacing w:before="0" w:line="240" w:lineRule="auto"/>
        <w:rPr>
          <w:rFonts w:ascii="Times New Roman" w:hAnsi="Times New Roman" w:cs="Times New Roman"/>
          <w:i w:val="0"/>
          <w:color w:val="000000" w:themeColor="text1"/>
        </w:rPr>
      </w:pPr>
      <w:r w:rsidRPr="00BA02ED">
        <w:rPr>
          <w:rFonts w:ascii="Times New Roman" w:hAnsi="Times New Roman" w:cs="Times New Roman"/>
          <w:i w:val="0"/>
          <w:color w:val="000000" w:themeColor="text1"/>
        </w:rPr>
        <w:t>A tanulási terület témái közül az önszabályozás, a társas-emocionális szabályok, az etikai normák, a másság elfogadása, a tolerancia, a pozitív diszkrimináció, a jogérvényesítés és általában a speciális szükségletekhez, fogyatékosságokhoz kapcsolódó témák elsajátítása különösen fontos a mozgáskorlátozott tanulók szempontjából, egyrészt ezek mind támogatják azokat a fejlesztési nevelési célokat, amik az egyéni fejlesztési tervben is hangsúlyosak, másrészt az aktuális és későbbi életvezetés szempontjából a mindennapi életben is azonnal hasznosuló tudástartalmakat jelentnek minden osztályfokon.</w:t>
      </w:r>
    </w:p>
    <w:p w14:paraId="336BA335"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Természettudomány és földrajz</w:t>
      </w:r>
    </w:p>
    <w:p w14:paraId="4360EC8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esetében az embertani, egészségügyi ismeretek kiegészülnek a tanuló diagnózisának ismeretével és az ezzel kapcsolatos egészségügyi feladatok és problémák kezelésével.</w:t>
      </w:r>
    </w:p>
    <w:p w14:paraId="543BC935"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Fejlesztési feladatok életkortól, diagnózistól és mozgásállapottól függően:</w:t>
      </w:r>
    </w:p>
    <w:p w14:paraId="14A2CBC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Amennyiben a tanuló mozgásos ismeretszerzése gátolt, a tanulási környezet megfelelő alakítása és a különböző segítő technológiák alkalmazása teremtheti meg a legteljesebb tapasztalatszerzés lehetőségét.</w:t>
      </w:r>
    </w:p>
    <w:p w14:paraId="446F41E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Tudatosan kell irányítani a tanuló megismerő tevékenységét, tapasztalatszerzését és annak feldolgozását. Az egyre magasabb szintű ismeret kialakítása érdekében ennek a kis lépésben haladás figyelembevételével kell történnie.</w:t>
      </w:r>
    </w:p>
    <w:p w14:paraId="7B3FAA0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lehető legnagyobb mértékben segíteni kell a tapasztalatok ismeretté válását, nyelvi szinten való tudatosítását, hogy az felhasználható ismeretté mélyüljön, azaz a tanuló eszközként tudja alkalmazni.</w:t>
      </w:r>
    </w:p>
    <w:p w14:paraId="546BE04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 önismeretének segítése, a helyes életvitel kialakításának megalapozása és az önálló életvitelhez szükséges alapképességek kialakítása.</w:t>
      </w:r>
    </w:p>
    <w:p w14:paraId="49890F0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téri tájékozódási képesség kialakulásának megsegítése és fejlesztése.</w:t>
      </w:r>
    </w:p>
    <w:p w14:paraId="2A12D26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közvetlen tapasztalatszerzés érdekében erdei iskola, gyakoribb tanulmányi kirándulások, szabadtéri órák, múzeumlátogatások szervezése.</w:t>
      </w:r>
    </w:p>
    <w:p w14:paraId="2F1E256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testi-lelki egészségnevelés, a társas készségek fejlesztése és mentálhigiénés nevelés.</w:t>
      </w:r>
    </w:p>
    <w:p w14:paraId="328E1A3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 saját képességeinek figyelembevételével a reális lehetőségek feltérképezése mellett ismerje és tudja alkalmazni segédeszközével a balesetmentes közlekedés szabályait! Tanuljon meg önállóan közlekedni a számára szükséges segédeszközök segítségével!</w:t>
      </w:r>
    </w:p>
    <w:p w14:paraId="109181F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 alkalmazza a sérüléséből adódó speciális egészségügyi előírásokat, higiéniás szabályokat!</w:t>
      </w:r>
    </w:p>
    <w:p w14:paraId="29B8C2A2" w14:textId="5EFBF9CC"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Idegen nyelv</w:t>
      </w:r>
    </w:p>
    <w:p w14:paraId="300F9C4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nyelvtanulás a továbbtanulás, a későbbi munkavállalás, az önbizalom növelésének fontos eszköze, ezért minden esetben szükség van a megszerzett nyelvtudás gyakorlati felhasználhatóságának egyénre szabott elősegítésére.</w:t>
      </w:r>
    </w:p>
    <w:p w14:paraId="61EAA74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Az olvasási és írásnehézségekkel küzdő tanulók esetében az auditív tanulási módszerek eredményesebbek. A beszéd- és kommunikációs zavarok, beleértve a nonverbális kommunikáció zavarait is, gátolhatják a mozgáskorlátozott tanuló aktív részvételét az idegen </w:t>
      </w:r>
      <w:r w:rsidRPr="00BA02ED">
        <w:rPr>
          <w:rFonts w:ascii="Times New Roman" w:hAnsi="Times New Roman" w:cs="Times New Roman"/>
          <w:color w:val="000000" w:themeColor="text1"/>
          <w:sz w:val="24"/>
          <w:szCs w:val="24"/>
        </w:rPr>
        <w:lastRenderedPageBreak/>
        <w:t>nyelvi szóbeli kommunikációban – ebben az esetben az érintett funkciók kiemelt fejlesztése, esetleg az írásbeli kommunikáció előtérbe helyezése jelenthet megoldást.</w:t>
      </w:r>
    </w:p>
    <w:p w14:paraId="087B1D52"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Művészetek</w:t>
      </w:r>
    </w:p>
    <w:p w14:paraId="76207AF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komplex művészeti nevelés a mozgáskorlátozott tanuló harmonikus fejlődésének és önkifejezésének egyik fontos területe, melynek során a zene, a mozgás, a dramatikus interakció és az alkotás kerül előtérbe.</w:t>
      </w:r>
    </w:p>
    <w:p w14:paraId="5719BAE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felmentés bármely formája indokolatlan; a megfelelő eljárások, módszerek, testhelyzetek, eszközök megtalálása valamennyi művészeti területen hozzásegíti a tanulót az alkotó folyamathoz.</w:t>
      </w:r>
    </w:p>
    <w:p w14:paraId="266A874D"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Fejlesztési feladatok életkortól, diagnózistól és mozgásállapottól függően a vizuális kultúra tantárgy esetén:</w:t>
      </w:r>
    </w:p>
    <w:p w14:paraId="5FD54FC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Manipuláció, finommotorika, eszközhasználat fejlesztése</w:t>
      </w:r>
    </w:p>
    <w:p w14:paraId="1562E8C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Grafomotoros képességek fejlesztése</w:t>
      </w:r>
    </w:p>
    <w:p w14:paraId="0E88DF7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elsődleges és másodlagos sérülésekből, az eltérő életvitelből, beszűkült élettérből fakadó hiányok pótlása</w:t>
      </w:r>
    </w:p>
    <w:p w14:paraId="33F131B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közvetlen tapasztaltatás, élmények, hatások tudatos és rendszeres biztosítása</w:t>
      </w:r>
    </w:p>
    <w:p w14:paraId="470D2BB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percepció fejlesztése, az érzékszervek stimulálása</w:t>
      </w:r>
    </w:p>
    <w:p w14:paraId="5F54184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környezet aktív befogadására és befolyásolására, alakítására való motiváltság fejlesztése</w:t>
      </w:r>
    </w:p>
    <w:p w14:paraId="38351A9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Helyes belső képek és ezek visszafordítási képességének (ábrázolóképesség) kialakítása</w:t>
      </w:r>
    </w:p>
    <w:p w14:paraId="684ACE4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önkifejezési módok, a környezettel való sokoldalú kommunikációs lehetőségek elsajátítása</w:t>
      </w:r>
    </w:p>
    <w:p w14:paraId="18D954F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Figyelemorientáció, fixáció</w:t>
      </w:r>
    </w:p>
    <w:p w14:paraId="59D33D9B"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i/>
          <w:color w:val="000000" w:themeColor="text1"/>
          <w:sz w:val="24"/>
          <w:szCs w:val="24"/>
        </w:rPr>
        <w:t>Fejlesztési feladatok életkortól, diagnózistól és mozgásállapottól függően az ének-zene tantárgy esetén:</w:t>
      </w:r>
    </w:p>
    <w:p w14:paraId="17EF461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zene megszerettetése az egyes zeneműveken keresztül</w:t>
      </w:r>
    </w:p>
    <w:p w14:paraId="515FBD1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optimális testhelyzet beállítása az énekléshez, zenehallgatáshoz</w:t>
      </w:r>
    </w:p>
    <w:p w14:paraId="60E5D6B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megfelelő légzéstechnika kialakítása az énekléshez, ami hozzájárul a beszéd légzéstechnikájának javulásához</w:t>
      </w:r>
    </w:p>
    <w:p w14:paraId="6C6A657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Differenciálni szükséges a dalválasztáskor a dal tempója, sebessége, ritmusa, hangterjedelme szerint</w:t>
      </w:r>
    </w:p>
    <w:p w14:paraId="48C3A1A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énekléskor szükséges ajakmozgások, artikuláció, nyelvmozgás, egy-egy hang kitartása, a szavak szótagolása, ami hozzájárul a beszéd azonos összetevőinek fejlesztéséhez is</w:t>
      </w:r>
    </w:p>
    <w:p w14:paraId="141C933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Ritmuskészség fejlesztése, ami segíti a koordinált mozgás kivitelezését</w:t>
      </w:r>
    </w:p>
    <w:p w14:paraId="2747F31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előadói készség gazdagítása, a verbális és a nonverbális kommunikáció fejlesztése</w:t>
      </w:r>
    </w:p>
    <w:p w14:paraId="0E45212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Néphagyományok, népszokások megismerése, megszerettetése, népi játékok tervezése, adaptálása, kivitelezése</w:t>
      </w:r>
    </w:p>
    <w:p w14:paraId="0D15BBA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hangszerek megismertetésekor szükség lehet a hangszerek adaptálására, vagy olyan segítő technológia alkalmazására, mellyel a hangszer megszólaltatható</w:t>
      </w:r>
    </w:p>
    <w:p w14:paraId="15CD7B8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Aktív muzsikálás igényének felkeltése</w:t>
      </w:r>
    </w:p>
    <w:p w14:paraId="0C5A28E9"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Technológia</w:t>
      </w:r>
    </w:p>
    <w:p w14:paraId="79E02AB0" w14:textId="03AB0092"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A technika és tervezés tantárgy</w:t>
      </w:r>
    </w:p>
    <w:p w14:paraId="27D29D0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tantárgy keretében olyan ismeretek, tevékenységformák és eszközök használatának megtanítása szükséges, amelyeket a tanuló hasznosítani tud szabadideje eltöltése, pályaválasztása, önálló felnőtt élete, illetve a szűkebb és tágabb környezetébe való beilleszkedés során. Az életkor, illetve a mozgásállapot határozzák meg az eszközök, illetve a praktikus tevékenységformák kiválasztását. Az önállóság kialakítását célzó eszközök (sokszor gyógyászati és rehabilitációs segédeszközök) használatának elsajátítása során a tanulóknak minden esetben meg kell tanulniuk az eszközök használatán túl azok karbantartását, illetve a velük kapcsolatos higiénés és balesetvédelmi szabályokat.</w:t>
      </w:r>
    </w:p>
    <w:p w14:paraId="7E152E71"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lang w:eastAsia="hu-HU"/>
        </w:rPr>
      </w:pPr>
      <w:r w:rsidRPr="00BA02ED">
        <w:rPr>
          <w:rFonts w:ascii="Times New Roman" w:hAnsi="Times New Roman" w:cs="Times New Roman"/>
          <w:i/>
          <w:color w:val="000000" w:themeColor="text1"/>
          <w:sz w:val="24"/>
          <w:szCs w:val="24"/>
          <w:lang w:eastAsia="hu-HU"/>
        </w:rPr>
        <w:t>Fejlesztési feladatok életkortól, diagnózistól és mozgásállapottól függően:</w:t>
      </w:r>
    </w:p>
    <w:p w14:paraId="0DA3A26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pszichomotoros funkciók (szenzomotorium, motoros koordináció, téri tájékozódás, nagy- és finommozgások) célirányos fejlesztése, a különféle funkciók egyensúlyának kialakítása és megtartása</w:t>
      </w:r>
    </w:p>
    <w:p w14:paraId="599A454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különböző munkafolyamatok elvégzéséhez szükséges célszerű és helyes optimális testhelyzet kialakítása</w:t>
      </w:r>
    </w:p>
    <w:p w14:paraId="0E6071F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mindenkori mozgásállapotnak megfelelő motoros képességek, mozgáskoordináció fejlesztése</w:t>
      </w:r>
    </w:p>
    <w:p w14:paraId="24FFC00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munkamozdulatok összerendezettségének és pontosságának folyamatos alakítása és fejlesztése, precíziós fogás kialakítása és erősítése, illetve az ehhez szükséges individualizált segítő technológia kiválasztása és adaptálása. Ez magában foglalja az egyes tevékenységekhez szükséges eszközök, tárgyi és személyi feltételek kialakítását, a módszerek adaptálását, a megmunkálandó munkaanyag szükség szerinti módosítását (lehetséges módosítások: méret, anyag, vastagság, alak és rögzítettség).</w:t>
      </w:r>
    </w:p>
    <w:p w14:paraId="0277B7F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mozgásállapot függvényében az egyes tananyagrészekre, munkadarabok elkészítésére tervezett időtartam módosítása</w:t>
      </w:r>
    </w:p>
    <w:p w14:paraId="45D8971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Célszerű, szervezett és kitartó munkavégzésre szoktatás</w:t>
      </w:r>
    </w:p>
    <w:p w14:paraId="2129B8A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önálló munkavégzés megkövetelése az egyéni mozgásállapotból következő korlátokat figyelembe véve, a lehetőségeket kihasználva</w:t>
      </w:r>
    </w:p>
    <w:p w14:paraId="589CF6D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helyes segítségkérés és a segítség elfogadásának tanítása, toleranciára és a másság elfogadására nevelés</w:t>
      </w:r>
    </w:p>
    <w:p w14:paraId="18B5933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egyéni korlátok felismertetése és beláttatása, kompenzáló technikák keresése (egyéni munkafogások kialakítása)</w:t>
      </w:r>
    </w:p>
    <w:p w14:paraId="08DD259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önbizalom növelése pozitív megerősítéssel, sikerélmény, oldott légkör biztosításával</w:t>
      </w:r>
    </w:p>
    <w:p w14:paraId="26F789F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Készségek, jártasságok kialakítása a meglévő képességekre alapozva, egyéni elvárások alapján – szükség szerint egyéni foglalkozás keretén belül –, amelyek segítségével a mozgáskorlátozott tanulók adottságait kihasználva teljesítményük megközelítheti az épekét.</w:t>
      </w:r>
    </w:p>
    <w:p w14:paraId="017585F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Az elemi alkotó-, kritikai (önértékelő), megfigyelő-, ítélő- és kommunikációs képességek fejlesztése.</w:t>
      </w:r>
    </w:p>
    <w:p w14:paraId="18255DAC"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A digitális kultúra tantárgy</w:t>
      </w:r>
    </w:p>
    <w:p w14:paraId="6C875B5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digitális kultúra tantárgy oktatása során a mozgáskorlátozott tanulók egyéni mozgásállapotától függően gyakran szükséges az egyénre szabott, adaptált eszközök (pl. speciális egér, trackball egér/hanyatt egér, speciális billentyűzet, billentyűzetrács, membránbillentyűzet, könyök- és csuklótámasz, vagy a hagyományos számítógéptől eltérő érintőképernyős tablet, laptop stb.) alkalmazása. Ezenkívül gyakran több idő szükséges a számítógép kezelésével kapcsolatos manuális tevékenységek megtanítására és begyakorlására. A tanuló esetenként a számítógép kisegítő lehetőségeivel lesz képes az önálló használatra (beragadó billentyűk, billentyűszűrés, hangjelzések, egér speciális beállításai, billentyűkombinációk, egérkiváltók, digitális billentyűzet, fejegér, szemegér stb.).</w:t>
      </w:r>
    </w:p>
    <w:p w14:paraId="1FC84EF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számára a digitális kultúra tanítása korábbi időszakban elkezdődhet. Különösen indokolt ez abban az esetben, ha a mozgásos akadályozottság miatt a kézírás kivitelezése nehézkes, a kézírással létrehozott írásproduktum olvashatatlan, és indokolt a segítő technológiák használatával támogatott írásbeli kommunikáció elsajátíttatása.</w:t>
      </w:r>
    </w:p>
    <w:p w14:paraId="6289617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esetében a magabiztos és pontos számítógép-használat, a számítógép adta lehetőségek kreatív használata kedvezően befolyásolhatja a pályaorientációt, a munkába állás feltételeként szolgálhat (akár távmunka keretében is), így megfelelő időt kell biztosítani a dokumentumkészítés, információszerzés témakörök gyakorlati részének elsajátíttatására.</w:t>
      </w:r>
    </w:p>
    <w:p w14:paraId="3517FF17"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Testnevelés és egészségfejlesztés</w:t>
      </w:r>
    </w:p>
    <w:p w14:paraId="74A1D4E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A Testnevelés és egészségfejlesztés tanulási terület alapelvei és céljai, fejlesztési feladatai a mozgáskorlátozott tanuló egyedi mozgásszervi diagnózisától és a klinikai tünetektől, mozgás- és egészségi állapotától, aktuális fejlettségi szintjétől függően a pedagógiai és egészségügyi habilitációval, rehabilitációval összhangban valósul meg. A mozgásszervi és a pedagógiai rehabilitáció, valamint a testnevelés és sport fejlesztő mozgásprogramjai speciális eljárásainak együttese eredményezi a mozgáskorlátozott tanulók sajátos testkulturális nevelését, a Testnevelés és egészségfejlesztés tanulási terület tartalmát, tantárgyi anyagát, szervezési formáit.</w:t>
      </w:r>
    </w:p>
    <w:p w14:paraId="7F71303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 xml:space="preserve">A mozgáskorlátozott tanulók testnevelésóra alóli automatikus felmentése nem indokolt. A Testnevelés és egészségfejlesztés tanulási terület keretében szervezett testnevelés tantárgyi órán a tanuló a mozgásvizsgáló szakértői és rehabilitációs bizottság, valamint a tanulóval foglalkozó team (orvos, szomatopedagógus, gyógytornász, </w:t>
      </w:r>
      <w:r w:rsidRPr="00BA02ED">
        <w:rPr>
          <w:rFonts w:ascii="Times New Roman" w:hAnsi="Times New Roman" w:cs="Times New Roman"/>
          <w:color w:val="000000" w:themeColor="text1"/>
          <w:sz w:val="24"/>
          <w:szCs w:val="24"/>
        </w:rPr>
        <w:t>központi idegrendszeri károsodás esetén konduktor</w:t>
      </w:r>
      <w:r w:rsidRPr="00BA02ED">
        <w:rPr>
          <w:rFonts w:ascii="Times New Roman" w:hAnsi="Times New Roman" w:cs="Times New Roman"/>
          <w:color w:val="000000" w:themeColor="text1"/>
          <w:sz w:val="24"/>
          <w:szCs w:val="24"/>
          <w:lang w:eastAsia="hu-HU"/>
        </w:rPr>
        <w:t xml:space="preserve"> is) véleménye alapján vesz részt. A testnevelésórán való részvétel lehet teljes vagy részleges, a felmentés lehet teljes és átmeneti. Mozgáskorlátozottság esetében a testnevelés tantárgyi óra helyett/mellett biztosítani kell a mozgásnevelési foglalkozásokat. A testnevelésórán való foglalkoztatás a mozgásszervi fogyatékosság típusának megfelelő szakképesítéssel rendelkező utazó gyógypedagógus (szomatopedagógus), </w:t>
      </w:r>
      <w:r w:rsidRPr="00BA02ED">
        <w:rPr>
          <w:rFonts w:ascii="Times New Roman" w:hAnsi="Times New Roman" w:cs="Times New Roman"/>
          <w:color w:val="000000" w:themeColor="text1"/>
          <w:sz w:val="24"/>
          <w:szCs w:val="24"/>
        </w:rPr>
        <w:t>központi idegrendszeri károsodás esetén szomatopedagógus vagy konduktor</w:t>
      </w:r>
      <w:r w:rsidRPr="00BA02ED">
        <w:rPr>
          <w:rFonts w:ascii="Times New Roman" w:hAnsi="Times New Roman" w:cs="Times New Roman"/>
          <w:color w:val="000000" w:themeColor="text1"/>
          <w:sz w:val="24"/>
          <w:szCs w:val="24"/>
          <w:lang w:eastAsia="hu-HU"/>
        </w:rPr>
        <w:t xml:space="preserve"> vagy gyógytornász javaslatai és iránymutatásai szerint, szükség esetén részvételével történik.</w:t>
      </w:r>
    </w:p>
    <w:p w14:paraId="3454159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 xml:space="preserve">A tanulási terület fejlesztési feladatainak való megfelelés érdekében az egészségügyi és pedagógiai célú habilitáció, rehabilitáció keretében a mozgásnevelés szomatopedagógus, </w:t>
      </w:r>
      <w:r w:rsidRPr="00BA02ED">
        <w:rPr>
          <w:rFonts w:ascii="Times New Roman" w:hAnsi="Times New Roman" w:cs="Times New Roman"/>
          <w:color w:val="000000" w:themeColor="text1"/>
          <w:sz w:val="24"/>
          <w:szCs w:val="24"/>
        </w:rPr>
        <w:t>központi idegrendszeri károsodás esetén szomatopedagógus vagy konduktor</w:t>
      </w:r>
      <w:r w:rsidRPr="00BA02ED">
        <w:rPr>
          <w:rFonts w:ascii="Times New Roman" w:hAnsi="Times New Roman" w:cs="Times New Roman"/>
          <w:color w:val="000000" w:themeColor="text1"/>
          <w:sz w:val="24"/>
          <w:szCs w:val="24"/>
          <w:lang w:eastAsia="hu-HU"/>
        </w:rPr>
        <w:t xml:space="preserve"> vagy gyógytornász vezetésével történik.</w:t>
      </w:r>
    </w:p>
    <w:p w14:paraId="18CCE05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p>
    <w:p w14:paraId="06C7B3C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i/>
          <w:color w:val="000000" w:themeColor="text1"/>
          <w:sz w:val="24"/>
          <w:szCs w:val="24"/>
          <w:lang w:eastAsia="hu-HU"/>
        </w:rPr>
        <w:lastRenderedPageBreak/>
        <w:t>Fejlesztési feladatok életkortól, diagnózistól és mozgásállapottól függően:</w:t>
      </w:r>
    </w:p>
    <w:p w14:paraId="36481C3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Komplex funkcionális vizsgálat és diagnosztika alapján a károsodott tartási és mozgási funkciók helyreállítása</w:t>
      </w:r>
    </w:p>
    <w:p w14:paraId="076FB57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meglévő mozgásszervi betegségek korrekciója, kompenzációja. Új tartási és mozgási funkciók kialakítása, helyes testtartást segítő feladatok</w:t>
      </w:r>
    </w:p>
    <w:p w14:paraId="63923CC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mozgásszervrendszer optimális működőképességének biztosítása</w:t>
      </w:r>
    </w:p>
    <w:p w14:paraId="7C3252E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állapotromlás, a másodlagos károsodások megelőzése</w:t>
      </w:r>
    </w:p>
    <w:p w14:paraId="31A2E24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változó környezeti adottságoknak, életkori sajátosságoknak megfelelő legmagasabb szintű mozgásos alkalmazkodóképesség kialakítása és a mozgáskultúra elsajátítása</w:t>
      </w:r>
    </w:p>
    <w:p w14:paraId="50D065F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motoros készségek és képességek fejlesztése, a fizikai kondíció növelése és az egészséges életre nevelés</w:t>
      </w:r>
    </w:p>
    <w:p w14:paraId="65E54F5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egészség megőrzése és javítása a mozgásigény növelésével és a mozgásszükséglet kielégítésével</w:t>
      </w:r>
    </w:p>
    <w:p w14:paraId="29225BF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Mozgástudat kialakítása</w:t>
      </w:r>
    </w:p>
    <w:p w14:paraId="262E902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Rendszeres fizikai aktivitásra nevelés sérülésspecifikus és egyedi adaptációval</w:t>
      </w:r>
    </w:p>
    <w:p w14:paraId="635E2E2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Tehetséggondozás különböző adaptált sportfoglalkozásokon keresztül, mozgásállapotnak és képességeknek megfelelő sportágválasztás és sajátos felkészítés</w:t>
      </w:r>
    </w:p>
    <w:p w14:paraId="2F1E125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Mindennapos tevékenykedtetés, a személyi függetlenség motoros feltételeinek és eszközhasználatának kialakítása</w:t>
      </w:r>
    </w:p>
    <w:p w14:paraId="2FB1A07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kommunikáció motoros hátterének javítása érdekében végzett terápiás mozgásanyag és adaptív eszközhasználat</w:t>
      </w:r>
    </w:p>
    <w:p w14:paraId="4C64E1E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reális mozgásos én-tudat kialakítása, önálló életvitelre való elő- és felkészítés</w:t>
      </w:r>
    </w:p>
    <w:p w14:paraId="553BF08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Játék és versenyeztetés</w:t>
      </w:r>
    </w:p>
    <w:p w14:paraId="7787440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Kedvező pszichés hatások kiváltása: sikerélmények nyújtása, testmozgás megszerettetése, önbizalom növelése</w:t>
      </w:r>
    </w:p>
    <w:p w14:paraId="1B4AC53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egészséges életmód megalapozása, a szabadidő helyes eltöltése</w:t>
      </w:r>
    </w:p>
    <w:p w14:paraId="1E7BEF99"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lang w:eastAsia="hu-HU"/>
        </w:rPr>
      </w:pPr>
    </w:p>
    <w:p w14:paraId="13A391A8"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lang w:eastAsia="hu-HU"/>
        </w:rPr>
      </w:pPr>
      <w:r w:rsidRPr="00BA02ED">
        <w:rPr>
          <w:rFonts w:ascii="Times New Roman" w:hAnsi="Times New Roman" w:cs="Times New Roman"/>
          <w:i/>
          <w:color w:val="000000" w:themeColor="text1"/>
          <w:sz w:val="24"/>
          <w:szCs w:val="24"/>
          <w:lang w:eastAsia="hu-HU"/>
        </w:rPr>
        <w:t>A habilitációs és rehabilitációs célok megvalósításának összetevői és tartalmai:</w:t>
      </w:r>
    </w:p>
    <w:p w14:paraId="0517A20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fizioterápia módszerei és eljárásai (gyógytorna passzív és aktív eljárásai, hidroterápia, elektroterápia stb.)</w:t>
      </w:r>
    </w:p>
    <w:p w14:paraId="76B0227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Ergoterápia (segítő technológiák: gyógyászati és rehabilitációs segédeszközök alkalmazása, azok használatának betanítása, szükség szerinti környezeti adaptációk)</w:t>
      </w:r>
    </w:p>
    <w:p w14:paraId="5E26F7F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Egyéb terápiás célú eljárások, módszerek</w:t>
      </w:r>
    </w:p>
    <w:p w14:paraId="180466C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Gyógyúszás bevezetése</w:t>
      </w:r>
    </w:p>
    <w:p w14:paraId="7BE786C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Testnevelés és egészségfejlesztés tanulási terület sérülésspecifikus és egyénileg adaptált mozgásanyaga (gimnasztika, torna, atlétika, testnevelési és sportjátékok)</w:t>
      </w:r>
    </w:p>
    <w:p w14:paraId="7C2B749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Adaptált szabadidős és sportfoglalkozások, játék, diák- és versenysport sérülésspecifikus ismeretei és gyakorlata</w:t>
      </w:r>
    </w:p>
    <w:p w14:paraId="2A25748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lastRenderedPageBreak/>
        <w:t>A fejlesztési követelmények jelentős eltérései miatt – abban az esetben, ha a testnevelést a mozgásnevelés teljesen felváltja – a helyi tantervekben a testnevelés tantárgyi elnevezés helyett a mozgásnevelés elnevezés javasolt.</w:t>
      </w:r>
    </w:p>
    <w:p w14:paraId="3B8FF475"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iskolai fejlesztés szakaszai</w:t>
      </w:r>
    </w:p>
    <w:p w14:paraId="1CA1F1A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iskolai fejlesztésének szakaszolása módosításokkal megegyezik a Nemzeti alaptanterv képzési szakaszaival.</w:t>
      </w:r>
    </w:p>
    <w:p w14:paraId="7F78562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gyermek iskolakészültsége, fejlődésének sajátos útja, tapasztalatszerzésének eltérő volta, hiányosságai indokolhatják, hogy az 1. évfolyam teljesítésére a pedagógiai program helyi tanterve egy tanévnél hosszabb időt (két tanévet) biztosítson, vagy az 1. és a 2. évfolyam elvégzése után kerüljön beiktatásra egy úgynevezett képességrendező év, melynek során a megszerzett ismeretek készségszintűvé válhatnak.</w:t>
      </w:r>
    </w:p>
    <w:p w14:paraId="468DA35B" w14:textId="5241A55F"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Szükség esetén a további pedagógiai szakaszok is szerveződhetnek hosszabb idősávban, jellemzően a felső tagozaton.</w:t>
      </w:r>
    </w:p>
    <w:p w14:paraId="7594524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Ennek két módja lehetséges:</w:t>
      </w:r>
    </w:p>
    <w:p w14:paraId="5625FC35" w14:textId="77777777" w:rsidR="005A12C6" w:rsidRPr="00BA02ED" w:rsidRDefault="005A12C6" w:rsidP="00F808A3">
      <w:pPr>
        <w:pStyle w:val="kenyerszoveg"/>
        <w:numPr>
          <w:ilvl w:val="0"/>
          <w:numId w:val="9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évfolyamonkénti kötelező alapóraszám megtartásával a tananyagot 4 év felső tagozata helyett 5 év alatt teljesítve ún. nyújtott tagozatot hozunk létre, ezáltal több időt biztosítunk az egyes tananyagrészek feldolgozására.</w:t>
      </w:r>
    </w:p>
    <w:p w14:paraId="0A496BED" w14:textId="77777777" w:rsidR="005A12C6" w:rsidRPr="00BA02ED" w:rsidRDefault="005A12C6" w:rsidP="00F808A3">
      <w:pPr>
        <w:pStyle w:val="kenyerszoveg"/>
        <w:numPr>
          <w:ilvl w:val="0"/>
          <w:numId w:val="9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felső tagozat 4 évre eső össz-alapóraszámát 5 év alatt teljesítjük, ezáltal a mozgáskorlátozott tanulók napi és heti óraszáma csökkenthető, azaz terhelésük mérséklődik.</w:t>
      </w:r>
    </w:p>
    <w:p w14:paraId="4215A452"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óvoda–iskola átmenet pedagógiai feladatai</w:t>
      </w:r>
    </w:p>
    <w:p w14:paraId="534DC770" w14:textId="3B72208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érésben, fejlődésben késést mutató mozgáskorlátozott gyermekek számára az óvoda–iskola átmenet megkönnyítésének lehetséges útja például az egyéni előrehaladású nevelés és oktatás vagy az egyes évfolyamok követelményeinek teljesítéséhez egy tanítási évnél hosszabb idő megjelölésének  lehetősége, ahol a korai gondozás, fejlesztés, valamit a speciális óvodai nevelés eredményeire támaszkodva a mozgáskorlátozott gyermekek az óvoda játékközpontú cselekvéseiből az iskolai tanulás tevékenységeibe vezetődnek át. Sok esetben a gyermekek gyógyászati és rehabilitációs segédeszközökkel való ellátása is ebben az időszakban történik meg. A mozgásszervi fogyatékos, mozgáskorlátozott gyermek nevelése során kiemelt feladat a mozgásos akadályozottságból eredő hátrányok csökkentése, megszüntetése, a speciális, egyénre szabott eszközök használatának kipróbálása, megtanítása, ezek segítségével a tágabb és szűkebb környezet minél sokrétűbb megismertetése, és ily módon az életkornak megfelelő tapasztalatszerzésre, a megtanult mozgás alkalmazására nevelés. Biztosítani kell a gyermek állapotához igazodó megfelelő mozgás- és életteret (az ehhez szükséges akadálymentes környezetet, sajátos technikai eszközöket). Kiemelten fontos a mozgáskorlátozott tanuló rövid és hosszú távon való közlekedésének kialakítása, gyakorlása, valamint az önellátási funkciók fejlesztése a mindennapi tevékenységek során, mindig szem előtt tartva az önállóságra nevelés elvét.</w:t>
      </w:r>
    </w:p>
    <w:p w14:paraId="2893DE3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egészségügyi és pedagógiai célú habilitáció, rehabilitáció és terápia feladatait, valamint a mozgásnevelés feladatait minden tevékenységbe és tanórába be kell építeni. Az elsajátított mozgásminták rögzítése, a szükséges korrekciós helyzetek alkalmazása a napirend egészét átszövő feladat (közlekedés, öltözködés, tisztálkodás, étkezés, játéktevékenység, tanulás, alkotás). A mozgáskorlátozott tanuló számára ki kell alakítani a megfelelő, biztonságos és komfortos tanulói környezetet (tanulói asztal, szék, megfelelő bútorok kiválasztása, illetve kerekesszékes életmód esetén a kerekesszék optimális beállításai).</w:t>
      </w:r>
    </w:p>
    <w:p w14:paraId="4BC0B48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3ADA82F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óvoda–iskola átmenet megkönnyítésének pedagógiai célja, hogy segítséget nyújtson a tanköteles korú mozgáskorlátozott gyermek iskolai életmódra való felkészítéséhez, fejlődéséhez, biztonságérzetének kialakulásához. Továbbá adjon lehetőséget, hogy a gyermek aktív tagja lehessen a közösségnek, a mozgás és a mozgással szerzett tapasztalatok élménnyé válhassanak számára, leküzdhesse vagy csökkenthesse a sérüléséből adódó objektív és szubjektív hátrányokat, valamint felfedezhesse és fejleszthesse képességeit, készségeit.</w:t>
      </w:r>
    </w:p>
    <w:p w14:paraId="185C2790"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1–2. évfolyam pedagógiai feladatai</w:t>
      </w:r>
    </w:p>
    <w:p w14:paraId="2266736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alsó tagozat első két évében a tanulók között tapasztalható különösen jelentős egyéni fejlődésbeli különbségek, eltérő iskolakészültségi szintek pedagógiai kezelése történik. Ebben a szakaszban fontos cél a tanulók egyéni tanulási módszereinek és szokásainak megalapozása. A tanórai tevékenységekhez szükséges eszközök kiválasztása, esetleg adaptálása ugyancsak az első pedagógiai szakasz kiemelt feladata.</w:t>
      </w:r>
    </w:p>
    <w:p w14:paraId="4F65800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olvasás-írás során a csúszásgátló, a megfelelő méretű, alakú és vonalazású füzet használata; a ceruzafogás kialakítása, illetve különböző ceruzafogók használatának személyes beállításai szükségesek, illetve amennyiben a kézírás nem lehetséges, a segítő technológiák használatával történő írás kialakítása válik elsődlegessé; az olvasáshoz esetleg szükséges könyvtartó, sorvezető, nagyító használatának beállítása történik meg.</w:t>
      </w:r>
    </w:p>
    <w:p w14:paraId="03ED1E9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matematika sokszínű eszközkészletének mozgásállapothoz történő adaptálása az eszközök méretének, anyagának, vastagságának, megfoghatóságának, rögzíthetőségének, borításának változtathatóságával válik lehetővé, annak érdekében, hogy a mozgáskorlátozott tanuló cselekvés, tevékenykedés útján irányított formában szerezzen tapasztalatokat.</w:t>
      </w:r>
    </w:p>
    <w:p w14:paraId="3ABBCB2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technika és tervezés tantárgy, valamint a vizuális kultúra keretében az egyedi adaptált eszközök, módszerek és segítő technológiák teszik lehetővé, hogy a mozgáskorlátozott tanuló az örömmel végzett alkotómunkában kiteljesedhessen és a mindennapi tevékenységek végzésében fejlődjön.</w:t>
      </w:r>
    </w:p>
    <w:p w14:paraId="04FEA945"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3–4. évfolyam pedagógiai feladatai</w:t>
      </w:r>
    </w:p>
    <w:p w14:paraId="38B05F3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alsó tagozat 3–4. évfolyamán fontossá válnak az iskolai teljesítményelvárások által meghatározott tanulási-tanítási folyamatok, és fokozatosan előtérbe kerül a Nat elveiből következő motiválási és tanulásszervezési folyamat – a biztonságos szóbeli és írásbeli nyelvhasználat, valamint az alapvető képességek, készségek elsajátításával; a mentális képességek célirányos fejlesztésével; az önálló tanulás és az önművelés alapozásával.</w:t>
      </w:r>
    </w:p>
    <w:p w14:paraId="227493D9"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5–6. évfolyam pedagógiai feladatai</w:t>
      </w:r>
    </w:p>
    <w:p w14:paraId="6D58B51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felső tagozaton folyó nevelés-oktatás feladata elsősorban a sikeres iskolai tanuláshoz, a tanulási eredményességhez szükséges kulcskompetenciák, képességegyüttesek és tudástartalmak megalapozásának folytatása. Különösen nagy hangsúly van a matematikai és az anyanyelvi kompetenciaterületek fejlesztésén. Kiemelt szerepe van az esélyteremtésnek, felzárkóztatásnak, tehetséggondozásnak, melyek segítik a tanulók képességeinek kibontakoztatását.</w:t>
      </w:r>
    </w:p>
    <w:p w14:paraId="5F025328"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7–8. évfolyam pedagógiai feladatai</w:t>
      </w:r>
    </w:p>
    <w:p w14:paraId="773D1B1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felső tagozat 7–8. évfolyamán folyó nevelés-oktatás alapvető feladata – a változó és egyre összetettebb tudástartalmakkal is összefüggésben – a már megalapozott kompetenciák továbbfejlesztése, bővítése, az egész életen át tartó tanulás és fejlődés megalapozása, melynek </w:t>
      </w:r>
      <w:r w:rsidRPr="00BA02ED">
        <w:rPr>
          <w:rFonts w:ascii="Times New Roman" w:hAnsi="Times New Roman" w:cs="Times New Roman"/>
          <w:color w:val="000000" w:themeColor="text1"/>
          <w:sz w:val="24"/>
          <w:szCs w:val="24"/>
        </w:rPr>
        <w:lastRenderedPageBreak/>
        <w:t>során kiemelt hangsúlyt kap a pályaválasztás, pályaorientáció. Ebben a pedagógiai szakaszban az ismeretszerzéshez, a feladat- és problémamegoldáshoz kapott minták alkalmazása, a tanulók egyéni tanulási módszereinek és szokásainak megalapozása történik. Az egészséges életvitel kialakítása kiemelten fontos a mozgáskorlátozott személyek esetében, ezért számos tanulási terület és tantárgy feladataként szolgál (mozgásnevelés, természettudomány, technológia). A tanulási stratégiák megválasztásában kitüntetett szempont az életkori jellemzők figyelembevétele, az ismeretek tapasztalati megalapozása és az ismeretszerzés deduktív útjának bemutatása (deduktív ismeretszerzés: meglevő tudásból kiindulva újabb ismeretekhez vezet, az általános szabályokból következtet az egyedi esetekre érvényes állításokra). Az együttműködésre építő kooperatív-interaktív tanulási technikák és tanulásszervezési módok folyamatosan jelen vannak ebben a pedagógiai szakaszban.</w:t>
      </w:r>
    </w:p>
    <w:p w14:paraId="41E83D02"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Értékelés</w:t>
      </w:r>
    </w:p>
    <w:p w14:paraId="05795B8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Nemzeti alaptantervben megfogalmazott értékelési rendszer módosításokkal érvényesíthető a mozgáskorlátozott tanulók tantárgyi értékelésekor is.</w:t>
      </w:r>
    </w:p>
    <w:p w14:paraId="1BBA2AA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mozgásnevelés tantárgy esetében a nevelés-oktatás teljes idejében mindvégig szöveges fejlesztő értékelést kell alkalmazni. Az ének-zene, vizuális kultúra (komplex művészeti nevelés), digitális kultúra, technika és tervezés tantárgyak esetében a 4. évfolyam végéig fejlesztő értékelést ajánlott alkalmazni mozgáskorlátozott tanulók esetében, amit a pedagógiai programban is rögzíteni kell.</w:t>
      </w:r>
    </w:p>
    <w:p w14:paraId="5003413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a különböző mérések (előzetes felmérés; segítő-formatív felmérés; összegző, lezáró-szummatív felmérés) során ugyanolyan minőségű és mennyiségű feladatot oldhatnak meg, mint többségi társaik, számukra azonban többletsegítséget kell biztosítani.</w:t>
      </w:r>
    </w:p>
    <w:p w14:paraId="5E88361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2011. CXC. köznevelési törvény 51. § (5) bekezdésének értelmében a sajátos nevelési igényű, jelen esetben mozgáskorlátozott tanuló részére a felvételi vizsgán indokolt esetben biztosítani kell a hosszabb felkészülési időt, az írásbeli vagy szóbeli felmérésen biztosítani kell az iskolai tanulmányai során általa használt, megszokott eszközöket, a vizsga szervezésével alkalmazkodni kell az adottságaihoz.</w:t>
      </w:r>
    </w:p>
    <w:p w14:paraId="149EB61F" w14:textId="2456ADEA"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56. § (1) bekezdése szerint a tanulót, ha egyéni adottsága, fejlettsége szükségessé teszi, a szakértői bizottság véleménye alapján az igazgató mentesíti a) az érdemjegyekkel és osztályzatokkal történő értékelés és minősítés alól, és ehelyett szöveges értékelés és minősítés alkalmazását írja elő, b) a gyakorlati képzés kivételével egyes tantárgyakból, tantárgyrészekből az értékelés és a minősítés alól.</w:t>
      </w:r>
    </w:p>
    <w:p w14:paraId="2CF0C64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(2) bekezdés szerint érettségi vizsgán kijelölt tantárgyak helyett a tanuló – a vizsgaszabályzatban meghatározottak szerint – másik tantárgyat választhat.</w:t>
      </w:r>
    </w:p>
    <w:p w14:paraId="2BF3128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Többletidő és szünetek: A többletidő biztosítása a sajátos nevelési igény e típusában alapvető, hiszen az állapotból adódóan az esetek többségében jellemzően lassul a kivitelezési tempó, másrészt a kórformák egy részénél a feladatközi szünetek biztosításának kötelező, orvosilag meghatározott rendszere van (pl. gerincvelő-károsodás esetén a tanulók katéterezési szükséglete).</w:t>
      </w:r>
    </w:p>
    <w:p w14:paraId="271B314B" w14:textId="2C5ABFCD"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feladatlapok adaptációja: Az írásbeli felméréseket egyes mozgáskorlátozott tanulók esetében nagyítani szükséges. Fontos, hogy a tesztek összeállítása során egy feladat teljes egészében egy oldalra kerüljön (amennyiben a szöveg és a hozzá tartozó kérdések egy lap két oldalán vannak, úgy azok folyamatos lapozása szükséges, ami akadályozott kézfunkció esetén időveszteséget jelent, mivel problémás a lap megfogása, megfordítása).</w:t>
      </w:r>
    </w:p>
    <w:p w14:paraId="593ED912" w14:textId="307CF47D"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Fontos, hogy a feladatlapokon szélesebb rubrika, illetve több sor, valamint nagyobb sorközök álljanak rendelkezésre. Ugyanakkor ilyen megoldás csak akkor alkalmazható, ha a battéria a mozgáskorlátozott tanulók számára átstrukturált (tehát azonos tartalmú, de eltérő formájú feladatlapok: rubrikák sormagassága min. 1,5 cm, jelölendő válasznál a betűjeles körök átmérője 1 cm, 2-es sortávolság).</w:t>
      </w:r>
    </w:p>
    <w:p w14:paraId="5B1A64A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Sokszor nagyítani szükséges a feladatlapokat. Több mozgáskorlátozott tanuló esetében nem alkalmazhatóak az A4-es méretben készülő feladatlapok, tekintettel arra, hogy az érintett tanulók nem érik el a lap tetejét például felső végtaghiány vagy redukció, illetve felső végtagi ízületi mozgásbeszűkülés miatt.</w:t>
      </w:r>
    </w:p>
    <w:p w14:paraId="1E95123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Eszközös megsegítés: A mozgáskorlátozott tanulók esetében előfordulhat, hogy speciális íróeszközre, egyéb kiegészítő eszközre (pl. speciális asztalra, csúszásgátlóra) van szükség a felmérés során. Bizonyos mozgáskorlátozott tanulóknál az írásbeli vagy a szóbeli, esetleg mindkét kommunikációs csatorna súlyos mértékű akadályozottsága áll fenn. Ezekben az esetekben mind a tananyagot, mind a felmérést digitalizálni kell. Az érintett tanulók minden esetben a számukra adaptált és már megszokott infokommunikációs eszköz segítségével teljesítik a felméréseket.</w:t>
      </w:r>
    </w:p>
    <w:p w14:paraId="57E8D23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felmérés módjának adaptációja: Mozgáskorlátozott tanulók esetében a szóbeli számonkérés írásbelire, az írásbeli számonkérés szóbelire változtatható.</w:t>
      </w:r>
    </w:p>
    <w:p w14:paraId="19D5B36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felmérések során személyi segítő jelenléte is szükségessé válhat, aki a következő módokon nyújthat segítséget:</w:t>
      </w:r>
    </w:p>
    <w:p w14:paraId="3650DA20" w14:textId="77777777" w:rsidR="005A12C6" w:rsidRPr="00BA02ED" w:rsidRDefault="005A12C6" w:rsidP="00F808A3">
      <w:pPr>
        <w:pStyle w:val="kenyerszoveg"/>
        <w:numPr>
          <w:ilvl w:val="0"/>
          <w:numId w:val="178"/>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lapoz a feladatlapban;</w:t>
      </w:r>
    </w:p>
    <w:p w14:paraId="56CCD7B0" w14:textId="77777777" w:rsidR="005A12C6" w:rsidRPr="00BA02ED" w:rsidRDefault="005A12C6" w:rsidP="00F808A3">
      <w:pPr>
        <w:pStyle w:val="kenyerszoveg"/>
        <w:numPr>
          <w:ilvl w:val="0"/>
          <w:numId w:val="178"/>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 testhelyzetét igazítja, individuálisan (személyre szabottan) pozicionálja;</w:t>
      </w:r>
    </w:p>
    <w:p w14:paraId="0B7B6185" w14:textId="77777777" w:rsidR="005A12C6" w:rsidRPr="00BA02ED" w:rsidRDefault="005A12C6" w:rsidP="00F808A3">
      <w:pPr>
        <w:pStyle w:val="kenyerszoveg"/>
        <w:numPr>
          <w:ilvl w:val="0"/>
          <w:numId w:val="178"/>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ha kell, az időkeret betartása érdekében felolvassa a kérdéseket;</w:t>
      </w:r>
    </w:p>
    <w:p w14:paraId="1758D1FB" w14:textId="77777777" w:rsidR="005A12C6" w:rsidRPr="00BA02ED" w:rsidRDefault="005A12C6" w:rsidP="00F808A3">
      <w:pPr>
        <w:pStyle w:val="kenyerszoveg"/>
        <w:numPr>
          <w:ilvl w:val="0"/>
          <w:numId w:val="178"/>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ír a tanuló helyett, aki tollbamondja a megoldásokat.</w:t>
      </w:r>
    </w:p>
    <w:p w14:paraId="457C5988"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4E839DF5" w14:textId="44BC3128"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tanulási célok</w:t>
      </w:r>
    </w:p>
    <w:p w14:paraId="2A4F9AE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célok tekintetében mindenkor figyelembe kell venni a mozgásszervi károsodás fajtáját, mértékét és kiterjedését; az aktuális mozgásállapotot.</w:t>
      </w:r>
    </w:p>
    <w:p w14:paraId="4AF6035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különböző tanulási területekhez kapcsolódó tantárgyak tanulási céljainak megvalósításakor a következő szempontokat kell figyelembe venni:</w:t>
      </w:r>
    </w:p>
    <w:p w14:paraId="5AEA99EF"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75205FA8"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Magyar nyelv és irodalom</w:t>
      </w:r>
    </w:p>
    <w:p w14:paraId="7602973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u w:val="single"/>
        </w:rPr>
      </w:pPr>
      <w:r w:rsidRPr="00BA02ED">
        <w:rPr>
          <w:rFonts w:ascii="Times New Roman" w:hAnsi="Times New Roman" w:cs="Times New Roman"/>
          <w:color w:val="000000" w:themeColor="text1"/>
          <w:sz w:val="24"/>
          <w:szCs w:val="24"/>
        </w:rPr>
        <w:t>A felső végtag funkcionális károsodása és a manipuláció, grafomotoros készség kialakulásának akadályozottsága miatt az írásbeli munkák külalakja nem minősíthető. Mozgáskorlátozott tanulóknál a fent említett okok miatt nem minden esetben válik elsajátíthatóvá a folyóírás. Ezeknél a tanulóknál a nyomtatott kis- vagy nagybetűs írást, illetve a helykijelölő írást tanítjuk. Amennyiben a kézírás veszélyezteti az olvashatóságot, akkor minden esetben előtérbe kerül a segítő technológiákkal történő írás (pl. tableten, számítógépen való írás).</w:t>
      </w:r>
    </w:p>
    <w:p w14:paraId="5C6FAAB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beszédszervek, illetve a beszédért felelős agyi központok érintettsége esetén – amennyiben a beszéd nehezen érthetővé (dysarthria) válik, vagy kialakul a teljes beszédképtelenség (anarthria) – akadályozott lehet a szóbeli szövegalkotás tanulási céljainak megvalósítása; úgymint a kifejező, érthető, kommunikációs helyzetnek megfelelő beszéd, vagy a versek, </w:t>
      </w:r>
      <w:r w:rsidRPr="00BA02ED">
        <w:rPr>
          <w:rFonts w:ascii="Times New Roman" w:hAnsi="Times New Roman" w:cs="Times New Roman"/>
          <w:color w:val="000000" w:themeColor="text1"/>
          <w:sz w:val="24"/>
          <w:szCs w:val="24"/>
        </w:rPr>
        <w:lastRenderedPageBreak/>
        <w:t>irodalmi művek szöveghű, érthető tolmácsolása. Nagyon fontos, hogy minden esetben bátorítsuk a hangzó beszédet, azonban ennek értékelése nem ajánlott.</w:t>
      </w:r>
    </w:p>
    <w:p w14:paraId="42F5F073"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701632CF"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Matematika</w:t>
      </w:r>
    </w:p>
    <w:p w14:paraId="1EA8108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felső végtag funkcionális károsodása és a manipuláció akadályozottsága esetén a mozgáskorlátozott tanulók számára nehezítetté válik a térben és síkban való alkotás, a mérések megvalósítása, valamint a geometriai szerkesztés kivitelezése, ezért ezen tanulási célok teljesítésének (tárgyi és személyi) feltételei és értékelése mindig egyéni elbírálást igényel.</w:t>
      </w:r>
    </w:p>
    <w:p w14:paraId="308F0973"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7A6A44A9"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Történelem és állampolgári ismeretek</w:t>
      </w:r>
    </w:p>
    <w:p w14:paraId="59D8F6F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felső végtag funkcionális károsodása és a manipuláció akadályozottsága esetén a mozgáskorlátozott tanulók számára nehezítetté válik az egyszerű alaprajzok, modellek tervezése és elkészítése, ezért ezen tanulási célok teljesítésének (tárgyi és személyi) feltételei és értékelése mindig egyéni elbírálást igényel.</w:t>
      </w:r>
    </w:p>
    <w:p w14:paraId="73872709"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22F18526"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Erkölcs és etika</w:t>
      </w:r>
    </w:p>
    <w:p w14:paraId="268DC67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Fontos cél, hogy az erkölcs és etika keretében szerzett speciális ismeretek segítsék hozzá a mozgáskorlátozott tanulókat mozgáskorlátozottságuk feldolgozásához is, valamint tanulják meg, hogyan élhetnek a pozitív diszkrimináció lehetőségeivel.</w:t>
      </w:r>
    </w:p>
    <w:p w14:paraId="28039DE5"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2DCD2BCA"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Természettudomány és földrajz</w:t>
      </w:r>
    </w:p>
    <w:p w14:paraId="3315B6C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u w:val="single"/>
        </w:rPr>
      </w:pPr>
      <w:r w:rsidRPr="00BA02ED">
        <w:rPr>
          <w:rFonts w:ascii="Times New Roman" w:hAnsi="Times New Roman" w:cs="Times New Roman"/>
          <w:color w:val="000000" w:themeColor="text1"/>
          <w:sz w:val="24"/>
          <w:szCs w:val="24"/>
        </w:rPr>
        <w:t>A felső végtag funkcionális károsodása és a manipuláció akadályozottsága esetén a mozgáskorlátozott tanulók számára nehezítetté válik a mérések kivitelezése és a mérőeszközök használata, az egyszerű alaprajzok, térképek, modellek tervezése és elkészítése, a különböző kísérletek, modellkísérletek és vizsgálatok elvégzése, ezért ezen tanulási célok teljesítésének (tárgyi és személyi) feltételei és értékelése mindig egyéni elbírálást igényel.</w:t>
      </w:r>
    </w:p>
    <w:p w14:paraId="6312CF2E"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63A30973"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Idegen nyelv</w:t>
      </w:r>
    </w:p>
    <w:p w14:paraId="00AE76A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Mozgáskorlátozott tanulók esetében a kommunikáció akadályozottsága miatt a kitűzött tanulási célok megvalósítása és értékelése mindig egyéni elbírálást igényel.</w:t>
      </w:r>
    </w:p>
    <w:p w14:paraId="400A40B4"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64610C09"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Művészetek</w:t>
      </w:r>
    </w:p>
    <w:p w14:paraId="7A17A7F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 egyedi, speciális megsegítése során a kiindulás alapja fizikai adottsága, mozgásállapota, értelmi képessége, kommunikációjának formája, szintje és érzelmi állapota, melynek értelmében a témakörök tanítása és értékelése a mozgásállapottól függően egyéni elbírálás alapján történik, esetenként egyes tananyagrészek, taneszközök módosítása, adaptálása válhat szükségessé.</w:t>
      </w:r>
    </w:p>
    <w:p w14:paraId="78944BE8"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6C30E9B5"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Technológia</w:t>
      </w:r>
    </w:p>
    <w:p w14:paraId="2B82AA4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technika és tervezés tantárgy kapcsán a Nemzeti alaptantervben megfogalmazott tanulási célok megvalósítása csak egyénileg adaptált módszerek, eszközök, tevékenységek, anyagok és </w:t>
      </w:r>
      <w:r w:rsidRPr="00BA02ED">
        <w:rPr>
          <w:rFonts w:ascii="Times New Roman" w:hAnsi="Times New Roman" w:cs="Times New Roman"/>
          <w:color w:val="000000" w:themeColor="text1"/>
          <w:sz w:val="24"/>
          <w:szCs w:val="24"/>
        </w:rPr>
        <w:lastRenderedPageBreak/>
        <w:t>sok esetben személyi segítség bevonásával lehetséges, ezért az egyes tananyagrészek adaptálása egyéni elbírálást igényel.</w:t>
      </w:r>
    </w:p>
    <w:p w14:paraId="4ECB6ACA"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6CCCB107"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Testnevelés és egészségfejlesztés</w:t>
      </w:r>
    </w:p>
    <w:p w14:paraId="03B05E1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a szakértői vélemény alapján részben vagy egészben felmentést kaphatnak a testnevelés-foglalkozások alól, helyette mozgásnevelés-órákon vesznek részt. A mozgásnevelés során a mozgásnevelő mindig egyéni komplex funkcionális felmérést követően jelöli ki az individualizált habilitációs és rehabilitációs célokat.</w:t>
      </w:r>
    </w:p>
    <w:p w14:paraId="20167EA3"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46" w:name="_Toc37667248"/>
    </w:p>
    <w:p w14:paraId="1A04E45F"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47" w:name="_Toc37667249"/>
      <w:bookmarkEnd w:id="246"/>
      <w:r w:rsidRPr="00BA02ED">
        <w:rPr>
          <w:rFonts w:ascii="Times New Roman" w:hAnsi="Times New Roman" w:cs="Times New Roman"/>
          <w:color w:val="000000" w:themeColor="text1"/>
        </w:rPr>
        <w:t>Egészségügyi és pedagógiai célú habilitáció, rehabilitáció</w:t>
      </w:r>
      <w:bookmarkEnd w:id="247"/>
    </w:p>
    <w:p w14:paraId="48B9C9F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habilitációs, rehabilitációs fejlesztésének sajátos célja, hogy a sérülés következtében hátránnyal induló tanulóknak nagyobb esélyt biztosítson az eredményes tanulásra, fejlődésre, a sikeres társadalmi beilleszkedésre.</w:t>
      </w:r>
    </w:p>
    <w:p w14:paraId="1A86883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Ennek érdekében szükséges:</w:t>
      </w:r>
    </w:p>
    <w:p w14:paraId="36254EC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ellátás során a teammunka kialakítása, a különböző szakemberek együttműködése (az orvos – neurológus, ortopéd szakorvos, gyermekgyógyász – irányította egészségügyi rehabilitáció megszervezése, szükség esetén egyéb segítő szakmák, szakemberek bevonása);</w:t>
      </w:r>
    </w:p>
    <w:p w14:paraId="504BC7C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központi idegrendszer sérülése által előidézett funkciózavar (beszédzavar, figyelemzavar, a szenzomotorium zavara, részképesség-kiesés, pszichés és/vagy motoros tempó lassúsága stb.) megszüntetése, csökkentése, kompenzálása;</w:t>
      </w:r>
    </w:p>
    <w:p w14:paraId="063B68C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pszichomotoros funkciók korrekciója, fejlesztése;</w:t>
      </w:r>
    </w:p>
    <w:p w14:paraId="302F1AB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kialakuló tanulási problémák korrekciója;</w:t>
      </w:r>
    </w:p>
    <w:p w14:paraId="1A21C85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beszédzavarainak, kommunikációs képességeinek javítása érdekében – különös tekintettel a központi idegrendszeri sérülés következtében dysarthriás és anarthriás tanulókra – mozgás- és beszédterápia, alternatív segítő technológiák alkalmazása;</w:t>
      </w:r>
    </w:p>
    <w:p w14:paraId="1D0E5E0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mozgásszervi károsodás és a mozgásállapot fajtája és súlyossága függvényében kialakított és a tanrendbe iktatott csoportos és egyéni mozgásnevelés tornateremben, szabadtéren, uszodában, fizikoterápiás helyiségben;</w:t>
      </w:r>
    </w:p>
    <w:p w14:paraId="4B394E5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tanulók részvételét megteremtő és az egyéni igényekhez igazodó fejlesztést biztosító tanulásszervezési, módszertani eljárások, technikák alkalmazása (differenciálás, csoportmunkára építő módszerek, kooperatív technikák alkalmazása, témahetek szervezése, projektmunka);</w:t>
      </w:r>
    </w:p>
    <w:p w14:paraId="7080253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mozgásszervi diagnózis szerinti technikai eszközzel támogatott írásbeli kommunikáció, segítő technológiák igénybevételével történő írás, infokommunikációs eszközök használatának megtanítása, amely akkor indokolt, ha a tanuló nem tudja iskolai munkáját kézírással végezni;</w:t>
      </w:r>
    </w:p>
    <w:p w14:paraId="7F21A51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speciális felkészítés az önkiszolgálásra, az önálló életvezetésre, az önrendelkező életformára;</w:t>
      </w:r>
    </w:p>
    <w:p w14:paraId="48C7876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önkiszolgálást, az iskolai munkát segítő és a fejlesztést szolgáló sérülésspecifikus egyéni rehabilitációs eszközök biztosítása;</w:t>
      </w:r>
    </w:p>
    <w:p w14:paraId="29A138E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gyógyászati segédeszközök és az orvosi, egészségügyi háttér biztosítása;</w:t>
      </w:r>
    </w:p>
    <w:p w14:paraId="290FE2C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nyelvoktatás megvalósítása úgy, hogy az segítse a tanuló más anyanyelvű emberekkel történő kommunikációját, és a média segítségével biztosítsa a számára közvetlen megtapasztalással elérhetetlen élményeket;</w:t>
      </w:r>
    </w:p>
    <w:p w14:paraId="617B103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alapos szakmaismereten és önismereten alapuló pályaorientáció;</w:t>
      </w:r>
    </w:p>
    <w:p w14:paraId="4929920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mozgáskorlátozott személyekre vonatkozó jogi és érdekvédelmi tudnivalók (szövetség, egyesületek, klubok, alapítványok stb.) ismerete.</w:t>
      </w:r>
      <w:bookmarkStart w:id="248" w:name="_Toc37667250"/>
      <w:bookmarkStart w:id="249" w:name="_Toc37678721"/>
      <w:bookmarkStart w:id="250" w:name="_Hlk37855521"/>
    </w:p>
    <w:p w14:paraId="5AD3E90A" w14:textId="77777777" w:rsidR="005A12C6" w:rsidRPr="00BA02ED" w:rsidRDefault="005A12C6" w:rsidP="00F808A3">
      <w:pPr>
        <w:pStyle w:val="kenyerszoveg"/>
        <w:spacing w:line="240" w:lineRule="auto"/>
        <w:ind w:left="720"/>
        <w:rPr>
          <w:rFonts w:ascii="Times New Roman" w:hAnsi="Times New Roman" w:cs="Times New Roman"/>
          <w:color w:val="000000" w:themeColor="text1"/>
          <w:sz w:val="24"/>
          <w:szCs w:val="24"/>
        </w:rPr>
      </w:pPr>
    </w:p>
    <w:p w14:paraId="0E9FFDF3" w14:textId="77777777" w:rsidR="005A12C6" w:rsidRPr="00BA02ED" w:rsidRDefault="005A12C6" w:rsidP="00F808A3">
      <w:pPr>
        <w:pStyle w:val="kenyerszoveg"/>
        <w:spacing w:line="240" w:lineRule="auto"/>
        <w:ind w:left="720"/>
        <w:rPr>
          <w:rFonts w:ascii="Times New Roman" w:hAnsi="Times New Roman" w:cs="Times New Roman"/>
          <w:b/>
          <w:bCs/>
          <w:color w:val="000000" w:themeColor="text1"/>
          <w:sz w:val="28"/>
          <w:szCs w:val="28"/>
        </w:rPr>
      </w:pPr>
      <w:r w:rsidRPr="00BA02ED">
        <w:rPr>
          <w:rFonts w:ascii="Times New Roman" w:hAnsi="Times New Roman" w:cs="Times New Roman"/>
          <w:b/>
          <w:bCs/>
          <w:color w:val="000000" w:themeColor="text1"/>
          <w:sz w:val="28"/>
          <w:szCs w:val="28"/>
        </w:rPr>
        <w:t>Az autizmus spektrumzavarral küzdő tanulók iskolai nevelése-oktatása</w:t>
      </w:r>
      <w:bookmarkEnd w:id="248"/>
      <w:bookmarkEnd w:id="249"/>
    </w:p>
    <w:p w14:paraId="2ADE1A89"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51" w:name="_Toc37667251"/>
    </w:p>
    <w:p w14:paraId="25ACC9A5"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autizmus spektrumzavarral küzdő tanuló</w:t>
      </w:r>
      <w:bookmarkEnd w:id="251"/>
    </w:p>
    <w:p w14:paraId="70C08A8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258FDAE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autizmus spektrumzavarok lényege a társas viselkedés, a kommunikációs és a rugalmas viselkedésszervezés minőségi károsodása, amely jellegzetes viselkedési tünetekben nyilvánul meg. Az autizmus spektrumzavarral küzdő tanulóra legjellemzőbb a kölcsönösséget igénylő társas viselkedési készségek területén tapasztalható gondolkodási képesség sajátos hiányossága, a beszéd szintjéhez képest károsodott kölcsönös kommunikáció, a rugalmas viselkedésszervezés és -kivitelezés képességének minőségi sérülése, valamint az egyenetlen képességprofil.</w:t>
      </w:r>
    </w:p>
    <w:p w14:paraId="1ACD92A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5B80F0FB" w14:textId="02B6ABE5"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Autizmusban a beszédfejlődés gyakran megkésik, súlyos esetekben nem alakul ki beszélt nyelv. A központi probléma azonban nem a nyelv hiánya vagy megkésett fejlődése, hanem a funkcionális, kölcsönös kommunikáció sérülése. A nyelvhasználat színvonalától függetlenül az alapvető problémák közé tartozik, hogy hiányozhat a kommunikáció és a beszéd hasznának, jelentőségének megértése, vagyis hiányozhat annak megértése, hogy mások érzéseit, gondolatait, tetteit kommunikáció útján befolyásolni lehet.</w:t>
      </w:r>
    </w:p>
    <w:p w14:paraId="7CA9A9D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13E69DF1" w14:textId="34ED13EF"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alapvető gondolkodási és viselkedési képességek spontán elsajátításához szükséges képességek hiánya jellemzően egész életen át megmarad, de a speciális intenzív terápiás és pedagógiai ellátás segítségével jelentős fejlődés érhető el.</w:t>
      </w:r>
    </w:p>
    <w:p w14:paraId="1145D66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3F40166C" w14:textId="062283F5"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hiányzó/sérült képességek okozta elsődleges és másodlagos viselkedési tünetek a jól kompenzált állapotokban csaknem eltűnhetnek vagy változhatnak, és az élet különböző szakaszaiban különböző formákban jelentkezhetnek.</w:t>
      </w:r>
    </w:p>
    <w:p w14:paraId="18A90C9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2855EC0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Új helyzetben, váratlan események, körülmények hatására felerősödhetnek a típusos tünetek. A tünetek változatossága mellett a tanulók autizmusának lehetséges súlyossága széles skálán szóródik. Az időben megkezdett sérülésspecifikus fejlesztés nagymértékben hozzájárulhat az állapot pozitív kimenetéhez.</w:t>
      </w:r>
    </w:p>
    <w:p w14:paraId="034BBDB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BB965FB"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lastRenderedPageBreak/>
        <w:t>Az autizmus spektrumzavarral küzdő tanulók pedagógiai szempontú jellemzése</w:t>
      </w:r>
    </w:p>
    <w:p w14:paraId="6289FB8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autizmus spektrumzavarral küzdő tanulók – a tanítás, illetve a tanítási módszerek és tervezés módosítása szempontjából – kiemelkedő jelentőségű tulajdonságai:</w:t>
      </w:r>
    </w:p>
    <w:p w14:paraId="6282E3AA" w14:textId="77777777" w:rsidR="005A12C6" w:rsidRPr="00BA02ED" w:rsidRDefault="005A12C6" w:rsidP="00F808A3">
      <w:pPr>
        <w:pStyle w:val="kenyerszoveg"/>
        <w:numPr>
          <w:ilvl w:val="1"/>
          <w:numId w:val="179"/>
        </w:numPr>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másik személy szándékának, érzéseinek, gondolatainak, szempontjainak (pl. az információátadás szándékának) meg nem értése, az önmagára vonatkoztatás hiánya.</w:t>
      </w:r>
    </w:p>
    <w:p w14:paraId="5264D0D1" w14:textId="77777777" w:rsidR="005A12C6" w:rsidRPr="00BA02ED" w:rsidRDefault="005A12C6" w:rsidP="00F808A3">
      <w:pPr>
        <w:pStyle w:val="kenyerszoveg"/>
        <w:numPr>
          <w:ilvl w:val="1"/>
          <w:numId w:val="179"/>
        </w:numPr>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szociális megerősítés jutalomértékének hiánya, vagy az ezzel kapcsolatos öröm későbbi, csak direkt tanítás útján való kialakulása, illetve a belső motiváltság gyengesége vagy hiánya. Sokszor nagyon kevés vagy szokatlan dolog okoz számukra örömöt.</w:t>
      </w:r>
    </w:p>
    <w:p w14:paraId="00ABB686" w14:textId="77777777" w:rsidR="005A12C6" w:rsidRPr="00BA02ED" w:rsidRDefault="005A12C6" w:rsidP="00F808A3">
      <w:pPr>
        <w:pStyle w:val="kenyerszoveg"/>
        <w:numPr>
          <w:ilvl w:val="1"/>
          <w:numId w:val="179"/>
        </w:numPr>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 korlátozott megértése, még az életkornak megfelelő beszédprodukció mellett is, amit nehezítenek a beszéd érzelmi, társas aspektusaival kapcsolatos megértési nehézségek, mint pl. a hanghordozás.</w:t>
      </w:r>
    </w:p>
    <w:p w14:paraId="5685E8ED" w14:textId="77777777" w:rsidR="005A12C6" w:rsidRPr="00BA02ED" w:rsidRDefault="005A12C6" w:rsidP="00F808A3">
      <w:pPr>
        <w:pStyle w:val="kenyerszoveg"/>
        <w:numPr>
          <w:ilvl w:val="1"/>
          <w:numId w:val="179"/>
        </w:numPr>
        <w:spacing w:line="240" w:lineRule="auto"/>
        <w:ind w:left="709"/>
        <w:rPr>
          <w:rFonts w:ascii="Times New Roman" w:hAnsi="Times New Roman" w:cs="Times New Roman"/>
          <w:iCs/>
          <w:color w:val="000000" w:themeColor="text1"/>
          <w:sz w:val="24"/>
          <w:szCs w:val="24"/>
        </w:rPr>
      </w:pPr>
      <w:r w:rsidRPr="00BA02ED">
        <w:rPr>
          <w:rFonts w:ascii="Times New Roman" w:hAnsi="Times New Roman" w:cs="Times New Roman"/>
          <w:iCs/>
          <w:color w:val="000000" w:themeColor="text1"/>
          <w:sz w:val="24"/>
          <w:szCs w:val="24"/>
        </w:rPr>
        <w:t xml:space="preserve">A beszéd vagy más kommunikációs eszköz spontán, funkcionális, </w:t>
      </w:r>
      <w:r w:rsidRPr="00BA02ED">
        <w:rPr>
          <w:rFonts w:ascii="Times New Roman" w:hAnsi="Times New Roman" w:cs="Times New Roman"/>
          <w:color w:val="000000" w:themeColor="text1"/>
          <w:sz w:val="24"/>
          <w:szCs w:val="24"/>
        </w:rPr>
        <w:t>rugalmas alkalmazásának eltérései, elmaradása.</w:t>
      </w:r>
    </w:p>
    <w:p w14:paraId="6A45B96B" w14:textId="77777777" w:rsidR="005A12C6" w:rsidRPr="00BA02ED" w:rsidRDefault="005A12C6" w:rsidP="00F808A3">
      <w:pPr>
        <w:pStyle w:val="kenyerszoveg"/>
        <w:numPr>
          <w:ilvl w:val="1"/>
          <w:numId w:val="179"/>
        </w:numPr>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Egyenetlen képességprofil, pl. a szigetszerű ismeretek, képességek (pl. kiváló mechanikus emlékezet, matematikai vagy zenei képesség), jelentős elmaradás az önellátásban, szakadékszerű különbség a mechanikus és a személyes memória között.</w:t>
      </w:r>
    </w:p>
    <w:p w14:paraId="0FE723B4" w14:textId="77777777" w:rsidR="005A12C6" w:rsidRPr="00BA02ED" w:rsidRDefault="005A12C6" w:rsidP="00F808A3">
      <w:pPr>
        <w:pStyle w:val="kenyerszoveg"/>
        <w:numPr>
          <w:ilvl w:val="1"/>
          <w:numId w:val="179"/>
        </w:numPr>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Hiányzó vagy korlátozott belátás, pl. a gyermek saját tudásával, az ismeret forrásával, módjával, a szubjektív jelentőséggel kapcsolatban.</w:t>
      </w:r>
    </w:p>
    <w:p w14:paraId="31515E19" w14:textId="77777777" w:rsidR="005A12C6" w:rsidRPr="00BA02ED" w:rsidRDefault="005A12C6" w:rsidP="00F808A3">
      <w:pPr>
        <w:pStyle w:val="kenyerszoveg"/>
        <w:numPr>
          <w:ilvl w:val="1"/>
          <w:numId w:val="179"/>
        </w:numPr>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változásokkal, újdonsággal kapcsolatos ellenállás, szorongás.</w:t>
      </w:r>
    </w:p>
    <w:p w14:paraId="1993B748" w14:textId="77777777" w:rsidR="005A12C6" w:rsidRPr="00BA02ED" w:rsidRDefault="005A12C6" w:rsidP="00F808A3">
      <w:pPr>
        <w:pStyle w:val="kenyerszoveg"/>
        <w:numPr>
          <w:ilvl w:val="1"/>
          <w:numId w:val="179"/>
        </w:numPr>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iCs/>
          <w:color w:val="000000" w:themeColor="text1"/>
          <w:sz w:val="24"/>
          <w:szCs w:val="24"/>
        </w:rPr>
        <w:t>A társas környezetben, felnőttekhez és gyermekekhez való szokatlan kapcsolódás, mely megnyilvánulhat a teljes visszahúzódástól, passzivitástól az erőteljes, túlzó ragaszkodásig, aktív, de bizarr kezdeményezésekig, vagy megnyilvánulhat az egysíkú, formális kapcsolatteremtésben.</w:t>
      </w:r>
    </w:p>
    <w:p w14:paraId="52EB0299"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1CCF7F53"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Típusos erősségek, amelyekre építeni lehet a tanulás támogatása során</w:t>
      </w:r>
    </w:p>
    <w:p w14:paraId="5F546187" w14:textId="77777777" w:rsidR="005A12C6" w:rsidRPr="00BA02ED" w:rsidRDefault="005A12C6" w:rsidP="00F808A3">
      <w:pPr>
        <w:pStyle w:val="kenyerszoveg"/>
        <w:numPr>
          <w:ilvl w:val="0"/>
          <w:numId w:val="18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egyénre szabott vizuális információ általában jól értelmezhető.</w:t>
      </w:r>
    </w:p>
    <w:p w14:paraId="432E51BB" w14:textId="77777777" w:rsidR="005A12C6" w:rsidRPr="00BA02ED" w:rsidRDefault="005A12C6" w:rsidP="00F808A3">
      <w:pPr>
        <w:pStyle w:val="kenyerszoveg"/>
        <w:numPr>
          <w:ilvl w:val="0"/>
          <w:numId w:val="18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Tanult rutinokhoz, szabályokhoz való alkalmazkodás.</w:t>
      </w:r>
    </w:p>
    <w:p w14:paraId="63025D08" w14:textId="77777777" w:rsidR="005A12C6" w:rsidRPr="00BA02ED" w:rsidRDefault="005A12C6" w:rsidP="00F808A3">
      <w:pPr>
        <w:pStyle w:val="kenyerszoveg"/>
        <w:numPr>
          <w:ilvl w:val="0"/>
          <w:numId w:val="18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Jó mechanikus memória.</w:t>
      </w:r>
    </w:p>
    <w:p w14:paraId="6CB7DD89" w14:textId="77777777" w:rsidR="005A12C6" w:rsidRPr="00BA02ED" w:rsidRDefault="005A12C6" w:rsidP="00F808A3">
      <w:pPr>
        <w:pStyle w:val="kenyerszoveg"/>
        <w:numPr>
          <w:ilvl w:val="0"/>
          <w:numId w:val="18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Megfelelő környezetben, a gyermek érdeklődésének megfelelő témákban kiemelkedő koncentráció, kitartás, precizitás.</w:t>
      </w:r>
    </w:p>
    <w:p w14:paraId="64BAC49B" w14:textId="77777777" w:rsidR="005A12C6" w:rsidRPr="00BA02ED" w:rsidRDefault="005A12C6" w:rsidP="00F808A3">
      <w:pPr>
        <w:pStyle w:val="kenyerszoveg"/>
        <w:numPr>
          <w:ilvl w:val="0"/>
          <w:numId w:val="18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Egyes, nem szociális tartalmú tantárgyi területeken – pl. szó szerinti tanulás, nem szöveges számtan, földrajz, zene – jó vagy akár kiemelkedő teljesítmény.</w:t>
      </w:r>
    </w:p>
    <w:p w14:paraId="6C15679D"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0C34F52A"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Típusos nehézségek és kognitív problémák, amelyekkel számolni kell a tanulás támogatása során</w:t>
      </w:r>
    </w:p>
    <w:p w14:paraId="66ADFAF0"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Túlérzékenységre és/vagy fokozott ingerkeresésre utaló viselkedések (hallás, látás, szaglás, tapintás, ízlelés terén, vagy bármely érzékszervi modalitásban).</w:t>
      </w:r>
    </w:p>
    <w:p w14:paraId="3B80A93F"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figyelem felkeltésével, irányíthatóságával, fenntarthatóságával és váltásával kapcsolatos gyakori nehézségek.</w:t>
      </w:r>
    </w:p>
    <w:p w14:paraId="51E9AA7B"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utánzási képesség hiányosságai.</w:t>
      </w:r>
    </w:p>
    <w:p w14:paraId="0C3E0D4C"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Ingerfeldolgozási, vizuomotoros koordinációs problémák.</w:t>
      </w:r>
    </w:p>
    <w:p w14:paraId="4390E391"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Tér-idő értelmezés gyengesége, esetleg hiánya.</w:t>
      </w:r>
    </w:p>
    <w:p w14:paraId="28770C0B"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Analízis (sorrendiség)-szintézis műveleteinek problémája.</w:t>
      </w:r>
    </w:p>
    <w:p w14:paraId="7A15B7B7"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Ok-okozati összefüggések felismerésének problémája.</w:t>
      </w:r>
    </w:p>
    <w:p w14:paraId="2E35F0C0"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lényegkiemelés, problémamegoldó gondolkodás deficitje.</w:t>
      </w:r>
    </w:p>
    <w:p w14:paraId="6661C698"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általánosítás, a tanultak új helyzetben való alkalmazásának sérülése.</w:t>
      </w:r>
    </w:p>
    <w:p w14:paraId="500CB50C"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Felidézési problémák (pl. speciális szociális tartalmaknál és személyes élményeknél).</w:t>
      </w:r>
    </w:p>
    <w:p w14:paraId="128A628E"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Ismert tananyagban váratlan nehézség felmerülése szociális elem bevezetésével vagy új körülmények közötti alkalmazás során.</w:t>
      </w:r>
    </w:p>
    <w:p w14:paraId="61F3A937"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feladat céljának nem értése, a reális jövőre irányultság hiánya.</w:t>
      </w:r>
    </w:p>
    <w:p w14:paraId="5BAF95B2"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szimbolikus gondolkodás (pl. játék) fogyatékossága.</w:t>
      </w:r>
    </w:p>
    <w:p w14:paraId="7A0EAB06"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Humor, irónia, metafora, képes beszéd félreértése, nem értése.</w:t>
      </w:r>
    </w:p>
    <w:p w14:paraId="1FC3EB76"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valóság téves értelmezése, felfogása.</w:t>
      </w:r>
    </w:p>
    <w:p w14:paraId="3A2CBF19"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Realitás és fantázia összetévesztése.</w:t>
      </w:r>
    </w:p>
    <w:p w14:paraId="61ABE285"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szóbeli kérések, közlések félreértése, különösen a többértelmű, elvont kifejezések, többrészes utasítások esetén.</w:t>
      </w:r>
    </w:p>
    <w:p w14:paraId="1A1DEA40"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Szó szerinti értelmezés.</w:t>
      </w:r>
    </w:p>
    <w:p w14:paraId="08B05C3D"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Képességek, ismeretek önálló, változatos alkalmazásának nehézsége.</w:t>
      </w:r>
    </w:p>
    <w:p w14:paraId="70CF5278"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Gyermekközösségben áldozattá, illetve bűnbakká válás, egyes esetekben szociálisan a helyzetnek nem megfelelő viszonyulás a kortársakhoz.</w:t>
      </w:r>
    </w:p>
    <w:p w14:paraId="5C9BBC47"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Szabadidőben passzivitás, kudarcokból eredő viselkedésproblémák megjelenése.</w:t>
      </w:r>
    </w:p>
    <w:p w14:paraId="5D92E534" w14:textId="77777777" w:rsidR="005A12C6" w:rsidRPr="00BA02ED" w:rsidRDefault="005A12C6" w:rsidP="00F808A3">
      <w:pPr>
        <w:pStyle w:val="kenyerszoveg"/>
        <w:numPr>
          <w:ilvl w:val="0"/>
          <w:numId w:val="18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Félelmek, fóbiák, szorongás.</w:t>
      </w:r>
    </w:p>
    <w:p w14:paraId="676FEDEE"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52" w:name="_Toc37667252"/>
    </w:p>
    <w:p w14:paraId="4C07AED5"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53" w:name="_Toc37667253"/>
      <w:bookmarkEnd w:id="252"/>
      <w:r w:rsidRPr="00BA02ED">
        <w:rPr>
          <w:rFonts w:ascii="Times New Roman" w:hAnsi="Times New Roman" w:cs="Times New Roman"/>
          <w:color w:val="000000" w:themeColor="text1"/>
        </w:rPr>
        <w:t>Speciális módszerek az autizmus spektrumzavarral küzdő tanulók fejlesztésében</w:t>
      </w:r>
      <w:bookmarkEnd w:id="253"/>
    </w:p>
    <w:p w14:paraId="5DCB0661" w14:textId="77777777" w:rsidR="005A12C6" w:rsidRPr="00BA02ED" w:rsidRDefault="005A12C6" w:rsidP="00F808A3">
      <w:pPr>
        <w:pStyle w:val="kenyerszoveg"/>
        <w:numPr>
          <w:ilvl w:val="1"/>
          <w:numId w:val="182"/>
        </w:numPr>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nevelés, fejlesztés tervezése a mért szociális alkalmazkodás, fejlettségi kor, illetve a mért intelligenciaszint és a kommunikációs színvonal alapján történik, az egyenetlen képességprofil, valamint a tanulási képességek miatt egyénhez igazodó módon, a fejlődés erre alkalmas eszközzel való folyamatos követésével.</w:t>
      </w:r>
    </w:p>
    <w:p w14:paraId="50C0B1BF" w14:textId="77777777" w:rsidR="005A12C6" w:rsidRPr="00BA02ED" w:rsidRDefault="005A12C6" w:rsidP="00F808A3">
      <w:pPr>
        <w:pStyle w:val="kenyerszoveg"/>
        <w:numPr>
          <w:ilvl w:val="1"/>
          <w:numId w:val="182"/>
        </w:numPr>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fejlesztésben, tanításban, a viselkedésproblémák megelőzésében és kezelésében alapvető a viselkedéses megközelítés és a kognitív viselkedésterápia módszereinek autizmusra adaptált alkalmazása. Iskoláskorban a többségi és a speciális oktatásban egyaránt hatékonyak a különböző viselkedéses stratégiák, mint pl. a láncolás, a modellnyújtás, a feladatanalízis módszere, a problémamegoldó stratégiák tanítása, promptolás, azaz megfelelő szintű segítő kulcsinger alkalmazása, szociális történetek, kortárs segítői programok és a videoalapú beavatkozási stratégiák.</w:t>
      </w:r>
    </w:p>
    <w:p w14:paraId="0B6FC58E" w14:textId="77777777" w:rsidR="005A12C6" w:rsidRPr="00BA02ED" w:rsidRDefault="005A12C6" w:rsidP="00F808A3">
      <w:pPr>
        <w:pStyle w:val="kenyerszoveg"/>
        <w:numPr>
          <w:ilvl w:val="1"/>
          <w:numId w:val="182"/>
        </w:numPr>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Szükség van az egyéni motivációs és jutalmazási rendszer kialakítására.</w:t>
      </w:r>
    </w:p>
    <w:p w14:paraId="59FA91E8" w14:textId="77777777" w:rsidR="005A12C6" w:rsidRPr="00BA02ED" w:rsidRDefault="005A12C6" w:rsidP="00F808A3">
      <w:pPr>
        <w:pStyle w:val="kenyerszoveg"/>
        <w:numPr>
          <w:ilvl w:val="1"/>
          <w:numId w:val="182"/>
        </w:numPr>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strukturált környezet alkalmazása bejósolhatóbbá, kiszámíthatóbbá, érthetőbbé és ezzel érzelmileg biztonságosabbá teszi a környező világot. A struktúra és a vizuális környezeti támpontok (pl. napirendek, vizuális időjelzők, folyamatokat megjelenítő vizuális algoritmusok) elősegítik az autizmussal élő gyermekek, tanulók autonómiáját </w:t>
      </w:r>
      <w:r w:rsidRPr="00BA02ED">
        <w:rPr>
          <w:rFonts w:ascii="Times New Roman" w:hAnsi="Times New Roman" w:cs="Times New Roman"/>
          <w:color w:val="000000" w:themeColor="text1"/>
          <w:sz w:val="24"/>
          <w:szCs w:val="24"/>
        </w:rPr>
        <w:lastRenderedPageBreak/>
        <w:t>és önállóságát, csökkentik a tanulók függőségét más személyektől, valamint lehetővé teszik a tevékenységrepertoár bővülését, a rugalmasabb alkalmazkodást, csökkentik a változásokkal szembeni ellenállást és szorongást.</w:t>
      </w:r>
    </w:p>
    <w:p w14:paraId="7CBC4965" w14:textId="77777777" w:rsidR="005A12C6" w:rsidRPr="00BA02ED" w:rsidRDefault="005A12C6" w:rsidP="00F808A3">
      <w:pPr>
        <w:pStyle w:val="kenyerszoveg"/>
        <w:numPr>
          <w:ilvl w:val="1"/>
          <w:numId w:val="182"/>
        </w:numPr>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szociális sérüléssel összefüggő tanítási nehézség miatt keresni kell az információ átadására a gyermek megértési szintjének megfelelő és szociális vonatkozásoktól leginkább független módszereket és médiumokat (pl. írott instrukciók, folyamatábra, számítógépes oktatás stb.).</w:t>
      </w:r>
    </w:p>
    <w:p w14:paraId="5E5898E8" w14:textId="77777777" w:rsidR="005A12C6" w:rsidRPr="00BA02ED" w:rsidRDefault="005A12C6" w:rsidP="00F808A3">
      <w:pPr>
        <w:pStyle w:val="kenyerszoveg"/>
        <w:numPr>
          <w:ilvl w:val="1"/>
          <w:numId w:val="182"/>
        </w:numPr>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tanítási helyzetek szociális vonatkozásainak elfogadása, illetve megértése fontos tanítási cél (pl. a csoportos, illetve „frontális” tanítási helyzetben való tanulás).</w:t>
      </w:r>
    </w:p>
    <w:p w14:paraId="07EEE7CF"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54" w:name="_Toc37667254"/>
    </w:p>
    <w:p w14:paraId="733F9669"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Tanulási környezet</w:t>
      </w:r>
      <w:bookmarkEnd w:id="254"/>
    </w:p>
    <w:p w14:paraId="697A2C68"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tanulási környezet szervezési feltételei</w:t>
      </w:r>
    </w:p>
    <w:p w14:paraId="0F06922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A2101F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lang w:eastAsia="hu-HU"/>
        </w:rPr>
        <w:t>A tudatosan tervezett, és nem kényszermegoldásként alkalmazott integráció akkor indokolt, ha egyértelműen a gyermek javát szolgálja. Az integráció szükségességének és lehetőségének megítéléséhez az alábbi tényezők alapos mérlegelése szükséges, úgy, hogy a feltételek együttesen és perspektivikusan legyenek adottak:</w:t>
      </w:r>
    </w:p>
    <w:p w14:paraId="2F550B8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p>
    <w:p w14:paraId="6CA795E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lang w:eastAsia="hu-HU"/>
        </w:rPr>
        <w:t>Teljes, funkcionális integráció a következő feltételek megléte esetén javasolható: a tanuló részéről átlagos vagy átlag feletti intelligencia, enyhe fokú autisztikus fogyatékosság, jól kompenzált, minimális viselkedésproblémák.</w:t>
      </w:r>
    </w:p>
    <w:p w14:paraId="742F902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p>
    <w:p w14:paraId="5FBAB130" w14:textId="77777777" w:rsidR="005A12C6" w:rsidRPr="00BA02ED" w:rsidRDefault="005A12C6" w:rsidP="00F808A3">
      <w:pPr>
        <w:pStyle w:val="kenyerszoveg"/>
        <w:numPr>
          <w:ilvl w:val="0"/>
          <w:numId w:val="178"/>
        </w:numPr>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A családtagok részéről egyértelmű szándék a szakemberekkel való szoros együttműködésre és a gyermek intenzív támogatására.</w:t>
      </w:r>
    </w:p>
    <w:p w14:paraId="182C6A1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p>
    <w:p w14:paraId="7AEF8EA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Az iskola részéről:</w:t>
      </w:r>
    </w:p>
    <w:p w14:paraId="5341B999"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ba) a speciális módszertanban jártas pedagógus és asszisztens;</w:t>
      </w:r>
    </w:p>
    <w:p w14:paraId="1B79FD53"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bb) jól előkészített, ütemezett egyéni fejlesztési terv;</w:t>
      </w:r>
    </w:p>
    <w:p w14:paraId="31F80B5B"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bc) speciális eszközök, módszerek és környezet;</w:t>
      </w:r>
    </w:p>
    <w:p w14:paraId="13D8705D"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bd) együttműködés a családdal és/vagy a diákotthonnal;</w:t>
      </w:r>
    </w:p>
    <w:p w14:paraId="715B4C24"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be) a befogadó gyermekcsoport felkészítése a pozitív hozzáállásra, folyamatos támogatás;</w:t>
      </w:r>
    </w:p>
    <w:p w14:paraId="5684EF4C"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bf) </w:t>
      </w:r>
      <w:r w:rsidRPr="00BA02ED">
        <w:rPr>
          <w:rFonts w:ascii="Times New Roman" w:eastAsia="Times New Roman" w:hAnsi="Times New Roman" w:cs="Times New Roman"/>
          <w:color w:val="000000" w:themeColor="text1"/>
          <w:sz w:val="24"/>
          <w:szCs w:val="24"/>
          <w:lang w:eastAsia="hu-HU"/>
        </w:rPr>
        <w:t>szakértői csoport, amely rendelkezésre áll a szülők felvilágosításában, a pedagógusoknak nyújtandó szakmai tanácsadásban, problémakezelésben, a fejlesztés irányának kijelölésében, követésében, a szakértői csoporttal való intenzív kapcsolattartás;</w:t>
      </w:r>
    </w:p>
    <w:p w14:paraId="44DD17F1"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bg) az integrált gyermek legyen elégedett az iskolai élettel, fontos, hogy jól érezze magát.</w:t>
      </w:r>
    </w:p>
    <w:p w14:paraId="70EC508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p>
    <w:p w14:paraId="34D9BB3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 xml:space="preserve">A fenti feltételek mellett is szükséges az integráció fokozatos megkezdése, a szociális, kommunikációs és kognitív deficitek figyelembevétele, az egyénre szabott mérés, tervezés, </w:t>
      </w:r>
      <w:r w:rsidRPr="00BA02ED">
        <w:rPr>
          <w:rFonts w:ascii="Times New Roman" w:hAnsi="Times New Roman" w:cs="Times New Roman"/>
          <w:color w:val="000000" w:themeColor="text1"/>
          <w:sz w:val="24"/>
          <w:szCs w:val="24"/>
          <w:lang w:eastAsia="hu-HU"/>
        </w:rPr>
        <w:lastRenderedPageBreak/>
        <w:t>fejlesztés, a tananyag szűrése (egyes tantárgyakból, tananyagrészekből felmentés), továbbá a fogyatékosságot kompenzálandó alternatív eszközök, módszerek igénybevétele egyéni szükségletek szerint (pl. kézírás helyett gép használata, szóbeli felelet helyett írásbeli beszámoló vagy fordítva).</w:t>
      </w:r>
    </w:p>
    <w:p w14:paraId="1FF0BA3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p>
    <w:p w14:paraId="7124025A"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tanulási környezet fizikai feltételei</w:t>
      </w:r>
    </w:p>
    <w:p w14:paraId="0D7B3002" w14:textId="752D0719" w:rsidR="005A12C6" w:rsidRPr="00BA02ED" w:rsidRDefault="005A12C6" w:rsidP="00F808A3">
      <w:pPr>
        <w:pStyle w:val="kenyerszoveg"/>
        <w:numPr>
          <w:ilvl w:val="0"/>
          <w:numId w:val="19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autizmussal élő tanulók esetében a szenzoros ingerfeldolgozás sajátosságai miatt szükség lehet az egyén számára kevésbé megterhelő helyekre a tanteremben és egyéb iskolai helyszíneken (pl. állandó, saját hely a tanteremben, pihenőhely, paraván, fülvédő elérhetősége).</w:t>
      </w:r>
    </w:p>
    <w:p w14:paraId="49ED7333" w14:textId="77777777" w:rsidR="005A12C6" w:rsidRPr="00BA02ED" w:rsidRDefault="005A12C6" w:rsidP="00F808A3">
      <w:pPr>
        <w:pStyle w:val="kenyerszoveg"/>
        <w:numPr>
          <w:ilvl w:val="0"/>
          <w:numId w:val="19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Megfontolandó az étkezés és a szünet egyénre szabott megszervezése azokban az esetekben, amikor a társas és fizikai környezet túlterhelheti a tanulót.</w:t>
      </w:r>
    </w:p>
    <w:p w14:paraId="35694764" w14:textId="77777777" w:rsidR="005A12C6" w:rsidRPr="00BA02ED" w:rsidRDefault="005A12C6" w:rsidP="00F808A3">
      <w:pPr>
        <w:pStyle w:val="kenyerszoveg"/>
        <w:numPr>
          <w:ilvl w:val="0"/>
          <w:numId w:val="19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tanulóknak strukturált környezetre és személyre szabott vizuális környezeti támpontokra van szükségük, beleértve a szünetek és a szabadidő megszervezésének támogatását.</w:t>
      </w:r>
    </w:p>
    <w:p w14:paraId="22E49555" w14:textId="77777777" w:rsidR="005A12C6" w:rsidRPr="00BA02ED" w:rsidRDefault="005A12C6" w:rsidP="00F808A3">
      <w:pPr>
        <w:pStyle w:val="kenyerszoveg"/>
        <w:numPr>
          <w:ilvl w:val="0"/>
          <w:numId w:val="19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Szintén számítani kell az iskolán kívüli helyszíneken, programokon való részvétel nehezítettségére, így ezekre a helyzetekre is ki kell terjeszteni a specifikus módszerek és eszközök alkalmazását, valamint fel kell készíteni a tanulót a várható körülményekre, a viselkedéssel és teljesítménnyel kapcsolatos elvárásokra.</w:t>
      </w:r>
    </w:p>
    <w:p w14:paraId="364194BA"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0CF37BEA" w14:textId="77777777" w:rsidR="005A12C6" w:rsidRPr="00BA02ED" w:rsidRDefault="005A12C6" w:rsidP="00F808A3">
      <w:pPr>
        <w:pStyle w:val="cim11"/>
        <w:spacing w:before="0" w:line="240" w:lineRule="auto"/>
        <w:rPr>
          <w:rFonts w:ascii="Times New Roman" w:hAnsi="Times New Roman" w:cs="Times New Roman"/>
          <w:i w:val="0"/>
          <w:color w:val="000000" w:themeColor="text1"/>
        </w:rPr>
      </w:pPr>
      <w:r w:rsidRPr="00BA02ED">
        <w:rPr>
          <w:rFonts w:ascii="Times New Roman" w:hAnsi="Times New Roman" w:cs="Times New Roman"/>
          <w:color w:val="000000" w:themeColor="text1"/>
        </w:rPr>
        <w:t>A tanulási környezet társas feltételei</w:t>
      </w:r>
    </w:p>
    <w:p w14:paraId="73E5796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környezet meghatározó eleme a pedagógusok kommunikációjának stílusa és tartalma:</w:t>
      </w:r>
    </w:p>
    <w:p w14:paraId="456F4381" w14:textId="77777777" w:rsidR="005A12C6" w:rsidRPr="00BA02ED" w:rsidRDefault="005A12C6" w:rsidP="00F808A3">
      <w:pPr>
        <w:pStyle w:val="kenyerszoveg"/>
        <w:numPr>
          <w:ilvl w:val="0"/>
          <w:numId w:val="18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autizmussal élő tanulók gyakran szó szerint értik a beszédet, ezért fontos, hogy a pedagógus pontosan és konkrétan fogalmazza meg közlendőit.</w:t>
      </w:r>
    </w:p>
    <w:p w14:paraId="587D72AB" w14:textId="77777777" w:rsidR="005A12C6" w:rsidRPr="00BA02ED" w:rsidRDefault="005A12C6" w:rsidP="00F808A3">
      <w:pPr>
        <w:pStyle w:val="kenyerszoveg"/>
        <w:numPr>
          <w:ilvl w:val="0"/>
          <w:numId w:val="18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Kerülni kell a kétértelmű, szarkasztikus, ironikus megfogalmazásokat.</w:t>
      </w:r>
    </w:p>
    <w:p w14:paraId="5FA4FCE9" w14:textId="77777777" w:rsidR="005A12C6" w:rsidRPr="00BA02ED" w:rsidRDefault="005A12C6" w:rsidP="00F808A3">
      <w:pPr>
        <w:pStyle w:val="kenyerszoveg"/>
        <w:numPr>
          <w:ilvl w:val="0"/>
          <w:numId w:val="18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szokásosnál több időt szükséges hagyni a hallottak feldolgozására, mert az autizmus esetében a verbális információ feldolgozása gyakran lassabb a szokásosnál.</w:t>
      </w:r>
    </w:p>
    <w:p w14:paraId="57875AF9" w14:textId="77777777" w:rsidR="005A12C6" w:rsidRPr="00BA02ED" w:rsidRDefault="005A12C6" w:rsidP="00F808A3">
      <w:pPr>
        <w:pStyle w:val="kenyerszoveg"/>
        <w:numPr>
          <w:ilvl w:val="0"/>
          <w:numId w:val="18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Fontos, hogy az autizmus spektrumzavarral küzdő tanulók előzetes tájékoztatást kapjanak, ha változás következik be az órák sorrendjében, helyszínében, a tanár személyében, a tanulókkal szemben támasztott követelményekben, mert ez jelentősen csökkentheti a változások okozta stresszt, és elősegíti az alkalmazkodást és elfogadást.</w:t>
      </w:r>
    </w:p>
    <w:p w14:paraId="7EB9E49C" w14:textId="77777777" w:rsidR="005A12C6" w:rsidRPr="00BA02ED" w:rsidRDefault="005A12C6" w:rsidP="00F808A3">
      <w:pPr>
        <w:pStyle w:val="kenyerszoveg"/>
        <w:numPr>
          <w:ilvl w:val="0"/>
          <w:numId w:val="18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Fontos, hogy a pedagógus hangsúlyozza: természetesnek tekinti a gyermekek közötti eltéréseket viselkedésben, teljesítményben, és rámutasson az autizmussal élő tanulók erősségeire, pozitív tulajdonságaira.</w:t>
      </w:r>
    </w:p>
    <w:p w14:paraId="3C8432ED" w14:textId="77777777" w:rsidR="005A12C6" w:rsidRPr="00BA02ED" w:rsidRDefault="005A12C6" w:rsidP="00F808A3">
      <w:pPr>
        <w:pStyle w:val="kenyerszoveg"/>
        <w:numPr>
          <w:ilvl w:val="0"/>
          <w:numId w:val="18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autizmussal élő tanulók szociális naivitásuk, szokatlan társas viselkedésük miatt fokozottan kitettek az iskolai bántalmazásnak. A bántalmazás megelőzésére különösen nagy figyelmet kell fordítani.</w:t>
      </w:r>
    </w:p>
    <w:p w14:paraId="36A28A7C" w14:textId="77777777" w:rsidR="005A12C6" w:rsidRPr="00BA02ED" w:rsidRDefault="005A12C6" w:rsidP="00F808A3">
      <w:pPr>
        <w:pStyle w:val="kenyerszoveg"/>
        <w:numPr>
          <w:ilvl w:val="0"/>
          <w:numId w:val="18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Integrációban az autizmus spektrum pedagógiája szakirányos gyógypedagógus feladata az intézményi közösségek informálása és folyamatos támogatása, a kortárs segítők felkészítése és a kortársakkal való együttműködésben rejlő egyéb lehetőségek kiaknázása, a habilitációs, rehabilitációs fejlesztés biztosítása, a családdal való folyamatos kapcsolattartás megszervezése, kooperációban a gyermek pedagógusaival.</w:t>
      </w:r>
    </w:p>
    <w:p w14:paraId="14A78F77"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55" w:name="_Toc37667255"/>
    </w:p>
    <w:p w14:paraId="7B378897" w14:textId="77777777" w:rsidR="005A12C6" w:rsidRPr="00BA02ED" w:rsidRDefault="005A12C6" w:rsidP="00F808A3">
      <w:pPr>
        <w:pStyle w:val="cim1"/>
        <w:spacing w:before="0" w:line="240" w:lineRule="auto"/>
        <w:rPr>
          <w:rFonts w:ascii="Times New Roman" w:hAnsi="Times New Roman" w:cs="Times New Roman"/>
          <w:b w:val="0"/>
          <w:color w:val="000000" w:themeColor="text1"/>
        </w:rPr>
      </w:pPr>
      <w:bookmarkStart w:id="256" w:name="_Toc37667256"/>
      <w:bookmarkEnd w:id="255"/>
      <w:r w:rsidRPr="00BA02ED">
        <w:rPr>
          <w:rFonts w:ascii="Times New Roman" w:hAnsi="Times New Roman" w:cs="Times New Roman"/>
          <w:color w:val="000000" w:themeColor="text1"/>
        </w:rPr>
        <w:t>A kulcskompetenciák fejlesztése</w:t>
      </w:r>
      <w:bookmarkEnd w:id="256"/>
    </w:p>
    <w:p w14:paraId="1C800A2F"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Alapkompetenciák</w:t>
      </w:r>
    </w:p>
    <w:p w14:paraId="77137454" w14:textId="77777777" w:rsidR="005A12C6" w:rsidRPr="00BA02ED" w:rsidRDefault="005A12C6" w:rsidP="00F808A3">
      <w:pPr>
        <w:pStyle w:val="cim11"/>
        <w:numPr>
          <w:ilvl w:val="0"/>
          <w:numId w:val="198"/>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tanulás kompetenciái</w:t>
      </w:r>
    </w:p>
    <w:p w14:paraId="4062B0C1" w14:textId="77777777" w:rsidR="005A12C6" w:rsidRPr="00BA02ED" w:rsidRDefault="005A12C6" w:rsidP="00F808A3">
      <w:pPr>
        <w:pStyle w:val="cim11"/>
        <w:numPr>
          <w:ilvl w:val="0"/>
          <w:numId w:val="198"/>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kommunikációs kompetenciák (anyanyelvi és idegen nyelvi)</w:t>
      </w:r>
    </w:p>
    <w:p w14:paraId="2523A7DE" w14:textId="77777777" w:rsidR="005A12C6" w:rsidRPr="00BA02ED" w:rsidRDefault="005A12C6" w:rsidP="00F808A3">
      <w:pPr>
        <w:pStyle w:val="cim11"/>
        <w:numPr>
          <w:ilvl w:val="0"/>
          <w:numId w:val="198"/>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digitális kompetenciák</w:t>
      </w:r>
    </w:p>
    <w:p w14:paraId="63EBBBA0" w14:textId="77777777" w:rsidR="005A12C6" w:rsidRPr="00BA02ED" w:rsidRDefault="005A12C6" w:rsidP="00F808A3">
      <w:pPr>
        <w:pStyle w:val="cim11"/>
        <w:numPr>
          <w:ilvl w:val="0"/>
          <w:numId w:val="198"/>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matematikai, gondolkodási kompetenciák</w:t>
      </w:r>
    </w:p>
    <w:p w14:paraId="6589CA01" w14:textId="77777777" w:rsidR="005A12C6" w:rsidRPr="00BA02ED" w:rsidRDefault="005A12C6" w:rsidP="00F808A3">
      <w:pPr>
        <w:pStyle w:val="cim11"/>
        <w:numPr>
          <w:ilvl w:val="0"/>
          <w:numId w:val="198"/>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személyes és társas kapcsolati kompetenciák</w:t>
      </w:r>
    </w:p>
    <w:p w14:paraId="7217833E" w14:textId="77777777" w:rsidR="005A12C6" w:rsidRPr="00BA02ED" w:rsidRDefault="005A12C6" w:rsidP="00F808A3">
      <w:pPr>
        <w:pStyle w:val="cim11"/>
        <w:numPr>
          <w:ilvl w:val="0"/>
          <w:numId w:val="198"/>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kreativitás, a kreatív alkotás, önkifejezés és kulturális tudatosság kompetenciái</w:t>
      </w:r>
    </w:p>
    <w:p w14:paraId="0B12DD89" w14:textId="77777777" w:rsidR="005A12C6" w:rsidRPr="00BA02ED" w:rsidRDefault="005A12C6" w:rsidP="00F808A3">
      <w:pPr>
        <w:pStyle w:val="cim11"/>
        <w:numPr>
          <w:ilvl w:val="0"/>
          <w:numId w:val="198"/>
        </w:numPr>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Munkavállalói, innovációs és vállalkozói kompetenciák</w:t>
      </w:r>
    </w:p>
    <w:p w14:paraId="6DC9758F" w14:textId="77777777" w:rsidR="005A12C6" w:rsidRPr="00BA02ED" w:rsidRDefault="005A12C6" w:rsidP="00F808A3">
      <w:pPr>
        <w:pStyle w:val="cim1"/>
        <w:spacing w:before="0" w:line="240" w:lineRule="auto"/>
        <w:rPr>
          <w:rFonts w:ascii="Times New Roman" w:hAnsi="Times New Roman" w:cs="Times New Roman"/>
          <w:b w:val="0"/>
          <w:bCs/>
          <w:iCs/>
          <w:color w:val="000000" w:themeColor="text1"/>
        </w:rPr>
      </w:pPr>
      <w:bookmarkStart w:id="257" w:name="_Toc37667257"/>
      <w:r w:rsidRPr="00BA02ED">
        <w:rPr>
          <w:rFonts w:ascii="Times New Roman" w:hAnsi="Times New Roman" w:cs="Times New Roman"/>
          <w:b w:val="0"/>
          <w:bCs/>
          <w:iCs/>
          <w:color w:val="000000" w:themeColor="text1"/>
        </w:rPr>
        <w:t>Alkalmazása az Irányelv alapján.</w:t>
      </w:r>
    </w:p>
    <w:p w14:paraId="64AFCFE8" w14:textId="77777777" w:rsidR="005A12C6" w:rsidRPr="00BA02ED" w:rsidRDefault="005A12C6" w:rsidP="00F808A3">
      <w:pPr>
        <w:pStyle w:val="cim1"/>
        <w:spacing w:before="0" w:line="240" w:lineRule="auto"/>
        <w:rPr>
          <w:rFonts w:ascii="Times New Roman" w:hAnsi="Times New Roman" w:cs="Times New Roman"/>
          <w:color w:val="000000" w:themeColor="text1"/>
        </w:rPr>
      </w:pPr>
    </w:p>
    <w:p w14:paraId="47C7D2EB"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egyes tanulási területekre vonatkozó ajánlások</w:t>
      </w:r>
      <w:bookmarkEnd w:id="257"/>
    </w:p>
    <w:p w14:paraId="57F360D4"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2ED68E97" w14:textId="5B7633A8"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Magyar nyelv és irodalom</w:t>
      </w:r>
    </w:p>
    <w:p w14:paraId="78290E1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területen a kommunikációs kompetencia valamennyi évfolyamon támogatást kap.</w:t>
      </w:r>
    </w:p>
    <w:p w14:paraId="5A0DB2D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Egyes alsó tagozatos gyermekek nehezen tanulnak meg olvasni az autizmusban gyakori észlelési, érzékelési, figyelemmel és gondolkodási műveletekkel kapcsolatos problémák miatt. Az értő olvasás kialakulását nehezítheti az olvasottak szó szerinti értelmezése.</w:t>
      </w:r>
    </w:p>
    <w:p w14:paraId="5A93988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Sok gyermek számára érthetetlen és értelmetlen az önálló jelentéssel nem bíró betűk és szótagok olvasása és hangoztatása, számukra előnyt jelent a globális előprogramot tartalmazó olvasástanítási módszer alkalmazása. Az olvasás tanulása-tanítása során fontos a mindennapi élettel összefüggő, a tanuló személyes élményeihez kapcsolódó szövegeket alkalmazni.</w:t>
      </w:r>
    </w:p>
    <w:p w14:paraId="6B4F87D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Típusos nehézség a hallott és olvasott szövegek lassabb feldolgozása, a szövegértés gyengesége az adott életkori csoportban elvárthoz képest, különösen abban az esetben, ha a szöveg mások érzelmi és kognitív perspektívájának felvételét, gyors, rugalmas szempontváltást igényel, vagy elvont, szociális megértést tartalmazó fogalmakat tartalmaz.</w:t>
      </w:r>
    </w:p>
    <w:p w14:paraId="651B85F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írás okozhat technikai értelemben vett nehézséget, e mellett a nyelvi-kommunikációs problémák is tükröződnek az írott nyelv alkalmazásakor.</w:t>
      </w:r>
    </w:p>
    <w:p w14:paraId="6BF04C5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Sok autizmussal élő tanuló ír túlságosan lassan, jellemző lehet a grafomotoros ügyetlenség.</w:t>
      </w:r>
    </w:p>
    <w:p w14:paraId="7CADBB7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tantárgyak, tananyagok elsajátításával kapcsolatos erősségek és nehézségek egyénenként nagyon eltérők, ezért a módosításokat, illetve az elvárásokat minden esetben egyénre kell szabni. Szükség lehet egyes tananyagrészek értékelése, minősítése alóli felmentésre, illetve a kézírás helyett számítógép használatának engedélyezésére, folyóírás helyett a nyomtatott nagybetűvel való írás jóváhagyására.</w:t>
      </w:r>
    </w:p>
    <w:p w14:paraId="2FFD827F"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2B8419E1"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Matematika</w:t>
      </w:r>
    </w:p>
    <w:p w14:paraId="05E19B1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matematika területén az autizmus spektrum változatossága miatt igen nagy egyéni eltérésekre számíthatunk. Egyes autizmussal élő tanulók kiemelkedő tehetséget mutathatnak, míg mások súlyos nehézségekkel küzdenek.</w:t>
      </w:r>
    </w:p>
    <w:p w14:paraId="3B08813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Típusos nehézségek a matematikatanulás területén: a tanultak mindennapi élethelyzetekben való rugalmas alkalmazása, a megszerzett ismeretek mozgósítása, kombinálása, kreatív alkalmazása új feladatoknál. A szöveges feladatok megoldása különösen nehéz lehet a jellegzetes szövegértési problémák miatt.</w:t>
      </w:r>
    </w:p>
    <w:p w14:paraId="505251C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Kiemelt jelentőségű a megismerési képességek fejlesztése, az önellenőrzés tanítása, az ismeretek önálló, gyakorlati alkalmazásának segítése, a problémamegoldás menetének tanítása. Különös hangsúlyt kap az oktatás szemléletes és konkrét jellege, a cselekvéses tanulás alkalmazása.</w:t>
      </w:r>
    </w:p>
    <w:p w14:paraId="01192D79" w14:textId="77777777" w:rsidR="005A12C6" w:rsidRPr="00BA02ED" w:rsidRDefault="005A12C6" w:rsidP="00F808A3">
      <w:pPr>
        <w:pStyle w:val="kenyerszoveg"/>
        <w:spacing w:line="240" w:lineRule="auto"/>
        <w:rPr>
          <w:rFonts w:ascii="Times New Roman" w:hAnsi="Times New Roman" w:cs="Times New Roman"/>
          <w:iCs/>
          <w:color w:val="000000" w:themeColor="text1"/>
          <w:sz w:val="24"/>
          <w:szCs w:val="24"/>
        </w:rPr>
      </w:pPr>
      <w:r w:rsidRPr="00BA02ED">
        <w:rPr>
          <w:rFonts w:ascii="Times New Roman" w:hAnsi="Times New Roman" w:cs="Times New Roman"/>
          <w:iCs/>
          <w:color w:val="000000" w:themeColor="text1"/>
          <w:sz w:val="24"/>
          <w:szCs w:val="24"/>
        </w:rPr>
        <w:t xml:space="preserve">Egyéni mérlegelést követően szükség lehet az </w:t>
      </w:r>
      <w:r w:rsidRPr="00BA02ED">
        <w:rPr>
          <w:rFonts w:ascii="Times New Roman" w:hAnsi="Times New Roman" w:cs="Times New Roman"/>
          <w:color w:val="000000" w:themeColor="text1"/>
          <w:sz w:val="24"/>
          <w:szCs w:val="24"/>
        </w:rPr>
        <w:t>egyes tananyagrészek értékelése, minősítése alóli felmentésre. A geometria tananyagrészeknél a szerkesztési feladatok a grafomotoros gyengeség miatt extrém nehézséget jelenthetnek, ezért egyénenként megfontolandó e téren az értékelés, minősítés alóli felmentés.</w:t>
      </w:r>
    </w:p>
    <w:p w14:paraId="3DF22212"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iCs/>
          <w:color w:val="000000" w:themeColor="text1"/>
        </w:rPr>
        <w:t xml:space="preserve">Történelem és állampolgári ismeretek: </w:t>
      </w:r>
      <w:r w:rsidRPr="00BA02ED">
        <w:rPr>
          <w:rFonts w:ascii="Times New Roman" w:hAnsi="Times New Roman" w:cs="Times New Roman"/>
          <w:color w:val="000000" w:themeColor="text1"/>
        </w:rPr>
        <w:t>történelem, állampolgári ismeretek</w:t>
      </w:r>
    </w:p>
    <w:p w14:paraId="0D11DF5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történelem és állampolgári ismeretek tanulása során az erősségek közé tartozhat a tények, adatok precíz elsajátítása. Nehézséget okozhat ugyanakkor a társadalmi folyamatok összefüggéseinek, mozgatórugóinak önálló felfedezése, a lényegkiemelés, a történelmi személyiségek indítékainak intuitív megértése, többszempontú elemzése. Az idővel kapcsolatos fogalmak alkalmazása, a történelmi időszemlélet kialakulása szintén nehézséget okozhat. Az időbeliséget és más absztrakt, társas megértést kívánó fogalmak megértését segítő vizuális segédeszközök alkalmazása és a kapcsolódó elvárások egyénre szabott csökkentése szükséges.</w:t>
      </w:r>
    </w:p>
    <w:p w14:paraId="01B1C089"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1B33F687" w14:textId="77777777" w:rsidR="005A12C6" w:rsidRPr="00BA02ED" w:rsidRDefault="005A12C6" w:rsidP="00F808A3">
      <w:pPr>
        <w:pStyle w:val="kenyerszoveg"/>
        <w:spacing w:line="240" w:lineRule="auto"/>
        <w:rPr>
          <w:rFonts w:ascii="Times New Roman" w:hAnsi="Times New Roman" w:cs="Times New Roman"/>
          <w:b/>
          <w:i/>
          <w:iCs/>
          <w:color w:val="000000" w:themeColor="text1"/>
          <w:sz w:val="24"/>
          <w:szCs w:val="24"/>
        </w:rPr>
      </w:pPr>
      <w:r w:rsidRPr="00BA02ED">
        <w:rPr>
          <w:rFonts w:ascii="Times New Roman" w:hAnsi="Times New Roman" w:cs="Times New Roman"/>
          <w:b/>
          <w:i/>
          <w:iCs/>
          <w:color w:val="000000" w:themeColor="text1"/>
          <w:sz w:val="24"/>
          <w:szCs w:val="24"/>
        </w:rPr>
        <w:t>Erkölcs és etika</w:t>
      </w:r>
    </w:p>
    <w:p w14:paraId="338559B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erkölcstan tanulása az autizmusban a társas megértés minőségi sérülése miatt kifejezetten nehezített. Számolni kell a társas együttműködés szabályainak merev, rugalmatlan értelmezésével és a különböző nézőpontok megértésének nehézségével. Alapvető cél az énkép és önismeret fejlesztése, saját és mások érzelmeinek, nézőpontjának felismerése, megértése, a saját gondolatok és érzelmek kifejezésének tanítása. Az érintett tanulók esetében a társadalmi együttélés szabályait explicit módon szükséges tanítani.</w:t>
      </w:r>
    </w:p>
    <w:p w14:paraId="1DCF5C3B"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3712175B"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Természettudomány és földrajz: környezetismeret, természettudomány, biológia, kémia, fizika és földrajz</w:t>
      </w:r>
    </w:p>
    <w:p w14:paraId="4C16C251" w14:textId="77777777" w:rsidR="005A12C6" w:rsidRPr="00BA02ED" w:rsidRDefault="005A12C6" w:rsidP="00F808A3">
      <w:pPr>
        <w:pStyle w:val="kenyerszoveg"/>
        <w:spacing w:line="240" w:lineRule="auto"/>
        <w:rPr>
          <w:rFonts w:ascii="Times New Roman" w:eastAsia="Verdana"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természettudományos ismeretek elsajátítása a tanulók erősségei közé tartozhat, ugyanakkor többlettámogatást igényelhet az ismeretek gyakorlati alkalmazása. </w:t>
      </w:r>
      <w:r w:rsidRPr="00BA02ED">
        <w:rPr>
          <w:rFonts w:ascii="Times New Roman" w:eastAsia="Verdana" w:hAnsi="Times New Roman" w:cs="Times New Roman"/>
          <w:color w:val="000000" w:themeColor="text1"/>
          <w:sz w:val="24"/>
          <w:szCs w:val="24"/>
        </w:rPr>
        <w:t>Az autizmussal élő tanulók sajátos ismeretszerzési és gondolkodási nehézségei miatt általában nem számíthatunk a tanulók előzetes megfigyeléseire, élményeire, ezért a tanulás-tanítás folyamatában és módszertanában a közvetlen, konkrét példákon, élményanyagon keresztüli tapasztalásra kell helyezni a hangsúlyt, valamint törekedni kell arra, hogy a tanuló olyan kontextusokban szerezzen ismereteket és tapasztalatokat, ahol azokat később használni fogja.</w:t>
      </w:r>
    </w:p>
    <w:p w14:paraId="2029897A"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748BBDF2" w14:textId="77777777" w:rsidR="005A12C6" w:rsidRPr="00BA02ED" w:rsidRDefault="005A12C6" w:rsidP="00F808A3">
      <w:pPr>
        <w:pStyle w:val="cim11"/>
        <w:spacing w:before="0" w:line="240" w:lineRule="auto"/>
        <w:rPr>
          <w:rFonts w:ascii="Times New Roman" w:hAnsi="Times New Roman" w:cs="Times New Roman"/>
          <w:i w:val="0"/>
          <w:color w:val="000000" w:themeColor="text1"/>
        </w:rPr>
      </w:pPr>
      <w:r w:rsidRPr="00BA02ED">
        <w:rPr>
          <w:rFonts w:ascii="Times New Roman" w:hAnsi="Times New Roman" w:cs="Times New Roman"/>
          <w:color w:val="000000" w:themeColor="text1"/>
        </w:rPr>
        <w:t>Idegen nyelv</w:t>
      </w:r>
    </w:p>
    <w:p w14:paraId="3002E8B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Az autizmus spektrumzavarral küzdő tanulóknál – hasonlóan az anyanyelvi kommunikáció esetében tapasztaltakhoz – hiányozhat az idegen nyelv rugalmas, a kommunikatív partnerhez alkalmazkodó használata, a fogalmak, gondolatok, érzések, tények és vélemények valódi megértése és kifejezése, annak ellenére, hogy a nyelv mechanikus elsajátítása megtörténhet. </w:t>
      </w:r>
      <w:r w:rsidRPr="00BA02ED">
        <w:rPr>
          <w:rFonts w:ascii="Times New Roman" w:hAnsi="Times New Roman" w:cs="Times New Roman"/>
          <w:color w:val="000000" w:themeColor="text1"/>
          <w:sz w:val="24"/>
          <w:szCs w:val="24"/>
        </w:rPr>
        <w:lastRenderedPageBreak/>
        <w:t>Így esetükben különösen nagy hangsúlyt kap az idegen nyelv funkcionális használatának fejlesztése. Egyénenként mérlegelni kell, hogy a nyelvtanuláshoz szükséges alapvető készségek adottak-e.</w:t>
      </w:r>
    </w:p>
    <w:p w14:paraId="7AA5D13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kommunikatív nyelvi kompetencia feltételei közül a lexikális, grammatikai és szövegalkotási ismereteket a jó nyelvi és intellektuális képességű autizmussal élő tanulók képesek lehetnek elsajátítani. Nehézségek a szociokulturális és interkulturális készségek területén mutatkozhatnak.</w:t>
      </w:r>
    </w:p>
    <w:p w14:paraId="465777E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Amennyiben az anyanyelvi kommunikáció területén markáns nehézségek jelentkeznek, felmerül a tantárgy vagy egyes tananyagrészek értékelése alóli felmentés szükségessége.</w:t>
      </w:r>
    </w:p>
    <w:p w14:paraId="249ED160"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7BD31328" w14:textId="77777777" w:rsidR="005A12C6" w:rsidRPr="00BA02ED" w:rsidRDefault="005A12C6" w:rsidP="00F808A3">
      <w:pPr>
        <w:pStyle w:val="cim11"/>
        <w:spacing w:before="0" w:line="240" w:lineRule="auto"/>
        <w:rPr>
          <w:rFonts w:ascii="Times New Roman" w:hAnsi="Times New Roman" w:cs="Times New Roman"/>
          <w:i w:val="0"/>
          <w:color w:val="000000" w:themeColor="text1"/>
        </w:rPr>
      </w:pPr>
      <w:r w:rsidRPr="00BA02ED">
        <w:rPr>
          <w:rFonts w:ascii="Times New Roman" w:hAnsi="Times New Roman" w:cs="Times New Roman"/>
          <w:color w:val="000000" w:themeColor="text1"/>
        </w:rPr>
        <w:t>Művészetek: ének-zene, vizuális kultúra</w:t>
      </w:r>
    </w:p>
    <w:p w14:paraId="6B92EA1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Egyes esetekben az autizmus spektrumán érintett tanulók kiemelkedő tehetséget mutatnak a művészetekben. A tehetség többek között megnyilvánulhat kiváló zenei hallásban, a zenei művek interpretálásában, a vizuális alkotás bármely formájában. Ezekben az esetekben nagyon fontos a tehetség kibontakozásának támogatása, illetve az adott területen meglévő érdeklődés és motiváció kiaknázása a társas kommunikáció fejlesztésében. Szintén nagy szerepe lehet a művészeti nevelésnek a szabadidő hasznos eltöltésében és a társas kapcsolódás lehetőségeinek bővítésében, az önkifejezésben.</w:t>
      </w:r>
    </w:p>
    <w:p w14:paraId="7E2AE78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művészeti nevelés területén ugyanakkor számolnunk kell az autizmussal gyakran együtt járó típusos nehézségekkel is: azon gyermekek, fiatalok számára, akik túlérzékenyek a hallási modalitásban, kifejezetten stresszes lehet az ének-zene órákon való részvétel.</w:t>
      </w:r>
    </w:p>
    <w:p w14:paraId="4F01971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grafomotoros ügyetlenség, a nyitott, kreativitást és önálló döntéseket igénylő feladatok megoldásának nehézsége, valamint az absztrakt szimbólumokkal kapcsolatos nehézségek akadályozhatják a részvételt a vizuális alkotásban. Szintén nehézséget okozhat egyeseknél az idegenkedés bizonyos anyagok, eszközök megérintésétől, az azokkal való manipuláció elutasítása.</w:t>
      </w:r>
    </w:p>
    <w:p w14:paraId="0B0E0DD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művészeti nevelés során is igen fontos az egyéni képességeknek és szükségleteknek megfelelő differenciálás, a részvételre való biztatás, a sikerélmény biztosítása.</w:t>
      </w:r>
    </w:p>
    <w:p w14:paraId="3536E68D"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16376E17" w14:textId="77777777" w:rsidR="005A12C6" w:rsidRPr="00BA02ED" w:rsidRDefault="005A12C6" w:rsidP="00F808A3">
      <w:pPr>
        <w:pStyle w:val="cim11"/>
        <w:spacing w:before="0" w:line="240" w:lineRule="auto"/>
        <w:rPr>
          <w:rFonts w:ascii="Times New Roman" w:hAnsi="Times New Roman" w:cs="Times New Roman"/>
          <w:i w:val="0"/>
          <w:color w:val="000000" w:themeColor="text1"/>
        </w:rPr>
      </w:pPr>
      <w:r w:rsidRPr="00BA02ED">
        <w:rPr>
          <w:rFonts w:ascii="Times New Roman" w:hAnsi="Times New Roman" w:cs="Times New Roman"/>
          <w:color w:val="000000" w:themeColor="text1"/>
        </w:rPr>
        <w:t>Technológia: technika és tervezés, digitális kultúra</w:t>
      </w:r>
    </w:p>
    <w:p w14:paraId="67872B0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digitális kultúra tantárgy tartalmának elsajátítása a tanulók erőssége lehet. Többletfigyelmet és az elvárások egyénre szabott csökkentését a társakkal való közös feladatmegoldásban, illetve a tanultak rugalmas, mindennapi alkalmazásában igényelnek a tanulók. A digitális kompetenciák elsajátítása és alkalmazása több szempontból is kiemelt szerepet kap az autizmus területén: a tantárgyi tartalmak elsajátítása digitális tananyagok beépítésével támogatandó, kiküszöbölve ezzel a társas helyzetekben rejlő nehézségeket. Az egyénre szabott autizmusspecifikus támogatások IKT-eszközökön lehetnek hozzáférhetők (pl. augmentatív-alternatív kommunikáció, a tevékenységszervezést és az adaptív viselkedést támogató vizuális algoritmusok). A társas és kommunikációs nehézségek leküzdésében szintén hasznosak a digitális technológia nyújtotta lehetőségek. A munkavállalás és az önálló életvitel megalapozása szempontjából szintén kiemelt szerepe van a tantárgy tanulásának. Ugyanakkor az autizmus spektrumzavarral küzdő tanulók fokozottan veszélyeztetettek lehetnek: tevékenységrepertoárjuk és kapcsolataik beszűkülhetnek a túlzott eszközhasználat következtében. Társas naivitásuk megnehezíti az életkornak megfelelő felelős, biztonságos internethasználat kialakulását.</w:t>
      </w:r>
    </w:p>
    <w:p w14:paraId="478B11C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technika és tervezés a kreativitásra és problémamegoldó gondolkodásra épít, melyek az autizmusban a típusos gyengeségek területei. Ugyanakkor a tantárgy előnye, hogy a komplex gyakorlati problémák megoldását cselekvés általi tanulás útján tapasztalhatják meg a tanulók, ami igen előnyös az autizmus spektrumzavarral küzdők számára. A tantárgy tartalmának elsajátítása és alkalmazása a felnőttkori önállóság szempontjából kiemelten fontos. Valamennyi évfolyamon és kerettantervi típusnál fontos, hogy a tanulók vizuális segítséget kapjanak a feladatok önálló, sikeres kivitelezése érdekében.</w:t>
      </w:r>
    </w:p>
    <w:p w14:paraId="3D369FEB"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73A1C7EB" w14:textId="77777777" w:rsidR="005A12C6" w:rsidRPr="00BA02ED" w:rsidRDefault="005A12C6" w:rsidP="00F808A3">
      <w:pPr>
        <w:pStyle w:val="cim11"/>
        <w:spacing w:before="0" w:line="240" w:lineRule="auto"/>
        <w:rPr>
          <w:rFonts w:ascii="Times New Roman" w:hAnsi="Times New Roman" w:cs="Times New Roman"/>
          <w:i w:val="0"/>
          <w:color w:val="000000" w:themeColor="text1"/>
        </w:rPr>
      </w:pPr>
      <w:r w:rsidRPr="00BA02ED">
        <w:rPr>
          <w:rFonts w:ascii="Times New Roman" w:hAnsi="Times New Roman" w:cs="Times New Roman"/>
          <w:color w:val="000000" w:themeColor="text1"/>
        </w:rPr>
        <w:t>Testnevelés és egészségfejlesztés</w:t>
      </w:r>
    </w:p>
    <w:p w14:paraId="207F828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testnevelés és egészségfejlesztés kiemelt szerepet játszik az autizmus spektrumzavarral küzdő tanuló fejlődése szempontjából. A rendszeres mozgás segít a stressz csökkentésében, a nagy- és finommozgások, a mozgáskoordináció fejlődésében, a testi tudatosság fejlődésében, az egészségmegőrzésben. A sportban elért teljesítmények, eredmények pozitív hatással vannak a tanuló önértékelésére, önbecsülésére. Az autizmus spektrumzavarral küzdő gyermekek mozgásfejlődése a tipikusan fejlődő kortársakéhoz képest jelentős elmaradást mutathat, ezért a teljesítménnyel kapcsolatos elvárásokat egyénre kell szabni. Jellemző az adott életkorban elvártnál gyengébb mozgáskoordinációs képesség. A testnevelésórákon való részvételt nehezíthetik a szenzoros ingerekre adott szokatlan válaszok (pl. tornateremben, uszodában a zajok, fények, szagok lehetnek az egyén számára extrém módon túlterhelők). A társas megértéssel kapcsolatos típusos nehézségek nehezíthetik a csapatsportokban való részvételt. A testnevelésórákon való sikeres részvétel biztosításában nagy szerepe van az egyénre szabott vizuális segítségnek (pl. vizuális időmérő, az aktivitások sorrendjét és mennyiségét jelző algoritmusok).</w:t>
      </w:r>
    </w:p>
    <w:p w14:paraId="56BE335A"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58" w:name="_Toc37667258"/>
    </w:p>
    <w:p w14:paraId="59C4EF24"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iskolai fejlesztés szakaszai</w:t>
      </w:r>
      <w:bookmarkEnd w:id="258"/>
    </w:p>
    <w:p w14:paraId="7317240C"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59CED6BF"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alapfokú képzés első szakaszának (alsó tagozat: 1–4. évfolyam) feladatai</w:t>
      </w:r>
    </w:p>
    <w:p w14:paraId="6F1136EC"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0274FE43"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Óvoda–iskola átmenet</w:t>
      </w:r>
    </w:p>
    <w:p w14:paraId="5D4B140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átmenetek az autizmus spektrumzavarral küzdő gyermekek, tanulók számára különösen nehezek, számukra a változások, újdonságok megértése, elfogadása jelentős stresszt jelent. Az óvodából az iskolába való átmenet gondos előkészítést és a folyamatban részt vevő valamennyi szereplő szoros együttműködését kívánja meg. A folyamat tervezését-szervezését az autizmus spektrum pedagógiájában képzett gyógypedagógus végzi. A szülők bevonása és aktív részvétele nagyban elősegíti a zökkenőmentes átmenetet. Az óvodai és iskolai élet közötti eltéréseket, a várható újdonságokat, a napi rutin megváltozását a szülők is segítenek megérteni és elfogadni.</w:t>
      </w:r>
    </w:p>
    <w:p w14:paraId="244B1EA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0E4485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Hasznos egyénre szabott vizuális segítséget készíteni, mely tartalmazza azoknak a személyeknek, tevékenységeknek, elvárásoknak, tárgyaknak a listáját (fotókkal, rajzokkal illusztrálva), melyek nem változnak a tanulók életében, és azokat a személyeket, körülményeket, elvárásokat, melyek újak lesznek. A szülőknek fontos szerepük van a fogadó intézmény pontos informálásában a gyermek egyéni szükségleteiről.</w:t>
      </w:r>
    </w:p>
    <w:p w14:paraId="00B8BAC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49E2378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 xml:space="preserve">Fontos, hogy az </w:t>
      </w:r>
      <w:r w:rsidRPr="00BA02ED">
        <w:rPr>
          <w:rFonts w:ascii="Times New Roman" w:hAnsi="Times New Roman" w:cs="Times New Roman"/>
          <w:i/>
          <w:color w:val="000000" w:themeColor="text1"/>
          <w:sz w:val="24"/>
          <w:szCs w:val="24"/>
        </w:rPr>
        <w:t>óvoda</w:t>
      </w:r>
      <w:r w:rsidRPr="00BA02ED">
        <w:rPr>
          <w:rFonts w:ascii="Times New Roman" w:hAnsi="Times New Roman" w:cs="Times New Roman"/>
          <w:color w:val="000000" w:themeColor="text1"/>
          <w:sz w:val="24"/>
          <w:szCs w:val="24"/>
        </w:rPr>
        <w:t xml:space="preserve"> részletes tájékoztatást nyújtson az iskola számára a gyermekről a következő területeken:</w:t>
      </w:r>
    </w:p>
    <w:p w14:paraId="06797B69" w14:textId="77777777" w:rsidR="005A12C6" w:rsidRPr="00BA02ED" w:rsidRDefault="005A12C6" w:rsidP="00F808A3">
      <w:pPr>
        <w:pStyle w:val="kenyerszoveg"/>
        <w:numPr>
          <w:ilvl w:val="0"/>
          <w:numId w:val="18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stressz megelőzésének és kezelésének stratégiái;</w:t>
      </w:r>
    </w:p>
    <w:p w14:paraId="7D8014A7" w14:textId="77777777" w:rsidR="005A12C6" w:rsidRPr="00BA02ED" w:rsidRDefault="005A12C6" w:rsidP="00F808A3">
      <w:pPr>
        <w:pStyle w:val="kenyerszoveg"/>
        <w:numPr>
          <w:ilvl w:val="0"/>
          <w:numId w:val="18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szenzoros ingerekre adott reakció;</w:t>
      </w:r>
    </w:p>
    <w:p w14:paraId="35A53CA3" w14:textId="77777777" w:rsidR="005A12C6" w:rsidRPr="00BA02ED" w:rsidRDefault="005A12C6" w:rsidP="00F808A3">
      <w:pPr>
        <w:pStyle w:val="kenyerszoveg"/>
        <w:numPr>
          <w:ilvl w:val="0"/>
          <w:numId w:val="18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szociális készségek, felnőttekkel és kortársakkal való együttműködés;</w:t>
      </w:r>
    </w:p>
    <w:p w14:paraId="1F13F755" w14:textId="77777777" w:rsidR="005A12C6" w:rsidRPr="00BA02ED" w:rsidRDefault="005A12C6" w:rsidP="00F808A3">
      <w:pPr>
        <w:pStyle w:val="kenyerszoveg"/>
        <w:numPr>
          <w:ilvl w:val="0"/>
          <w:numId w:val="18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érdeklődés és motiváció, tanulási stílus (beleértve az egyénre szabott jutalmazási rendszert);</w:t>
      </w:r>
    </w:p>
    <w:p w14:paraId="5C04419B" w14:textId="77777777" w:rsidR="005A12C6" w:rsidRPr="00BA02ED" w:rsidRDefault="005A12C6" w:rsidP="00F808A3">
      <w:pPr>
        <w:pStyle w:val="kenyerszoveg"/>
        <w:numPr>
          <w:ilvl w:val="0"/>
          <w:numId w:val="18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kommunikációértés és -használat (beleértve a használt AAK eszközt, ha van ilyen, és a használat módját);</w:t>
      </w:r>
    </w:p>
    <w:p w14:paraId="2A55CD53" w14:textId="77777777" w:rsidR="005A12C6" w:rsidRPr="00BA02ED" w:rsidRDefault="005A12C6" w:rsidP="00F808A3">
      <w:pPr>
        <w:pStyle w:val="kenyerszoveg"/>
        <w:numPr>
          <w:ilvl w:val="0"/>
          <w:numId w:val="184"/>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önkiszolgálás, önállóság (beleértve a szervezést-kivitelezést segítő vizuális stratégiákat, ha a gyermek használja azokat).</w:t>
      </w:r>
    </w:p>
    <w:p w14:paraId="38B29FD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Az </w:t>
      </w:r>
      <w:r w:rsidRPr="00BA02ED">
        <w:rPr>
          <w:rFonts w:ascii="Times New Roman" w:hAnsi="Times New Roman" w:cs="Times New Roman"/>
          <w:i/>
          <w:color w:val="000000" w:themeColor="text1"/>
          <w:sz w:val="24"/>
          <w:szCs w:val="24"/>
        </w:rPr>
        <w:t xml:space="preserve">iskolának </w:t>
      </w:r>
      <w:r w:rsidRPr="00BA02ED">
        <w:rPr>
          <w:rFonts w:ascii="Times New Roman" w:hAnsi="Times New Roman" w:cs="Times New Roman"/>
          <w:color w:val="000000" w:themeColor="text1"/>
          <w:sz w:val="24"/>
          <w:szCs w:val="24"/>
        </w:rPr>
        <w:t>meg kell ismernie a gyermek egyéni szükségleteit, és fel kell készülnie a gyermek fogadására.</w:t>
      </w:r>
    </w:p>
    <w:p w14:paraId="37AB389A" w14:textId="60A88B52"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Amennyiben az intézmény még nem fogadott autizmus spektrumzavarral küzdő tanulót, szükséges a teljes iskolai közösség (fenntartó, kortársak, munkatársak, szülők) alapinformációkkal való ellátása.</w:t>
      </w:r>
    </w:p>
    <w:p w14:paraId="3EA72D9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2E8C8B7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gyermek egyéni szükségletei szerint adaptálni kell a fizikai környezetet és személyre szabottan biztosítani kell az autizmusspecifikus eszközök alkalmazását (pl. szenzoros védelem, napirend, egyénre szabott jutalmazási rendszer, kommunikációs eszköz). A gyermeket fogadó tanítókat segíteni kell az autizmusspecifikus szempontok megismerésében, alkalmazásában: a kommunikáció és beszédstílus adaptálása, vizuális stratégiák alkalmazása, stresszmegelőzés és -kezelés, a követelmények és feladatok egyéni differenciálása terén.</w:t>
      </w:r>
    </w:p>
    <w:p w14:paraId="60CF2201" w14:textId="77777777" w:rsidR="005A12C6" w:rsidRPr="00BA02ED" w:rsidRDefault="005A12C6" w:rsidP="00F808A3">
      <w:pPr>
        <w:pStyle w:val="cim111"/>
        <w:spacing w:before="0" w:line="240" w:lineRule="auto"/>
        <w:rPr>
          <w:rFonts w:ascii="Times New Roman" w:hAnsi="Times New Roman" w:cs="Times New Roman"/>
          <w:bCs/>
          <w:iCs/>
          <w:color w:val="000000" w:themeColor="text1"/>
        </w:rPr>
      </w:pPr>
    </w:p>
    <w:p w14:paraId="05586F09" w14:textId="77777777" w:rsidR="005A12C6" w:rsidRPr="00BA02ED" w:rsidRDefault="005A12C6" w:rsidP="00F808A3">
      <w:pPr>
        <w:pStyle w:val="cim111"/>
        <w:spacing w:before="0" w:line="240" w:lineRule="auto"/>
        <w:rPr>
          <w:rFonts w:ascii="Times New Roman" w:hAnsi="Times New Roman" w:cs="Times New Roman"/>
          <w:bCs/>
          <w:color w:val="000000" w:themeColor="text1"/>
        </w:rPr>
      </w:pPr>
      <w:r w:rsidRPr="00BA02ED">
        <w:rPr>
          <w:rFonts w:ascii="Times New Roman" w:hAnsi="Times New Roman" w:cs="Times New Roman"/>
          <w:bCs/>
          <w:iCs/>
          <w:color w:val="000000" w:themeColor="text1"/>
        </w:rPr>
        <w:t>Az 1–4. évfolyam kiemelt céljai és nevelési-oktatási feladatai</w:t>
      </w:r>
    </w:p>
    <w:p w14:paraId="2CA86A9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1–4. évfolyam, mint nevelési-oktatási szakasz, az iskolába lépő gyermek természetes kíváncsiságára és tanulás iránti vágyára épít, mely az autizmus spektrumán jellemzően sérült, ezért a célok és feladatok eléréséhez egyéni motivációs rendszer kialakítása szükséges. Egyes tanulóknál az automatizált alapkészségek eléréséhez tágabb időkeret biztosítása szükséges, pl. a sikeresen befejezett 1. évfolyam ismétlése.</w:t>
      </w:r>
    </w:p>
    <w:p w14:paraId="540EC14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Korai diagnózis esetén az autizmusspecifikus fejlesztés első szakasza egybeeshet a korai fejlesztés és az óvodai nevelés időszakával, de gyakran belenyúlik az alsó tagozat időszakába. Fő célja a habilitáció; a gyermek formális és informális felmérésének tapasztalataira alapozva egyénre szabott hosszú, közép- és rövid távú tervre épül.</w:t>
      </w:r>
    </w:p>
    <w:p w14:paraId="551AB6F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CEABFB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Célja a gyermek/tanuló elemi beilleszkedési készségeinek, adaptív viselkedésének kialakítása. Ennek érdekében:</w:t>
      </w:r>
    </w:p>
    <w:p w14:paraId="54CA4F2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szociális/kommunikációs alapkészségek célzott fejlesztése;</w:t>
      </w:r>
    </w:p>
    <w:p w14:paraId="704AC24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autizmusból és a társuló fogyatékosságokból eredő fejlődési elmaradások lehetséges célirányos kompenzálása;</w:t>
      </w:r>
    </w:p>
    <w:p w14:paraId="7F0B684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ismétlődő, sztereotip, helyzetnek nem megfelelő viselkedés kialakulásának megelőzése, illetve rendezése;</w:t>
      </w:r>
    </w:p>
    <w:p w14:paraId="73ACEB1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fogyatékosságspecifikus vizuális információhordozókkal segített környezet kialakítása, valamint az eszközök használatának elsajátítása, adaptív viselkedési formák, szokások kialakítása.</w:t>
      </w:r>
    </w:p>
    <w:p w14:paraId="4BC30C0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Fejlesztési területek:</w:t>
      </w:r>
    </w:p>
    <w:p w14:paraId="14B2019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i/>
          <w:iCs/>
          <w:color w:val="000000" w:themeColor="text1"/>
          <w:sz w:val="24"/>
          <w:szCs w:val="24"/>
        </w:rPr>
        <w:t xml:space="preserve">a) </w:t>
      </w:r>
      <w:r w:rsidRPr="00BA02ED">
        <w:rPr>
          <w:rFonts w:ascii="Times New Roman" w:hAnsi="Times New Roman" w:cs="Times New Roman"/>
          <w:color w:val="000000" w:themeColor="text1"/>
          <w:sz w:val="24"/>
          <w:szCs w:val="24"/>
        </w:rPr>
        <w:t>Kommunikáció/szociális viselkedés</w:t>
      </w:r>
    </w:p>
    <w:p w14:paraId="0BF4313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Beszéd előtti, csecsemőkori kommunikáció elemeinek tanítása.</w:t>
      </w:r>
    </w:p>
    <w:p w14:paraId="32119EC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Szociális kapcsolatteremtés elemeinek tanítása (pozitív megerősítéssel).</w:t>
      </w:r>
    </w:p>
    <w:p w14:paraId="69059CF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Beszéd vagy – beszéd kialakulásának hiányában – augmentatív és alternatív eszközzel történő kommunikáció alkalmazásának tanítása.</w:t>
      </w:r>
    </w:p>
    <w:p w14:paraId="1763E46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Tanítási helyzetben szükséges elemi szociális viselkedés kialakítása.</w:t>
      </w:r>
    </w:p>
    <w:p w14:paraId="6E3D5AF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Augmentatív és alternatív kommunikációs eszközök (nem kizárva pl. az írott nyelvet) használatának tanítása napi rutinokban, a gyermek életének valamennyi színterén.</w:t>
      </w:r>
    </w:p>
    <w:p w14:paraId="42D7ADF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i/>
          <w:iCs/>
          <w:color w:val="000000" w:themeColor="text1"/>
          <w:sz w:val="24"/>
          <w:szCs w:val="24"/>
        </w:rPr>
        <w:t xml:space="preserve">b) </w:t>
      </w:r>
      <w:r w:rsidRPr="00BA02ED">
        <w:rPr>
          <w:rFonts w:ascii="Times New Roman" w:hAnsi="Times New Roman" w:cs="Times New Roman"/>
          <w:color w:val="000000" w:themeColor="text1"/>
          <w:sz w:val="24"/>
          <w:szCs w:val="24"/>
        </w:rPr>
        <w:t>Fejlődési funkcióelmaradások, önkiszolgálás</w:t>
      </w:r>
    </w:p>
    <w:p w14:paraId="673AB14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Alapvető készségek kialakítása (étkezés, szobatisztaság, tisztálkodás, öltözködés).</w:t>
      </w:r>
    </w:p>
    <w:p w14:paraId="51AFDFF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i/>
          <w:iCs/>
          <w:color w:val="000000" w:themeColor="text1"/>
          <w:sz w:val="24"/>
          <w:szCs w:val="24"/>
        </w:rPr>
        <w:t xml:space="preserve">c) </w:t>
      </w:r>
      <w:r w:rsidRPr="00BA02ED">
        <w:rPr>
          <w:rFonts w:ascii="Times New Roman" w:hAnsi="Times New Roman" w:cs="Times New Roman"/>
          <w:color w:val="000000" w:themeColor="text1"/>
          <w:sz w:val="24"/>
          <w:szCs w:val="24"/>
        </w:rPr>
        <w:t>Kognitív fejlesztés</w:t>
      </w:r>
    </w:p>
    <w:p w14:paraId="6330B5A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Elemi ismeretek, fogalmak.</w:t>
      </w:r>
    </w:p>
    <w:p w14:paraId="5EB622E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Elemi logikai műveletek és összefüggések tanítása.</w:t>
      </w:r>
    </w:p>
    <w:p w14:paraId="0C660A8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Szociális kognitív készségek fejlesztése.</w:t>
      </w:r>
    </w:p>
    <w:p w14:paraId="41AFAF1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Egyszerű aktivitásformák kialakítása strukturált keretek között (pl. játék-, használati és taneszközök célszerű használata).</w:t>
      </w:r>
    </w:p>
    <w:p w14:paraId="0BDE015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Általánosítás képességének fejlesztése.</w:t>
      </w:r>
    </w:p>
    <w:p w14:paraId="5EE55E1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elsajátított képességek önálló használatának tanítása.</w:t>
      </w:r>
    </w:p>
    <w:p w14:paraId="20574DC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elsajátított képességek más összefüggésben való használata.</w:t>
      </w:r>
    </w:p>
    <w:p w14:paraId="504FB8B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Képességek alkalmazása más, elsősorban otthoni környezetben stb.</w:t>
      </w:r>
    </w:p>
    <w:p w14:paraId="1D6D194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i/>
          <w:iCs/>
          <w:color w:val="000000" w:themeColor="text1"/>
          <w:sz w:val="24"/>
          <w:szCs w:val="24"/>
        </w:rPr>
        <w:t xml:space="preserve">d) </w:t>
      </w:r>
      <w:r w:rsidRPr="00BA02ED">
        <w:rPr>
          <w:rFonts w:ascii="Times New Roman" w:hAnsi="Times New Roman" w:cs="Times New Roman"/>
          <w:color w:val="000000" w:themeColor="text1"/>
          <w:sz w:val="24"/>
          <w:szCs w:val="24"/>
        </w:rPr>
        <w:t>Viselkedésproblémák kezelése</w:t>
      </w:r>
    </w:p>
    <w:p w14:paraId="7D6F440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Viselkedésproblémák megelőzése.</w:t>
      </w:r>
    </w:p>
    <w:p w14:paraId="3091CA3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Alternatív viselkedések kialakítása.</w:t>
      </w:r>
    </w:p>
    <w:p w14:paraId="640660D6"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63BDE3EE" w14:textId="77777777" w:rsidR="005A12C6" w:rsidRPr="00BA02ED" w:rsidRDefault="005A12C6" w:rsidP="00F808A3">
      <w:pPr>
        <w:pStyle w:val="cim11"/>
        <w:spacing w:before="0" w:line="240" w:lineRule="auto"/>
        <w:rPr>
          <w:rFonts w:ascii="Times New Roman" w:hAnsi="Times New Roman" w:cs="Times New Roman"/>
          <w:i w:val="0"/>
          <w:color w:val="000000" w:themeColor="text1"/>
        </w:rPr>
      </w:pPr>
      <w:r w:rsidRPr="00BA02ED">
        <w:rPr>
          <w:rFonts w:ascii="Times New Roman" w:hAnsi="Times New Roman" w:cs="Times New Roman"/>
          <w:color w:val="000000" w:themeColor="text1"/>
        </w:rPr>
        <w:t>Az alapfokú képzés második szakaszának (felső tagozat: 5–8. évfolyam) feladatai</w:t>
      </w:r>
    </w:p>
    <w:p w14:paraId="06DE1AC6"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11B5D455" w14:textId="3CF5BA15"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Átmenet az alsó és felső tagozat között</w:t>
      </w:r>
    </w:p>
    <w:p w14:paraId="079F6F6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alsó tagozatból a felső tagozatba való átmenet típusos nehézségekkel jár az autizmussal élő tanulók számára. Egyszerre több területen is megelőzni, kezelni szükséges a változások okozta stresszt: új tanárok kommunikációs stílusához és elvárásaihoz kell alkalmazkodni, új tantárgyak lépnek be, növekszik az önállósággal, szervezési készségekkel kapcsolatos követelmény.</w:t>
      </w:r>
    </w:p>
    <w:p w14:paraId="0A81E14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Felső tagozaton a tantárgyi tartalom elvontabb, egyre több, nehezebb, kevésbé lehetséges a tevékenységbe ágyazott, közvetlen tapasztalaton alapuló tanulás.</w:t>
      </w:r>
    </w:p>
    <w:p w14:paraId="33ABCA8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Az autizmus spektrumán jellegzetesen gyengébb értő olvasás,</w:t>
      </w:r>
      <w:r w:rsidRPr="00BA02ED">
        <w:rPr>
          <w:rFonts w:ascii="Times New Roman" w:hAnsi="Times New Roman" w:cs="Times New Roman"/>
          <w:color w:val="000000" w:themeColor="text1"/>
          <w:sz w:val="24"/>
          <w:szCs w:val="24"/>
          <w:lang w:eastAsia="hu-HU"/>
        </w:rPr>
        <w:t xml:space="preserve"> a kommunikációs és nyelvi nehézségek és a grafomotoros gyengeség valamennyi belépő tantárgynál nehézséget okozhat.</w:t>
      </w:r>
    </w:p>
    <w:p w14:paraId="6085EBF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változások okozta stressz kezelésének nehézsége mellett megjelenhet a másság felismerése, megélése, a kortársakhoz való kapcsolódás nehézségének fokozódása.</w:t>
      </w:r>
    </w:p>
    <w:p w14:paraId="0CBB63A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BEA416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átmenet támogatásának stratégiái:</w:t>
      </w:r>
    </w:p>
    <w:p w14:paraId="34DCCAF0" w14:textId="77777777" w:rsidR="005A12C6" w:rsidRPr="00BA02ED" w:rsidRDefault="005A12C6" w:rsidP="00F808A3">
      <w:pPr>
        <w:pStyle w:val="kenyerszoveg"/>
        <w:numPr>
          <w:ilvl w:val="0"/>
          <w:numId w:val="18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új tanárok felkészítése a tanuló fogadására.</w:t>
      </w:r>
    </w:p>
    <w:p w14:paraId="156238F3" w14:textId="77777777" w:rsidR="005A12C6" w:rsidRPr="00BA02ED" w:rsidRDefault="005A12C6" w:rsidP="00F808A3">
      <w:pPr>
        <w:pStyle w:val="kenyerszoveg"/>
        <w:numPr>
          <w:ilvl w:val="0"/>
          <w:numId w:val="18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Kortárssegítő program működtetése.</w:t>
      </w:r>
    </w:p>
    <w:p w14:paraId="742F7AFF" w14:textId="77777777" w:rsidR="005A12C6" w:rsidRPr="00BA02ED" w:rsidRDefault="005A12C6" w:rsidP="00F808A3">
      <w:pPr>
        <w:pStyle w:val="kenyerszoveg"/>
        <w:numPr>
          <w:ilvl w:val="0"/>
          <w:numId w:val="18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 felkészítése a változásokra a család bevonásával.</w:t>
      </w:r>
    </w:p>
    <w:p w14:paraId="5C8E75BB" w14:textId="77777777" w:rsidR="005A12C6" w:rsidRPr="00BA02ED" w:rsidRDefault="005A12C6" w:rsidP="00F808A3">
      <w:pPr>
        <w:pStyle w:val="kenyerszoveg"/>
        <w:numPr>
          <w:ilvl w:val="0"/>
          <w:numId w:val="18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Saját tanulási ütem és stílus jóváhagyása.</w:t>
      </w:r>
    </w:p>
    <w:p w14:paraId="604772C1" w14:textId="77777777" w:rsidR="005A12C6" w:rsidRPr="00BA02ED" w:rsidRDefault="005A12C6" w:rsidP="00F808A3">
      <w:pPr>
        <w:pStyle w:val="kenyerszoveg"/>
        <w:numPr>
          <w:ilvl w:val="0"/>
          <w:numId w:val="18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Számítógép használatának engedélyezése kézírás helyett.</w:t>
      </w:r>
    </w:p>
    <w:p w14:paraId="300A3E91" w14:textId="77777777" w:rsidR="005A12C6" w:rsidRPr="00BA02ED" w:rsidRDefault="005A12C6" w:rsidP="00F808A3">
      <w:pPr>
        <w:pStyle w:val="kenyerszoveg"/>
        <w:numPr>
          <w:ilvl w:val="0"/>
          <w:numId w:val="18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Hosszabb időkeret biztosítása a feladatok megoldására.</w:t>
      </w:r>
    </w:p>
    <w:p w14:paraId="140EFC19" w14:textId="77777777" w:rsidR="005A12C6" w:rsidRPr="00BA02ED" w:rsidRDefault="005A12C6" w:rsidP="00F808A3">
      <w:pPr>
        <w:pStyle w:val="kenyerszoveg"/>
        <w:numPr>
          <w:ilvl w:val="0"/>
          <w:numId w:val="18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feladatok strukturálása, pl. egyszerre egy probléma prezentálása.</w:t>
      </w:r>
    </w:p>
    <w:p w14:paraId="1DEA0022" w14:textId="77777777" w:rsidR="005A12C6" w:rsidRPr="00BA02ED" w:rsidRDefault="005A12C6" w:rsidP="00F808A3">
      <w:pPr>
        <w:pStyle w:val="kenyerszoveg"/>
        <w:numPr>
          <w:ilvl w:val="0"/>
          <w:numId w:val="185"/>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képességeket meghaladó feladatok kerülése, sikerélmény biztosítása.</w:t>
      </w:r>
    </w:p>
    <w:p w14:paraId="3513E2E8" w14:textId="77777777" w:rsidR="005A12C6" w:rsidRPr="00BA02ED" w:rsidRDefault="005A12C6" w:rsidP="00F808A3">
      <w:pPr>
        <w:pStyle w:val="cim111"/>
        <w:spacing w:before="0" w:line="240" w:lineRule="auto"/>
        <w:rPr>
          <w:rFonts w:ascii="Times New Roman" w:hAnsi="Times New Roman" w:cs="Times New Roman"/>
          <w:bCs/>
          <w:iCs/>
          <w:color w:val="000000" w:themeColor="text1"/>
        </w:rPr>
      </w:pPr>
    </w:p>
    <w:p w14:paraId="56F4ADDB" w14:textId="77777777" w:rsidR="005A12C6" w:rsidRPr="00BA02ED" w:rsidRDefault="005A12C6" w:rsidP="00F808A3">
      <w:pPr>
        <w:pStyle w:val="cim111"/>
        <w:spacing w:before="0" w:line="240" w:lineRule="auto"/>
        <w:rPr>
          <w:rFonts w:ascii="Times New Roman" w:hAnsi="Times New Roman" w:cs="Times New Roman"/>
          <w:bCs/>
          <w:iCs/>
          <w:color w:val="000000" w:themeColor="text1"/>
        </w:rPr>
      </w:pPr>
      <w:r w:rsidRPr="00BA02ED">
        <w:rPr>
          <w:rFonts w:ascii="Times New Roman" w:hAnsi="Times New Roman" w:cs="Times New Roman"/>
          <w:bCs/>
          <w:iCs/>
          <w:color w:val="000000" w:themeColor="text1"/>
        </w:rPr>
        <w:t>Az 5–8. évfolyam kiemelt céljai és nevelési-oktatási feladatai</w:t>
      </w:r>
    </w:p>
    <w:p w14:paraId="03BE80A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adott nevelési-oktatási szakasz célja az elsajátított ismeretek bővítése és a változatos aktivitásokban való minél önállóbb részvétel iskolai, otthoni és egyéb iskolán kívüli környezetben.</w:t>
      </w:r>
    </w:p>
    <w:p w14:paraId="3E5A553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Fejlesztési területek:</w:t>
      </w:r>
    </w:p>
    <w:p w14:paraId="2A83206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előző szakasz területei bővülnek az alábbiakkal:</w:t>
      </w:r>
    </w:p>
    <w:p w14:paraId="037FD77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képességek szinten tartása az önállóság fejlesztésével;</w:t>
      </w:r>
    </w:p>
    <w:p w14:paraId="5A795F8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egészségmegőrzés, szexuális nevelés;</w:t>
      </w:r>
    </w:p>
    <w:p w14:paraId="7D525E1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szociális-kommunikációs kompetencia fejlesztése, különös tekintettel a kortársakkal való kapcsolatteremtésre;</w:t>
      </w:r>
    </w:p>
    <w:p w14:paraId="5BF14E7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énkép, önismeret fejlesztése;</w:t>
      </w:r>
    </w:p>
    <w:p w14:paraId="535CBDB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érzelmek megértésével és kifejezésével kapcsolatos tudás fejlesztése;</w:t>
      </w:r>
    </w:p>
    <w:p w14:paraId="27E6168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spontán, funkcionális kommunikáció kiterjesztése;</w:t>
      </w:r>
    </w:p>
    <w:p w14:paraId="40FC049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kognitív fejlesztés, különös tekintettel a problémamegoldó gondolkodásra;</w:t>
      </w:r>
    </w:p>
    <w:p w14:paraId="1F49589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mindennapi élettel kapcsolatos ismeretek bővítése;</w:t>
      </w:r>
    </w:p>
    <w:p w14:paraId="5BD79D9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önellátás körének bővítése;</w:t>
      </w:r>
    </w:p>
    <w:p w14:paraId="79C5D82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munkára nevelés megalapozása.</w:t>
      </w:r>
    </w:p>
    <w:p w14:paraId="3601A396"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77ED887B" w14:textId="77777777" w:rsidR="005A12C6" w:rsidRPr="00BA02ED" w:rsidRDefault="005A12C6" w:rsidP="00F808A3">
      <w:pPr>
        <w:pStyle w:val="cim1"/>
        <w:spacing w:before="0" w:line="240" w:lineRule="auto"/>
        <w:rPr>
          <w:rFonts w:ascii="Times New Roman" w:hAnsi="Times New Roman" w:cs="Times New Roman"/>
          <w:b w:val="0"/>
          <w:color w:val="000000" w:themeColor="text1"/>
        </w:rPr>
      </w:pPr>
      <w:bookmarkStart w:id="259" w:name="_Toc37667259"/>
      <w:r w:rsidRPr="00BA02ED">
        <w:rPr>
          <w:rFonts w:ascii="Times New Roman" w:hAnsi="Times New Roman" w:cs="Times New Roman"/>
          <w:color w:val="000000" w:themeColor="text1"/>
        </w:rPr>
        <w:t>Differenciálás – egyéni tanulási utak – erősségek – fejlesztendő területek</w:t>
      </w:r>
      <w:bookmarkEnd w:id="259"/>
    </w:p>
    <w:p w14:paraId="6E99D27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személyre szabott tanulás biztosítása, a tanuló fejlődését támogató multidiszciplináris team elérhetősége (szükség esetén gyermekpszichiáter, pszichológus, szociális szakember bevonása), az autizmusszempontú akadálymentesítés, az adaptált tananyag, a differenciált </w:t>
      </w:r>
      <w:r w:rsidRPr="00BA02ED">
        <w:rPr>
          <w:rFonts w:ascii="Times New Roman" w:hAnsi="Times New Roman" w:cs="Times New Roman"/>
          <w:color w:val="000000" w:themeColor="text1"/>
          <w:sz w:val="24"/>
          <w:szCs w:val="24"/>
        </w:rPr>
        <w:lastRenderedPageBreak/>
        <w:t>tanulásszervezési módok alkalmazása egyaránt szükséges az iskolai kudarc megelőzése és a tanuló fejlődésének biztosítása szempontjából.</w:t>
      </w:r>
    </w:p>
    <w:p w14:paraId="1E2BFBC5"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186674A2"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Erősségek, tehetséggondozás</w:t>
      </w:r>
    </w:p>
    <w:p w14:paraId="2D9529F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autizmus területén a tehetséggondozás gyakran ugyanolyan fontos feladat, mint a fogyatékosságból fakadó nehézségek kompenzálása. Az autizmussal élő tanulók egyes esetekben olyan képességeket mutathatnak, melyek valóban kiemelkedők. Gyakrabban azonban csak az általános fejlődési elmaradáshoz képest jobbak a képességek valamely területen. A fejlesztési elvekben foglaltaknak megfelelően nem törekedhetünk a kiemelkedő képességek egyoldalú fejlesztésére, hiszen ezzel önmagában nem segítenénk elő a felnőttkori adaptációt.</w:t>
      </w:r>
    </w:p>
    <w:p w14:paraId="4E76DA24"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pedagógusok általános feladata e téren sokrétű: meg kell próbálniuk a jó/kiemelkedő képességeket a későbbi sikeres adaptáció szolgálatába állítani, a speciális érdeklődést a gyermek, fiatal motiválására használni. Segíteniük kell abban is, hogy a családok megértsék az autizmus következményeként kialakult fejlődésmenet sajátosságait. Így érhető el, hogy a családok reális célokat tűzzenek ki a gyermek jövőjével kapcsolatban.</w:t>
      </w:r>
      <w:r w:rsidRPr="00BA02ED">
        <w:rPr>
          <w:rFonts w:ascii="Times New Roman" w:eastAsia="Times New Roman" w:hAnsi="Times New Roman" w:cs="Times New Roman"/>
          <w:color w:val="000000" w:themeColor="text1"/>
          <w:sz w:val="24"/>
          <w:szCs w:val="24"/>
        </w:rPr>
        <w:t xml:space="preserve"> Emellett fontos feladat a kiemelkedő képességek felismerése és gondozása. A tehetséggondozás folyamatában nagyon fontos meglátni a különlegest, a speciális adottságot a tehetséges gyermekben, bármilyen területen nyilvánul is az meg. Az egyénileg szervezett tehetséggondozással a kiemelkedő képességek fejleszthetők, és a felnőttkori munka, valamint az örömteli szabadidős tevékenységek alapjául szolgálhatnak.</w:t>
      </w:r>
    </w:p>
    <w:p w14:paraId="409B7DE1"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283902AC" w14:textId="77777777" w:rsidR="005A12C6" w:rsidRPr="00BA02ED" w:rsidRDefault="005A12C6" w:rsidP="00F808A3">
      <w:pPr>
        <w:pStyle w:val="cim11"/>
        <w:spacing w:before="0" w:line="240" w:lineRule="auto"/>
        <w:rPr>
          <w:rFonts w:ascii="Times New Roman" w:hAnsi="Times New Roman" w:cs="Times New Roman"/>
          <w:i w:val="0"/>
          <w:color w:val="000000" w:themeColor="text1"/>
        </w:rPr>
      </w:pPr>
      <w:r w:rsidRPr="00BA02ED">
        <w:rPr>
          <w:rFonts w:ascii="Times New Roman" w:hAnsi="Times New Roman" w:cs="Times New Roman"/>
          <w:color w:val="000000" w:themeColor="text1"/>
        </w:rPr>
        <w:t>Fejlesztendő területek</w:t>
      </w:r>
    </w:p>
    <w:p w14:paraId="2E284379" w14:textId="77777777" w:rsidR="005A12C6" w:rsidRPr="00BA02ED" w:rsidRDefault="005A12C6" w:rsidP="00F808A3">
      <w:pPr>
        <w:pStyle w:val="cim111"/>
        <w:numPr>
          <w:ilvl w:val="0"/>
          <w:numId w:val="199"/>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Szociális kommunikáció</w:t>
      </w:r>
    </w:p>
    <w:p w14:paraId="59B13B44" w14:textId="77777777" w:rsidR="005A12C6" w:rsidRPr="00BA02ED" w:rsidRDefault="005A12C6" w:rsidP="00F808A3">
      <w:pPr>
        <w:pStyle w:val="cim111"/>
        <w:numPr>
          <w:ilvl w:val="0"/>
          <w:numId w:val="199"/>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Önállóság és autonómia</w:t>
      </w:r>
    </w:p>
    <w:p w14:paraId="7F3B9663" w14:textId="77777777" w:rsidR="005A12C6" w:rsidRPr="00BA02ED" w:rsidRDefault="005A12C6" w:rsidP="00F808A3">
      <w:pPr>
        <w:pStyle w:val="cim111"/>
        <w:numPr>
          <w:ilvl w:val="0"/>
          <w:numId w:val="199"/>
        </w:numPr>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Adaptív viselkedés támogatása</w:t>
      </w:r>
    </w:p>
    <w:p w14:paraId="2C05496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leggyakrabban alkalmazott stratégiák:</w:t>
      </w:r>
    </w:p>
    <w:p w14:paraId="61DCD9F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Erőszakmentes konfliktuskezelő technikák tanítása.</w:t>
      </w:r>
    </w:p>
    <w:p w14:paraId="70A3B14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problémás viselkedés megelőzése.</w:t>
      </w:r>
    </w:p>
    <w:p w14:paraId="52D3C52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kívánatos viselkedések pozitív megerősítése.</w:t>
      </w:r>
    </w:p>
    <w:p w14:paraId="213E7DF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Új készség fejlesztése, megfelelő alternatív viselkedés tanítása.</w:t>
      </w:r>
    </w:p>
    <w:p w14:paraId="7572898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Hatékony kommunikációs stratégiák kialakítása.</w:t>
      </w:r>
    </w:p>
    <w:p w14:paraId="4612C70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Kognitív-viselkedéses stratégiák (pl. képes, ill. írott forgatókönyvek a megfelelő viselkedés szervezéséhez).</w:t>
      </w:r>
    </w:p>
    <w:p w14:paraId="59692570"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60" w:name="_Toc37667260"/>
    </w:p>
    <w:p w14:paraId="31CE1CBE" w14:textId="77777777" w:rsidR="005A12C6" w:rsidRPr="00BA02ED" w:rsidRDefault="005A12C6" w:rsidP="00F808A3">
      <w:pPr>
        <w:pStyle w:val="cim1"/>
        <w:spacing w:before="0" w:line="240" w:lineRule="auto"/>
        <w:rPr>
          <w:rFonts w:ascii="Times New Roman" w:hAnsi="Times New Roman" w:cs="Times New Roman"/>
          <w:b w:val="0"/>
          <w:color w:val="000000" w:themeColor="text1"/>
        </w:rPr>
      </w:pPr>
      <w:r w:rsidRPr="00BA02ED">
        <w:rPr>
          <w:rFonts w:ascii="Times New Roman" w:hAnsi="Times New Roman" w:cs="Times New Roman"/>
          <w:color w:val="000000" w:themeColor="text1"/>
        </w:rPr>
        <w:t>Értékelés, célok, tanulási eredmény</w:t>
      </w:r>
      <w:bookmarkEnd w:id="260"/>
    </w:p>
    <w:p w14:paraId="4B3183C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eredmény értékelésénél elsősorban a tanuló önmagához mért fejlődését kell figyelembe venni, valamint azt, hogy a megszerzett tudást képes-e önállóan, rugalmasan, élethelyzetekben alkalmazni.</w:t>
      </w:r>
    </w:p>
    <w:p w14:paraId="459A6D6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mérés, értékelés és minősítés alapfunkciója az autizmussal élő tanulóknál alapvetően módosul. A mérések elsősorban diagnosztikus jellegűek. Tájékoztatnak a gyermek állapotáról, mérik a fejlesztés, nevelés-oktatás eredményességét, meghatározzák annak további irányát.</w:t>
      </w:r>
    </w:p>
    <w:p w14:paraId="50649E2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érdemjegyekkel történő visszajelzés mellett javasolt egyénre szabott, szöveges fejlesztő értékelést alkalmazni.</w:t>
      </w:r>
    </w:p>
    <w:p w14:paraId="3F150B4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elért teljesítménye ritkán tudatos törekvés eredménye. A teljesítmény sokszor a természetes érésnek, a jól szervezett környezetnek, a tudatosan és lépésről lépésre megtervezett pedagógiai beavatkozásnak, a jól működő motivációs bázisnak köszönhető. Autizmusspecifikus probléma, hogy az értékelés-minősítés közösségi megegyezésen alapuló, elvont szociális elvárásokat tartalmazó formája a tanulók számára nem feltétlenül motiváló és információértékű. A konkrét, azonnali és folyamatos visszajelzés jól érthető, informatív, ezért az egyéni képességeknek megfelelő szintű értékelési rendszer hatékony az önértékelés, önkontroll kialakításában.</w:t>
      </w:r>
    </w:p>
    <w:p w14:paraId="255F527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Mivel az autizmusban éppen azok a készségek, képességek sérülnek, amelyeket a magatartás és szorgalom értékelése és minősítése során figyelembe kell venni, javasolt, hogy autizmus diagnózis esetén a tanulók kapjanak felmentést a minősítés alól.</w:t>
      </w:r>
    </w:p>
    <w:p w14:paraId="54EBF36D"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61" w:name="_Toc37667261"/>
    </w:p>
    <w:p w14:paraId="7AE68605" w14:textId="77777777" w:rsidR="005A12C6" w:rsidRPr="00BA02ED" w:rsidRDefault="005A12C6" w:rsidP="00F808A3">
      <w:pPr>
        <w:pStyle w:val="cim1"/>
        <w:spacing w:before="0" w:line="240" w:lineRule="auto"/>
        <w:rPr>
          <w:rFonts w:ascii="Times New Roman" w:hAnsi="Times New Roman" w:cs="Times New Roman"/>
          <w:b w:val="0"/>
          <w:color w:val="000000" w:themeColor="text1"/>
        </w:rPr>
      </w:pPr>
      <w:bookmarkStart w:id="262" w:name="_Toc37667262"/>
      <w:bookmarkEnd w:id="261"/>
      <w:r w:rsidRPr="00BA02ED">
        <w:rPr>
          <w:rFonts w:ascii="Times New Roman" w:hAnsi="Times New Roman" w:cs="Times New Roman"/>
          <w:color w:val="000000" w:themeColor="text1"/>
        </w:rPr>
        <w:t>Az egészségügyi és pedagógiai célú habilitáció, rehabilitáció</w:t>
      </w:r>
      <w:bookmarkEnd w:id="262"/>
    </w:p>
    <w:p w14:paraId="78B05D7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egészségügyi és pedagógiai célú habilitáció és rehabilitáció céljai és feladatai az iskolai nevelés minden szakaszában folyamatosan jelen vannak, és elsősorban egyéni, kisebb részben kiscsoportos formában valósíthatók meg. Módszertanilag az autizmusspecifikus módszerek és eszközök alkalmazása mellett kognitív viselkedésterápia, intenzív gyógypedagógiai fejlesztés, gyógytestnevelés alkalmazása szükséges. Tartalmilag a hiányzó készségek, a másodlagos fejlődési elmaradás, a másodlagos viselkedésproblémák és tünetek speciális módszerekkel való habilitációs és rehabilitációs célú kezelését soroljuk ide, a következő területeken:</w:t>
      </w:r>
    </w:p>
    <w:p w14:paraId="20FE443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elemi szociális-kommunikációs készségek;</w:t>
      </w:r>
    </w:p>
    <w:p w14:paraId="558BF5C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viselkedésproblémák (dührohamok, auto- és heteroagresszió, sztereotip viselkedések stb.);</w:t>
      </w:r>
    </w:p>
    <w:p w14:paraId="7560C08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figyelem, emlékezet, utánzás, problémamegoldó gondolkodás, énkép, önismeret;</w:t>
      </w:r>
    </w:p>
    <w:p w14:paraId="1BC7418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érzékszervek és testhasználat, nagy- és finommozgások, testtartás, izomhypotonia korrigálása;</w:t>
      </w:r>
    </w:p>
    <w:p w14:paraId="4629B85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elmaradt pszichoszomatikus elemi funkciók;</w:t>
      </w:r>
    </w:p>
    <w:p w14:paraId="499131A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önkiszolgálás, önellátás;</w:t>
      </w:r>
    </w:p>
    <w:p w14:paraId="622AA3E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saját speciális segédeszközök mindennapi helyzetekben való rutinszerű használata;</w:t>
      </w:r>
    </w:p>
    <w:p w14:paraId="18DF367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lakókörnyezetben való közlekedés, tájékozódás, élethelyzetek begyakorlása;</w:t>
      </w:r>
    </w:p>
    <w:p w14:paraId="4638CFF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szociális tapasztalatszerzés, társas kapcsolatok formáinak kialakítása;</w:t>
      </w:r>
    </w:p>
    <w:p w14:paraId="0C8E153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iskolában, munkahelyen munkavállalóként, illetve hivatalos helyen való viselkedés szabályainak elsajátítása;</w:t>
      </w:r>
    </w:p>
    <w:p w14:paraId="41CF949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halmozottan fogyatékos tanulók speciális ellátása.</w:t>
      </w:r>
    </w:p>
    <w:p w14:paraId="53849A55"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63" w:name="_Toc37667263"/>
    </w:p>
    <w:p w14:paraId="2121862C"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Együttműködés a családdal és más partnerekkel</w:t>
      </w:r>
      <w:bookmarkEnd w:id="263"/>
    </w:p>
    <w:p w14:paraId="1E2510E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szülők, családtagok számára kiemelkedően fontos, hogy folyamatosan információkat kapjanak a tanuló fejlődéséről, teljesítményéről. Kívánatos, hogy a szakemberek kiemeljék a pozitív eredményeket az esetleg eltérő viselkedések és teljesítmények mellett, és segítsenek a reális jövőkép kialakításában. Az összehangolt nevelési célok, a következetes elvárások, a tanuló viselkedésének és teljesítményének közös értékelése nagymértékben hozzájárul a felnőttkorra való sikeres felkészüléshez.</w:t>
      </w:r>
      <w:bookmarkStart w:id="264" w:name="_Toc37667276"/>
      <w:bookmarkStart w:id="265" w:name="_Toc37678722"/>
      <w:bookmarkEnd w:id="250"/>
    </w:p>
    <w:p w14:paraId="0F06AD1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E2A004E" w14:textId="77777777" w:rsidR="005A12C6" w:rsidRPr="00BA02ED" w:rsidRDefault="005A12C6" w:rsidP="00F808A3">
      <w:pPr>
        <w:pStyle w:val="kenyerszoveg"/>
        <w:spacing w:line="240" w:lineRule="auto"/>
        <w:rPr>
          <w:rFonts w:ascii="Times New Roman" w:hAnsi="Times New Roman" w:cs="Times New Roman"/>
          <w:b/>
          <w:bCs/>
          <w:color w:val="000000" w:themeColor="text1"/>
          <w:sz w:val="24"/>
          <w:szCs w:val="24"/>
        </w:rPr>
      </w:pPr>
      <w:r w:rsidRPr="00BA02ED">
        <w:rPr>
          <w:rFonts w:ascii="Times New Roman" w:hAnsi="Times New Roman" w:cs="Times New Roman"/>
          <w:b/>
          <w:bCs/>
          <w:color w:val="000000" w:themeColor="text1"/>
          <w:sz w:val="24"/>
          <w:szCs w:val="24"/>
        </w:rPr>
        <w:t xml:space="preserve">Az enyhe értelmi fogyatékos tanulók iskolai </w:t>
      </w:r>
      <w:bookmarkEnd w:id="264"/>
      <w:bookmarkEnd w:id="265"/>
      <w:r w:rsidRPr="00BA02ED">
        <w:rPr>
          <w:rFonts w:ascii="Times New Roman" w:hAnsi="Times New Roman" w:cs="Times New Roman"/>
          <w:b/>
          <w:bCs/>
          <w:color w:val="000000" w:themeColor="text1"/>
          <w:sz w:val="24"/>
          <w:szCs w:val="24"/>
        </w:rPr>
        <w:t>nevelése-oktatása</w:t>
      </w:r>
    </w:p>
    <w:p w14:paraId="7C5A5A5E"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66" w:name="_Toc37667277"/>
    </w:p>
    <w:p w14:paraId="3149C488" w14:textId="39F083AF"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enyhe értelmi fogyatékos tanuló</w:t>
      </w:r>
      <w:bookmarkEnd w:id="266"/>
    </w:p>
    <w:p w14:paraId="76055CF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tanulók gyógypedagógiai értelemben a tanulásban akadályozott gyermekek körébe tartoznak, akik az idegrendszer biológiai és/vagy genetikai okokra visszavezethető gyengébb funkcióképessége, illetve a tartósan kedvezőtlen környezeti hatások miatt a neurológiai érés lelassulása folytán tartós, átfogó tanulási problémákat mutatnak.</w:t>
      </w:r>
    </w:p>
    <w:p w14:paraId="46CC351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231E7B2B" w14:textId="5AF8920F"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zh-CN" w:bidi="hi-IN"/>
        </w:rPr>
      </w:pPr>
      <w:r w:rsidRPr="00BA02ED">
        <w:rPr>
          <w:rFonts w:ascii="Times New Roman" w:hAnsi="Times New Roman" w:cs="Times New Roman"/>
          <w:color w:val="000000" w:themeColor="text1"/>
          <w:sz w:val="24"/>
          <w:szCs w:val="24"/>
          <w:lang w:eastAsia="zh-CN" w:bidi="hi-IN"/>
        </w:rPr>
        <w:t>Az enyhe értelmi fogyatékosság sok esetben először iskolai tanulási helyzetekben jelentkezik, összefüggésben az alapképességek eltérő, lelassult fejlődésével. Így a tanulási sajátosságok szinte valamennyi tantárgyban generalizáltan, átfogóan és tartósan jelentkeznek.</w:t>
      </w:r>
    </w:p>
    <w:p w14:paraId="6367EE1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252607E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tanulók esetében a minél korábban megkezdett, hosszantartó, rendszeres és intenzív gyógypedagógiai fejlesztés és terápia, a tanulási képesség szintjéhez igazodó tanulási módszerek folyamatos alkalmazása, a tanulási motiváció megfelelő fejlesztése, valamint a stigmatizációs hatások (eredménytelenség a tanulásban, kisebbrendűségi érzés kialakulása, csúfolódás stb.) megelőzése/kompenzálása a fő feladat. A tanulási képesség fejlesztéséhez a pedagógiai, gyógypedagógiai eszközök alkalmazása mellett szükséges a környezeti, szociális feltételek javítása is.</w:t>
      </w:r>
    </w:p>
    <w:p w14:paraId="3F09119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59F39E7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gyermekek/tanulók képességszintje a megközelítően azonos életkorú tanulócsoportokban sem homogén.</w:t>
      </w:r>
    </w:p>
    <w:p w14:paraId="7212732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48D85CA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fogyatékossághoz sok esetben társul más fogyatékossági típus is:</w:t>
      </w:r>
    </w:p>
    <w:p w14:paraId="2F68845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hallássérülés,</w:t>
      </w:r>
    </w:p>
    <w:p w14:paraId="57AA8EA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látássérülés,</w:t>
      </w:r>
    </w:p>
    <w:p w14:paraId="452F25E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mozgáskorlátozottság,</w:t>
      </w:r>
    </w:p>
    <w:p w14:paraId="3CCD360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autizmus spektrumzavar.</w:t>
      </w:r>
    </w:p>
    <w:p w14:paraId="279F809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2D1501F7" w14:textId="77777777" w:rsidR="005A12C6" w:rsidRPr="00BA02ED" w:rsidRDefault="005A12C6" w:rsidP="00F808A3">
      <w:pPr>
        <w:pStyle w:val="kenyerszoveg"/>
        <w:spacing w:line="240" w:lineRule="auto"/>
        <w:rPr>
          <w:rFonts w:ascii="Times New Roman" w:eastAsia="WenQuanYi Micro Hei" w:hAnsi="Times New Roman" w:cs="Times New Roman"/>
          <w:color w:val="000000" w:themeColor="text1"/>
          <w:sz w:val="24"/>
          <w:szCs w:val="24"/>
        </w:rPr>
      </w:pPr>
      <w:r w:rsidRPr="00BA02ED">
        <w:rPr>
          <w:rFonts w:ascii="Times New Roman" w:hAnsi="Times New Roman" w:cs="Times New Roman"/>
          <w:color w:val="000000" w:themeColor="text1"/>
          <w:sz w:val="24"/>
          <w:szCs w:val="24"/>
        </w:rPr>
        <w:t>Mindezek befolyásolják</w:t>
      </w:r>
      <w:r w:rsidRPr="00BA02ED">
        <w:rPr>
          <w:rFonts w:ascii="Times New Roman" w:eastAsia="WenQuanYi Micro Hei" w:hAnsi="Times New Roman" w:cs="Times New Roman"/>
          <w:color w:val="000000" w:themeColor="text1"/>
          <w:sz w:val="24"/>
          <w:szCs w:val="24"/>
        </w:rPr>
        <w:t xml:space="preserve"> </w:t>
      </w:r>
      <w:r w:rsidRPr="00BA02ED">
        <w:rPr>
          <w:rFonts w:ascii="Times New Roman" w:hAnsi="Times New Roman" w:cs="Times New Roman"/>
          <w:color w:val="000000" w:themeColor="text1"/>
          <w:sz w:val="24"/>
          <w:szCs w:val="24"/>
        </w:rPr>
        <w:t>az ellátási szükségletet, a taníthatóságot és a gyermek jövőjére vonatkozó előrejelzéseket.</w:t>
      </w:r>
    </w:p>
    <w:p w14:paraId="19F923CB"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67" w:name="_Toc37667278"/>
    </w:p>
    <w:p w14:paraId="05DEEC08"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enyhe értelmi fogyatékos tanulók nevelési-oktatási szempontú jellemzői</w:t>
      </w:r>
      <w:bookmarkEnd w:id="267"/>
    </w:p>
    <w:p w14:paraId="541194BF" w14:textId="0D08403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Az enyhe értelmi fogyatékos gyermekek oktatását-nevelését-fejlesztését elláthatja gyógypedagógiai intézmény, iskolai osztály és/vagy a többi tanulóval részben vagy egészben együtt, azonos iskolai osztályban együttnevelést biztosító befogadó iskola.</w:t>
      </w:r>
    </w:p>
    <w:p w14:paraId="418432D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79E1DB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tanulói szükségletek ismeretében szakmai támogatás igényelhető (amennyiben nincs az intézménynek saját státuszban lévő gyógypedagógusa):</w:t>
      </w:r>
    </w:p>
    <w:p w14:paraId="57E6F29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Egységes Gyógypedagógiai Módszertani Intézményekben (EGYMI) működő utazó gyógypedagógusi, utazó konduktori hálózatoktól;</w:t>
      </w:r>
    </w:p>
    <w:p w14:paraId="51F6318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pedagógiai szakszolgáltatást nyújtó intézményektől; valamint</w:t>
      </w:r>
    </w:p>
    <w:p w14:paraId="6CD7B0C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pedagógiai-szakmai szolgáltatást nyújtó intézményektől.</w:t>
      </w:r>
    </w:p>
    <w:p w14:paraId="29A4E7B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3659CD84" w14:textId="77777777" w:rsidR="005A12C6" w:rsidRPr="00BA02ED" w:rsidRDefault="005A12C6" w:rsidP="00F808A3">
      <w:pPr>
        <w:pStyle w:val="kenyerszoveg"/>
        <w:spacing w:line="240" w:lineRule="auto"/>
        <w:rPr>
          <w:rFonts w:ascii="Times New Roman" w:hAnsi="Times New Roman" w:cs="Times New Roman"/>
          <w:b/>
          <w:bCs/>
          <w:color w:val="000000" w:themeColor="text1"/>
          <w:sz w:val="24"/>
          <w:szCs w:val="24"/>
        </w:rPr>
      </w:pPr>
      <w:r w:rsidRPr="00BA02ED">
        <w:rPr>
          <w:rFonts w:ascii="Times New Roman" w:hAnsi="Times New Roman" w:cs="Times New Roman"/>
          <w:b/>
          <w:bCs/>
          <w:color w:val="000000" w:themeColor="text1"/>
          <w:sz w:val="24"/>
          <w:szCs w:val="24"/>
        </w:rPr>
        <w:t>Az enyhe értelmi fogyatékos tanulók nevelési folyamatát meghatározó irányelvek és szempontok:</w:t>
      </w:r>
    </w:p>
    <w:p w14:paraId="2E2E14B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tanulásban akadályozottak pedagógiája szakirányon vagy (korábban) oligofrénpedagógia szakon végzett gyógypedagógus vesz részt a nevelési-oktatási és/vagy fejlesztési folyamatban, valamint szükségszerűen más szakirányon végzett gyógypedagógus és/vagy egyéb szakember (pszichológus, orvos, szociálpedagógus stb.);</w:t>
      </w:r>
    </w:p>
    <w:p w14:paraId="38DDD9E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tanórák mellett az enyhe értelmi fogyatékos tanulók kötelezően részt vesznek az egészségügyi és pedagógiai célú habilitációs és rehabilitációs foglalkozáson, amelynek célja a pszichikus funkciók fejlesztése a tanulók egyéni szükségleteinek megfelelően;</w:t>
      </w:r>
    </w:p>
    <w:p w14:paraId="31FCF41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gyógypedagógus a partnerekkel együtt (tanuló, pedagógus, szülők stb.) egyéni fejlesztési tervet állít össze, amely konkrét, mérhető és rövid idő alatt elérhető célokra bontja le a távlati fejlesztési célokat;</w:t>
      </w:r>
    </w:p>
    <w:p w14:paraId="502DF92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elengedhetetlen az egészségügyi és pedagógiai célú habilitációs és rehabilitációs foglalkozások dokumentálása, az elért eredmények összehasonlítása a kiinduló állapottal, a pedagógiai diagnosztika eszközeivel pontos és mérhető információk gyűjtése, ezek alapján az egyéni fejlesztési terv módosítása;</w:t>
      </w:r>
    </w:p>
    <w:p w14:paraId="0EBBB68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 általános fejlettségi állapotának, tanulási képességeinek leginkább megfelelő tanulási tempó és absztrakciós szint biztosítása, amely tanulási területenként/tantárgyanként eltérő lehet;</w:t>
      </w:r>
    </w:p>
    <w:p w14:paraId="5256AB8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fogalmak lassú érlelése, a sokrétű és intenzív tapasztalatszerzés, az elvonatkoztatás lépéseinek szemléltetésén alapuló folyamat a fogalmak fokozatos „bővítését” teszi lehetővé;</w:t>
      </w:r>
    </w:p>
    <w:p w14:paraId="61FEC98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megtanultak számbavétele, rendezése és kérdések/problémák segítségével a még nem ismert válaszok keresése. A saját élmények, korábbi tapasztalatok/tudás összekapcsolása a megtanulandó fogalmakkal, cselekvésekkel;</w:t>
      </w:r>
    </w:p>
    <w:p w14:paraId="06874E4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gondolkodás rigiditása miatt a kérdések egyszerűsítése, a feladatelemek kis lépésekre bontása vagy analógiák alkalmazása hozzájárul a tanulóban már meglévő tudáselemek megerősítéséhez, a továbblépéshez;</w:t>
      </w:r>
    </w:p>
    <w:p w14:paraId="0FD3307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fontos a különböző képességeket fejlesztő eljárások és feladatok összehangolása, a tanuló érdeklődésének és motiváltságának elősegítése (pl. feladatok választhatósága, több megoldási lehetőség keresése, az önálló tanuláshoz szükséges technikák elemeinek </w:t>
      </w:r>
      <w:r w:rsidRPr="00BA02ED">
        <w:rPr>
          <w:rFonts w:ascii="Times New Roman" w:hAnsi="Times New Roman" w:cs="Times New Roman"/>
          <w:color w:val="000000" w:themeColor="text1"/>
          <w:sz w:val="24"/>
          <w:szCs w:val="24"/>
        </w:rPr>
        <w:lastRenderedPageBreak/>
        <w:t>fokozatos elsajátítása, a metakognitív folyamatok állandó megerősítése, az egyéni tanulási utak feltárása);</w:t>
      </w:r>
    </w:p>
    <w:p w14:paraId="33F73F4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fontos a tanulásra rendelkezésre álló idő változatos strukturálása, az időtartamok rugalmas változtatása, a legkedvezőbb csoportméret kiválasztása;</w:t>
      </w:r>
    </w:p>
    <w:p w14:paraId="2F43CF9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elsajátítás folyamatában alkalmazott eszköztár (pl. számológép, szótár, IKT-eszköz, gondolattérkép stb.) alkalmazásának tanítása, majd felhasználásának lehetősége a tanuló számára a pedagógiai folyamat minden szakaszában;</w:t>
      </w:r>
    </w:p>
    <w:p w14:paraId="578018F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megfelelő tanulási környezet kialakítása (térelrendezés, berendezés, változtathatóság stb.).</w:t>
      </w:r>
    </w:p>
    <w:p w14:paraId="684B9E2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 fejlődését támogató feltételek:</w:t>
      </w:r>
    </w:p>
    <w:p w14:paraId="37FEAB1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megfelelő osztálylétszám;</w:t>
      </w:r>
    </w:p>
    <w:p w14:paraId="3FF5527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aktív tanulás biztosítása;</w:t>
      </w:r>
    </w:p>
    <w:p w14:paraId="4168736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szükségleteknek megfelelő tanulásszervezési mód kiválasztása;</w:t>
      </w:r>
    </w:p>
    <w:p w14:paraId="5F20BCD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személyre szabott tanulás lehetősége;</w:t>
      </w:r>
    </w:p>
    <w:p w14:paraId="05F87BD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differenciálás alkalmazása;</w:t>
      </w:r>
    </w:p>
    <w:p w14:paraId="28B2A4E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együttnevelés során a kéttanáros modell alkalmazása és/vagy a pedagógus-gyógypedagógus szoros együttműködése, rendszeres konzultációja;</w:t>
      </w:r>
    </w:p>
    <w:p w14:paraId="686C9FD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fejlesztő értékelés (tanulást támogató értékelés) alkalmazása.</w:t>
      </w:r>
    </w:p>
    <w:p w14:paraId="2A3D9D6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18CB5FA4" w14:textId="10942DA3"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cél az enyhe értelmi fogyatékos tanulók kompetenciafejlesztése a következő területeken: kommunikációs képességek, kognitív képességek, orientációs képességek, kreatív képességek, motoros képességek és szociális képességek.</w:t>
      </w:r>
    </w:p>
    <w:p w14:paraId="4D20E268"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68" w:name="_Toc37667279"/>
      <w:r w:rsidRPr="00BA02ED">
        <w:rPr>
          <w:rFonts w:ascii="Times New Roman" w:hAnsi="Times New Roman" w:cs="Times New Roman"/>
          <w:color w:val="000000" w:themeColor="text1"/>
        </w:rPr>
        <w:t>Nevelési-oktatási szakaszok és kiemelt pedagógiai feladatok</w:t>
      </w:r>
      <w:bookmarkEnd w:id="268"/>
    </w:p>
    <w:p w14:paraId="019A82BB" w14:textId="77777777" w:rsidR="005A12C6" w:rsidRPr="00BA02ED" w:rsidRDefault="005A12C6" w:rsidP="00F808A3">
      <w:pPr>
        <w:pStyle w:val="cim1"/>
        <w:spacing w:before="0" w:line="240" w:lineRule="auto"/>
        <w:rPr>
          <w:rFonts w:ascii="Times New Roman" w:hAnsi="Times New Roman" w:cs="Times New Roman"/>
          <w:color w:val="000000" w:themeColor="text1"/>
        </w:rPr>
      </w:pPr>
    </w:p>
    <w:p w14:paraId="1F95F655"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alapfokú képzés első szakaszának (alsó tagozat: 1–4. évfolyam) feladatai</w:t>
      </w:r>
    </w:p>
    <w:p w14:paraId="5717EFC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4C565C8D" w14:textId="1FA78DC6"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tanulók számára az 1–4. évfolyamon a tanuláshoz nélkülözhetetlen pszichés funkciók fejlesztésére helyeződik a hangsúly. A tanulók között meglévő eltérések differenciált eljárások, tartalmak és oktatásszervezési megoldások alkalmazását teszik szükségessé.</w:t>
      </w:r>
    </w:p>
    <w:p w14:paraId="282978AC" w14:textId="79F6AA4F"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képességfejlesztésben hangsúlyos szerepük van a közvetlen érzékleti tapasztalatoknak, a tárgyi cselekvéses megismerésnek, a céltudatosan kiválasztott tevékenységnek. A tanuló fejlesztésének hosszú folyamatában az aktuális igényeknek megfelelően kell módosítani a pedagógiai folyamatot.</w:t>
      </w:r>
    </w:p>
    <w:p w14:paraId="5A072417" w14:textId="06F0A08C"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iskolába lépéskor a tanulók átlagosan 5-10 percet képesek koncentrálni, ezért a tanóra felépítésénél erre figyelemmel kell lenni. Várhatóan a 4. évfolyam végére sem tudnak egy teljes tanórát koncentráltan végigdolgozni.</w:t>
      </w:r>
    </w:p>
    <w:p w14:paraId="5F007CBE" w14:textId="584BDA79"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tanulók iskolakészültsége eltérő, ezért a tanulási feladatok jellege, összetettsége és a megvalósításhoz szükséges idő különbözik. Az alsó tagozat 1. évfolyamán javasolt – a Nemzeti </w:t>
      </w:r>
      <w:r w:rsidRPr="00BA02ED">
        <w:rPr>
          <w:rFonts w:ascii="Times New Roman" w:hAnsi="Times New Roman" w:cs="Times New Roman"/>
          <w:color w:val="000000" w:themeColor="text1"/>
          <w:sz w:val="24"/>
          <w:szCs w:val="24"/>
        </w:rPr>
        <w:lastRenderedPageBreak/>
        <w:t>alaptanterv által biztosított lehetőséggel élve – egy évfolyam tananyagának elsajátítására egy tanévnél hosszabb időtartamot tervezni.</w:t>
      </w:r>
    </w:p>
    <w:p w14:paraId="30BE5E9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123E967A"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alapfokú képzés második szakaszának (felső tagozat: 5–8. évfolyam) feladatai</w:t>
      </w:r>
    </w:p>
    <w:p w14:paraId="061F89D6" w14:textId="710935F6"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Kiemelt feladat az alsó tagozat módszertanának további alkalmazása, hogy lehetővé váljon az alkalmazható tudás megszerzése. Fontos, hogy a tanulás iránti motiváció az enyhe értelmi fogyatékos tanulók esetében – megfelelő tanulási környezetben – hosszabb ideig megmarad, mint a többségi tanulóknál, így erre még felső tagozatban is lehet építeni.</w:t>
      </w:r>
    </w:p>
    <w:p w14:paraId="02F77D1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felső tagozaton a tanulók fejlesztése elsődlegesen a megismerési módszerek további fejlesztésére, a szemléletes képi gondolkodás nyomán kialakuló képzetekre, ismeretekre, az elsajátított tanulási szokásokra épül. Hangsúlyosabbá válik továbbá az önálló tanulási tevékenység. A tanulás-tanítás folyamatában előtérbe kerül a verbális szint, de a tanulók fejlettségének megfelelően differenciált módon jelen van a manipulációs és a képi szint is. Ezek a gondolkodásbeli szintkülönbségek egyéni fejlettségtől függően az értékelési területek és szintek (kognitív, affektív, pszichomotoros) megválasztását is befolyásolhatják.</w:t>
      </w:r>
    </w:p>
    <w:p w14:paraId="6B874EA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40E107FB"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69" w:name="_Toc37667280"/>
      <w:r w:rsidRPr="00BA02ED">
        <w:rPr>
          <w:rFonts w:ascii="Times New Roman" w:hAnsi="Times New Roman" w:cs="Times New Roman"/>
          <w:color w:val="000000" w:themeColor="text1"/>
        </w:rPr>
        <w:t>A Nat alkalmazása az enyhe értelmi fogyatékos tanulók nevelése-oktatása során</w:t>
      </w:r>
      <w:bookmarkEnd w:id="269"/>
    </w:p>
    <w:p w14:paraId="13FBF24A"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Tanulási és nevelési célok</w:t>
      </w:r>
    </w:p>
    <w:p w14:paraId="438ACD0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tanulók esetében a nevelési és tanulási célok megegyeznek a Nat-ban leírtakkal, de azok mélysége, kialakíthatóságuk időigénye, módja az egyéni sajátosságokhoz igazodóan módosul.</w:t>
      </w:r>
    </w:p>
    <w:p w14:paraId="3EE7B48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Testi és lelki egészségre nevelés</w:t>
      </w:r>
    </w:p>
    <w:p w14:paraId="5A062B23" w14:textId="77777777" w:rsidR="005A12C6" w:rsidRPr="00BA02ED" w:rsidRDefault="005A12C6" w:rsidP="00F808A3">
      <w:pPr>
        <w:pStyle w:val="kenyerszoveg"/>
        <w:spacing w:line="240" w:lineRule="auto"/>
        <w:ind w:left="720"/>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egészséges és tudatos életmód kialakítása, a káros szenvedélyek kialakulásának megelőzése kiemelt feladat. Az erőnlétnek és a fizikai állóképességnek – mint a munkavégzés alapvető feltételének – kiemelt szerepe van a tanulók társadalmi beilleszkedésében. Ennek érdekében nagy hangsúlyt kell helyezni a szabad mozgás, a sport és a rekreáció lehetőségeire. Az enyhe értelmi fogyatékos tanulók számára érdemes támogatást nyújtani a kortárskapcsolatok kialakításában. A konfliktusok megoldásához a pedagógus modellálása és a konfliktuskezelési technikák tanítása/begyakoroltatása is szükséges. A célok elérése érdekében fontos a tanulók családjával keresni az együttműködési lehetőségeket.</w:t>
      </w:r>
    </w:p>
    <w:p w14:paraId="39B1B41C" w14:textId="09680EB0"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Önismeret és a társas kultúra fejlesztése</w:t>
      </w:r>
    </w:p>
    <w:p w14:paraId="71575A34"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megfelelő önértékelés, a tanuló saját személyiségének megismerése nagy jelentőséggel bír, mivel a társas kapcsolatok alakításában, a társadalmi beilleszkedésben elengedhetetlenül szükséges a reális énkép, a megfelelő önismeret. Ehhez a mindennapokban fontos a folyamatos visszajelzés, a belső kontroll erősítése, az önbizalom fejlesztése.</w:t>
      </w:r>
    </w:p>
    <w:p w14:paraId="3F2C7A6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Felelősségvállalás másokért, önkéntesség, erkölcsi nevelés, családi életre nevelés</w:t>
      </w:r>
    </w:p>
    <w:p w14:paraId="2860581F"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kooperatív csoportmunka segíti megtapasztalni az alkalmazott szabályokat, később pedig hozzájárul a munkavállalás során szükséges együttműködési készségek fejlődéséhez. Az enyhe értelmi fogyatékos tanuló a szükséges támogatással fokozatosan képessé válik a felelősségteljes döntések meghozatalára.</w:t>
      </w:r>
    </w:p>
    <w:p w14:paraId="1321788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Médiatudatosságra nevelés</w:t>
      </w:r>
    </w:p>
    <w:p w14:paraId="06198FAA"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tanulók az egyéni sajátosságaiknak megfelelően legyenek képesek a társadalmi érintkezést szolgáló információk megtalálására, értelmezésére, közvetítésére és alkotására. Ismerjék fel a hiteles, megbízható és fontos információkat. A pedagógus választékos kommunikációval segíti ezt a folyamatot, valamint fejleszti digitális kompetenciáit, és rendszeresen használ digitális eszközöket a nevelés-oktatás folyamatában, amelyeket a tanulók pszichológiai jellemzőinek megfelelően válogat és gyűjt össze.</w:t>
      </w:r>
    </w:p>
    <w:p w14:paraId="1DA91E37" w14:textId="78083433"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 tanítása, pályaorientáció</w:t>
      </w:r>
    </w:p>
    <w:p w14:paraId="7BF8D2F5"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tanulók nevelését ellátó intézmények biztosítják azokat az információkat és tapasztalatokat, amelyek a tanulók egyéni sajátosságainak megfelelően támogatják az életpálya-tervezést és a pályaorientációt. Fontos az egyénre szabott motiválás, az egyéni tanulási módok biztosítása, az élményt adó tanulási szokások kialakítása. Az életkori sajátosságokhoz illeszkedve törekedni kell a tanulók saját tudásáról való reális ismeretek kialakítására, valamint a növekvő felelősségvállalásra a saját tanulásukért. Az egész életen át tartó tanulásra való felkészítés fontos a társadalmi integráció és a munkaerőpiacra történő sikeres belépés szempontjából.</w:t>
      </w:r>
    </w:p>
    <w:p w14:paraId="13C1FCF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Nemzeti öntudat, hazafias nevelés</w:t>
      </w:r>
    </w:p>
    <w:p w14:paraId="14114773"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emberiség és hazánk múltjának és jelenének megjelenítésén, megértetésén keresztül képessé kell tenni a tanulókat a társadalom megismerésére, a társadalomban elfoglalható helyük reális felismerésére, a társadalmi színtereken való eligazodásra. Ki kell hogy alakuljon a tanuló attitűdje, viszonya önmagához, szűkebb és tágabb környezetéhez, a történelmi múlthoz. Fontos felkészíteni a felnőttlét és a tágabb környezet közügyeinek megismerésére, az állampolgári jogok és kötelezettségek érvényesítésére. Az iskolai színtéren belül ajánlott lehetőséget adni a demokratikus jogok gyakorlására (diákönkormányzat).</w:t>
      </w:r>
    </w:p>
    <w:p w14:paraId="75EECC7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fenntarthatóság, környezettudatosság</w:t>
      </w:r>
    </w:p>
    <w:p w14:paraId="6526A1DB"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Elengedhetetlenül szükséges a személyes megtapasztalás, a környezeti ártalmak és az emberi élet szükségleteinek összefüggéseire való rávilágítás, a helyes szokásrend kialakítása. Ehhez fontos a környezet adott szempontok alapján történő megfigyelése, a következtetések közös levonása, az egyéni felelősség tudatosítása. A szorosan vett természeti környezet ápolása, gondozása mindennapi feladatként kell hogy jelentkezzen.</w:t>
      </w:r>
    </w:p>
    <w:p w14:paraId="161C4A6B"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565FA803"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Kiemelt kompetenciaterületek</w:t>
      </w:r>
    </w:p>
    <w:p w14:paraId="2EBD5D52"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Alapkompetenciák</w:t>
      </w:r>
    </w:p>
    <w:p w14:paraId="31B1F1A6" w14:textId="77777777" w:rsidR="005A12C6" w:rsidRPr="00BA02ED" w:rsidRDefault="005A12C6" w:rsidP="00F808A3">
      <w:pPr>
        <w:pStyle w:val="cim111"/>
        <w:numPr>
          <w:ilvl w:val="0"/>
          <w:numId w:val="200"/>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tanulás kompetenciái</w:t>
      </w:r>
    </w:p>
    <w:p w14:paraId="12904580" w14:textId="77777777" w:rsidR="005A12C6" w:rsidRPr="00BA02ED" w:rsidRDefault="005A12C6" w:rsidP="00F808A3">
      <w:pPr>
        <w:pStyle w:val="cim111"/>
        <w:numPr>
          <w:ilvl w:val="0"/>
          <w:numId w:val="200"/>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kommunikációs kompetenciák (anyanyelvi és idegen nyelvi)</w:t>
      </w:r>
    </w:p>
    <w:p w14:paraId="43C6EAF5" w14:textId="77777777" w:rsidR="005A12C6" w:rsidRPr="00BA02ED" w:rsidRDefault="005A12C6" w:rsidP="00F808A3">
      <w:pPr>
        <w:pStyle w:val="cim111"/>
        <w:numPr>
          <w:ilvl w:val="0"/>
          <w:numId w:val="200"/>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digitális kompetenciák</w:t>
      </w:r>
    </w:p>
    <w:p w14:paraId="4130A055" w14:textId="77777777" w:rsidR="005A12C6" w:rsidRPr="00BA02ED" w:rsidRDefault="005A12C6" w:rsidP="00F808A3">
      <w:pPr>
        <w:pStyle w:val="cim111"/>
        <w:numPr>
          <w:ilvl w:val="0"/>
          <w:numId w:val="200"/>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matematikai, gondolkodási kompetenciák</w:t>
      </w:r>
    </w:p>
    <w:p w14:paraId="0183A2DE" w14:textId="77777777" w:rsidR="005A12C6" w:rsidRPr="00BA02ED" w:rsidRDefault="005A12C6" w:rsidP="00F808A3">
      <w:pPr>
        <w:pStyle w:val="cim111"/>
        <w:numPr>
          <w:ilvl w:val="0"/>
          <w:numId w:val="200"/>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személyes és társas kapcsolati kompetenciák</w:t>
      </w:r>
    </w:p>
    <w:p w14:paraId="320BC4CA" w14:textId="77777777" w:rsidR="005A12C6" w:rsidRPr="00BA02ED" w:rsidRDefault="005A12C6" w:rsidP="00F808A3">
      <w:pPr>
        <w:pStyle w:val="cim111"/>
        <w:numPr>
          <w:ilvl w:val="0"/>
          <w:numId w:val="200"/>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kreativitás, a kreatív alkotás, önkifejezés és kulturális tudatosság kompetenciái</w:t>
      </w:r>
    </w:p>
    <w:p w14:paraId="08893E52" w14:textId="77777777" w:rsidR="005A12C6" w:rsidRPr="00BA02ED" w:rsidRDefault="005A12C6" w:rsidP="00F808A3">
      <w:pPr>
        <w:pStyle w:val="cim111"/>
        <w:numPr>
          <w:ilvl w:val="0"/>
          <w:numId w:val="200"/>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Munkavállalói, innovációs és vállalkozói kompetenciák</w:t>
      </w:r>
    </w:p>
    <w:p w14:paraId="142892F7"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739ACE47"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lastRenderedPageBreak/>
        <w:t>Tanulási területek</w:t>
      </w:r>
    </w:p>
    <w:p w14:paraId="14E8795D"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Magyar nyelv és irodalom: magyar nyelv, irodalom</w:t>
      </w:r>
    </w:p>
    <w:p w14:paraId="35848E8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shd w:val="clear" w:color="auto" w:fill="FFFFFF"/>
        </w:rPr>
        <w:t xml:space="preserve">Az anyanyelvi kompetencia fejlődése a tanulás célja </w:t>
      </w:r>
      <w:r w:rsidRPr="00BA02ED">
        <w:rPr>
          <w:rFonts w:ascii="Times New Roman" w:hAnsi="Times New Roman" w:cs="Times New Roman"/>
          <w:color w:val="000000" w:themeColor="text1"/>
          <w:sz w:val="24"/>
          <w:szCs w:val="24"/>
        </w:rPr>
        <w:t>és egyben minden ismeretszerzés eszköze is; az enyhe értelmi</w:t>
      </w:r>
      <w:r w:rsidRPr="00BA02ED">
        <w:rPr>
          <w:rFonts w:ascii="Times New Roman" w:hAnsi="Times New Roman" w:cs="Times New Roman"/>
          <w:color w:val="000000" w:themeColor="text1"/>
          <w:spacing w:val="-4"/>
          <w:sz w:val="24"/>
          <w:szCs w:val="24"/>
        </w:rPr>
        <w:t xml:space="preserve"> fogyatékos tanulók nevelésében kitüntetett helye van. Célja és feladata a szókincsfejlesztés és -gazdagítás</w:t>
      </w:r>
      <w:r w:rsidRPr="00BA02ED">
        <w:rPr>
          <w:rFonts w:ascii="Times New Roman" w:hAnsi="Times New Roman" w:cs="Times New Roman"/>
          <w:color w:val="000000" w:themeColor="text1"/>
          <w:sz w:val="24"/>
          <w:szCs w:val="24"/>
        </w:rPr>
        <w:t>, a növekvő igényű helyes nyelvhasználat erősítése, a nyelvi hátrányok csökkentése. Feladata az eredményes olvasás- és írástanulás feltételeinek megteremtése, az alapképességek kialakítása, megerősítése. Kiemelkedő szerepe van a nyelv rendszerére, a helyesírásra vonatkozó alapvető tudás elsajátításában. Az irodalmi ismeretek célja, hogy a tanulókat a műveken keresztül gazdag tapasztalatokhoz juttassa a világról, az emberi természetről, az emberi létről, az érzelmekről, a valósághoz való sokrétű viszonyulásról. A Magyar nyelv és irodalom tanulási területnek meghatározó szerepe van az önálló tanulás kialakításában.</w:t>
      </w:r>
    </w:p>
    <w:p w14:paraId="395C64D3"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2894CAB2"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A tanulási terület kiemelt habilitációs/rehabilitációs feladatai:</w:t>
      </w:r>
    </w:p>
    <w:p w14:paraId="6F30D28C" w14:textId="77777777" w:rsidR="005A12C6" w:rsidRPr="00BA02ED" w:rsidRDefault="005A12C6" w:rsidP="00F808A3">
      <w:pPr>
        <w:pStyle w:val="kenyerszoveg"/>
        <w:numPr>
          <w:ilvl w:val="0"/>
          <w:numId w:val="18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shd w:val="clear" w:color="auto" w:fill="FFFFFF"/>
        </w:rPr>
        <w:t>A beszédfeldolgozó folyamatok erősítése.</w:t>
      </w:r>
    </w:p>
    <w:p w14:paraId="3F0A346E" w14:textId="77777777" w:rsidR="005A12C6" w:rsidRPr="00BA02ED" w:rsidRDefault="005A12C6" w:rsidP="00F808A3">
      <w:pPr>
        <w:pStyle w:val="kenyerszoveg"/>
        <w:numPr>
          <w:ilvl w:val="0"/>
          <w:numId w:val="18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Figyelem, a gondolkodás, az emlékezet, az analizáló és szintetizáló képesség fejlesztése.</w:t>
      </w:r>
    </w:p>
    <w:p w14:paraId="058A2546" w14:textId="77777777" w:rsidR="005A12C6" w:rsidRPr="00BA02ED" w:rsidRDefault="005A12C6" w:rsidP="00F808A3">
      <w:pPr>
        <w:pStyle w:val="kenyerszoveg"/>
        <w:numPr>
          <w:ilvl w:val="0"/>
          <w:numId w:val="18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téri és síkbeli tájékozódás fejlesztése, a relációs szókincs bővítése.</w:t>
      </w:r>
    </w:p>
    <w:p w14:paraId="1FC4A295" w14:textId="77777777" w:rsidR="005A12C6" w:rsidRPr="00BA02ED" w:rsidRDefault="005A12C6" w:rsidP="00F808A3">
      <w:pPr>
        <w:pStyle w:val="kenyerszoveg"/>
        <w:numPr>
          <w:ilvl w:val="0"/>
          <w:numId w:val="18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grafomotoros készségek fejlesztése.</w:t>
      </w:r>
    </w:p>
    <w:p w14:paraId="559DF1CA" w14:textId="77777777" w:rsidR="005A12C6" w:rsidRPr="00BA02ED" w:rsidRDefault="005A12C6" w:rsidP="00F808A3">
      <w:pPr>
        <w:pStyle w:val="kenyerszoveg"/>
        <w:numPr>
          <w:ilvl w:val="0"/>
          <w:numId w:val="18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olvasás elsajátításához szükséges hármas asszociáció megerősítése:</w:t>
      </w:r>
    </w:p>
    <w:p w14:paraId="2751AD0C" w14:textId="77777777" w:rsidR="005A12C6" w:rsidRPr="00BA02ED" w:rsidRDefault="005A12C6" w:rsidP="00F808A3">
      <w:pPr>
        <w:pStyle w:val="kenyerszoveg"/>
        <w:numPr>
          <w:ilvl w:val="0"/>
          <w:numId w:val="3"/>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vizuális észlelés – jelfelismerés,</w:t>
      </w:r>
    </w:p>
    <w:p w14:paraId="036876F6" w14:textId="77777777" w:rsidR="005A12C6" w:rsidRPr="00BA02ED" w:rsidRDefault="005A12C6" w:rsidP="00F808A3">
      <w:pPr>
        <w:pStyle w:val="kenyerszoveg"/>
        <w:numPr>
          <w:ilvl w:val="0"/>
          <w:numId w:val="3"/>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akusztikus észlelés – hangok differenciálása,</w:t>
      </w:r>
    </w:p>
    <w:p w14:paraId="59A8676C" w14:textId="77777777" w:rsidR="005A12C6" w:rsidRPr="00BA02ED" w:rsidRDefault="005A12C6" w:rsidP="00F808A3">
      <w:pPr>
        <w:pStyle w:val="kenyerszoveg"/>
        <w:numPr>
          <w:ilvl w:val="0"/>
          <w:numId w:val="3"/>
        </w:numPr>
        <w:spacing w:line="240" w:lineRule="auto"/>
        <w:ind w:left="1134"/>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beszédmotoros észlelés fejlesztése.</w:t>
      </w:r>
    </w:p>
    <w:p w14:paraId="2C9492F2" w14:textId="77777777" w:rsidR="005A12C6" w:rsidRPr="00BA02ED" w:rsidRDefault="005A12C6" w:rsidP="00F808A3">
      <w:pPr>
        <w:pStyle w:val="kenyerszoveg"/>
        <w:numPr>
          <w:ilvl w:val="0"/>
          <w:numId w:val="18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olvasott szavak és a köztük lévő grammatikai viszonyok felismertetése.</w:t>
      </w:r>
    </w:p>
    <w:p w14:paraId="5AD6194A" w14:textId="77777777" w:rsidR="005A12C6" w:rsidRPr="00BA02ED" w:rsidRDefault="005A12C6" w:rsidP="00F808A3">
      <w:pPr>
        <w:pStyle w:val="kenyerszoveg"/>
        <w:numPr>
          <w:ilvl w:val="0"/>
          <w:numId w:val="18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rutinszerű olvasási képesség fejlesztése.</w:t>
      </w:r>
    </w:p>
    <w:p w14:paraId="629521BE" w14:textId="77777777" w:rsidR="005A12C6" w:rsidRPr="00BA02ED" w:rsidRDefault="005A12C6" w:rsidP="00F808A3">
      <w:pPr>
        <w:pStyle w:val="kenyerszoveg"/>
        <w:numPr>
          <w:ilvl w:val="0"/>
          <w:numId w:val="18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szövegösszefüggések megláttatása, a szövegértés fejlesztése.</w:t>
      </w:r>
    </w:p>
    <w:p w14:paraId="0E3C6B84" w14:textId="77777777" w:rsidR="005A12C6" w:rsidRPr="00BA02ED" w:rsidRDefault="005A12C6" w:rsidP="00F808A3">
      <w:pPr>
        <w:pStyle w:val="kenyerszoveg"/>
        <w:numPr>
          <w:ilvl w:val="0"/>
          <w:numId w:val="18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írás műveleteinek gyakorlása: másolás, tollbamondás, emlékezetből írás fokozatai, törekvés az eszközszintű használatra.</w:t>
      </w:r>
    </w:p>
    <w:p w14:paraId="3EF5533C" w14:textId="77777777" w:rsidR="005A12C6" w:rsidRPr="00BA02ED" w:rsidRDefault="005A12C6" w:rsidP="00F808A3">
      <w:pPr>
        <w:pStyle w:val="kenyerszoveg"/>
        <w:numPr>
          <w:ilvl w:val="0"/>
          <w:numId w:val="18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Szövegalkotás szóban, majd írásban.</w:t>
      </w:r>
    </w:p>
    <w:p w14:paraId="64870C0C" w14:textId="77777777" w:rsidR="005A12C6" w:rsidRPr="00BA02ED" w:rsidRDefault="005A12C6" w:rsidP="00F808A3">
      <w:pPr>
        <w:pStyle w:val="kenyerszoveg"/>
        <w:numPr>
          <w:ilvl w:val="0"/>
          <w:numId w:val="186"/>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helyesírási szokások megerősítése.</w:t>
      </w:r>
    </w:p>
    <w:p w14:paraId="2BE60DBD"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33A9DC49"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Tanulási eredmények</w:t>
      </w:r>
    </w:p>
    <w:p w14:paraId="1674A11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w:t>
      </w:r>
    </w:p>
    <w:p w14:paraId="13545DD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alkalmazza a tanult nyelvi fordulatokat tanulási helyzetben és a spontán beszédben egyaránt;</w:t>
      </w:r>
    </w:p>
    <w:p w14:paraId="26A02E2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képes a kommunikációs helyzetnek megfelelő kulturált nyelvi magatartásra és viselkedésre;</w:t>
      </w:r>
    </w:p>
    <w:p w14:paraId="6A17B1C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képes véleménynyilvánításra és mások véleményének meghallgatására;</w:t>
      </w:r>
    </w:p>
    <w:p w14:paraId="2A0D470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fokozódó önállósággal alkalmazza a szövegtartalmat és a beszélő szándékát tükröző kommunikációs eszközöket;</w:t>
      </w:r>
    </w:p>
    <w:p w14:paraId="5A6A1EB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receptív (passzív) és expresszív (aktív) szókincse bővül;</w:t>
      </w:r>
    </w:p>
    <w:p w14:paraId="342A6B5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egyéni sajátosságaihoz mérten törekszik a rendezett és olvasható írásképre;</w:t>
      </w:r>
    </w:p>
    <w:p w14:paraId="5A65B0C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érdeklődésének megfelelően, hagyományos és digitális szövegek által bővíti ismereteit;</w:t>
      </w:r>
    </w:p>
    <w:p w14:paraId="0A3C25B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felismer helyesírási problémahelyzeteket, képes hibakeresésre és hibajavításra.</w:t>
      </w:r>
    </w:p>
    <w:p w14:paraId="407F2895"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6944ACD3" w14:textId="6DC7868E"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Matematika: matematika</w:t>
      </w:r>
    </w:p>
    <w:p w14:paraId="0AA70C8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Ezen a területen a kognitív képességek fejlesztési lehetőségei vannak a középpontban.</w:t>
      </w:r>
    </w:p>
    <w:p w14:paraId="45990DEF"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A tanulási terület kiemelt habilitációs/rehabilitációs feladatai:</w:t>
      </w:r>
    </w:p>
    <w:p w14:paraId="1BB850B5" w14:textId="77777777" w:rsidR="005A12C6" w:rsidRPr="00BA02ED" w:rsidRDefault="005A12C6" w:rsidP="00F808A3">
      <w:pPr>
        <w:pStyle w:val="kenyerszoveg"/>
        <w:numPr>
          <w:ilvl w:val="0"/>
          <w:numId w:val="18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 eszközeinek célszerű használata.</w:t>
      </w:r>
    </w:p>
    <w:p w14:paraId="08FD0327" w14:textId="77777777" w:rsidR="005A12C6" w:rsidRPr="00BA02ED" w:rsidRDefault="005A12C6" w:rsidP="00F808A3">
      <w:pPr>
        <w:pStyle w:val="kenyerszoveg"/>
        <w:numPr>
          <w:ilvl w:val="0"/>
          <w:numId w:val="18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kíváncsiság ébrentartása, az önbizalom folyamatos erősítése.</w:t>
      </w:r>
    </w:p>
    <w:p w14:paraId="6D6EA903" w14:textId="77777777" w:rsidR="005A12C6" w:rsidRPr="00BA02ED" w:rsidRDefault="005A12C6" w:rsidP="00F808A3">
      <w:pPr>
        <w:pStyle w:val="kenyerszoveg"/>
        <w:numPr>
          <w:ilvl w:val="0"/>
          <w:numId w:val="18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finommotorika, a térlátás, a téri és idői tájékozódás, valamint a szem-kéz koordináció fejlesztése.</w:t>
      </w:r>
    </w:p>
    <w:p w14:paraId="4956BA9F" w14:textId="77777777" w:rsidR="005A12C6" w:rsidRPr="00BA02ED" w:rsidRDefault="005A12C6" w:rsidP="00F808A3">
      <w:pPr>
        <w:pStyle w:val="kenyerszoveg"/>
        <w:numPr>
          <w:ilvl w:val="0"/>
          <w:numId w:val="18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ismeretek mozgósítása bemutatott analóg helyzetekben, alkalmazás a próbálgatások szintjén.</w:t>
      </w:r>
    </w:p>
    <w:p w14:paraId="1F423A35" w14:textId="77777777" w:rsidR="005A12C6" w:rsidRPr="00BA02ED" w:rsidRDefault="005A12C6" w:rsidP="00F808A3">
      <w:pPr>
        <w:pStyle w:val="kenyerszoveg"/>
        <w:numPr>
          <w:ilvl w:val="0"/>
          <w:numId w:val="18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Cselekvésben jelentkező problémák segítséggel, majd segítség nélkül való felismerése, megbeszélése, megoldása próbálkozással. Az eredmény ellenőrzése.</w:t>
      </w:r>
    </w:p>
    <w:p w14:paraId="4ABFD1EE" w14:textId="77777777" w:rsidR="005A12C6" w:rsidRPr="00BA02ED" w:rsidRDefault="005A12C6" w:rsidP="00F808A3">
      <w:pPr>
        <w:pStyle w:val="kenyerszoveg"/>
        <w:numPr>
          <w:ilvl w:val="0"/>
          <w:numId w:val="18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Tárgyak, személyek, alakzatok, jelenségek, mennyiségek megfigyelése, a látottak értelmezése és a tapasztalatok összefoglalása.</w:t>
      </w:r>
    </w:p>
    <w:p w14:paraId="3BE566A9" w14:textId="77777777" w:rsidR="005A12C6" w:rsidRPr="00BA02ED" w:rsidRDefault="005A12C6" w:rsidP="00F808A3">
      <w:pPr>
        <w:pStyle w:val="kenyerszoveg"/>
        <w:numPr>
          <w:ilvl w:val="0"/>
          <w:numId w:val="18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mennyiségállandóság, a mennyiségek közötti tájékozódás és a becslés képességének kialakítása.</w:t>
      </w:r>
    </w:p>
    <w:p w14:paraId="6AA03B02" w14:textId="77777777" w:rsidR="005A12C6" w:rsidRPr="00BA02ED" w:rsidRDefault="005A12C6" w:rsidP="00F808A3">
      <w:pPr>
        <w:pStyle w:val="kenyerszoveg"/>
        <w:numPr>
          <w:ilvl w:val="0"/>
          <w:numId w:val="18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matematika tanulásához szükséges fogalmak fokozatos megismerése.</w:t>
      </w:r>
    </w:p>
    <w:p w14:paraId="20049EDC" w14:textId="77777777" w:rsidR="005A12C6" w:rsidRPr="00BA02ED" w:rsidRDefault="005A12C6" w:rsidP="00F808A3">
      <w:pPr>
        <w:pStyle w:val="kenyerszoveg"/>
        <w:numPr>
          <w:ilvl w:val="0"/>
          <w:numId w:val="18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közös cselekvéshez, munkához szükséges tulajdonságok, képességek felépítése, szokások kialakítása.</w:t>
      </w:r>
    </w:p>
    <w:p w14:paraId="6C4F1D4F" w14:textId="77777777" w:rsidR="005A12C6" w:rsidRPr="00BA02ED" w:rsidRDefault="005A12C6" w:rsidP="00F808A3">
      <w:pPr>
        <w:pStyle w:val="kenyerszoveg"/>
        <w:numPr>
          <w:ilvl w:val="0"/>
          <w:numId w:val="18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tantárgy iránti tanulási kedv folyamatos szinten tartása. Az önfejlesztés igényének támogatása, értékelése. Az önismeret, az önszabályozás képességének fejlesztése.</w:t>
      </w:r>
    </w:p>
    <w:p w14:paraId="3224532A" w14:textId="77777777" w:rsidR="005A12C6" w:rsidRPr="00BA02ED" w:rsidRDefault="005A12C6" w:rsidP="00F808A3">
      <w:pPr>
        <w:pStyle w:val="kenyerszoveg"/>
        <w:numPr>
          <w:ilvl w:val="0"/>
          <w:numId w:val="187"/>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Mindennapos probléma megoldásának elképzelése, sejtés megfogalmazása. A képzelt és a tényleges megoldás összevetése.</w:t>
      </w:r>
    </w:p>
    <w:p w14:paraId="369748A7"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64CAF2B3"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Tanulási eredmények</w:t>
      </w:r>
    </w:p>
    <w:p w14:paraId="58CDBA8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w:t>
      </w:r>
    </w:p>
    <w:p w14:paraId="6779D6C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tájékozódik a térben és időben, valamint a világ mennyiségi viszonyaiban saját élményből kiindulva;</w:t>
      </w:r>
    </w:p>
    <w:p w14:paraId="4830CB2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felhasználja a megszerzett tudást, az elvont fogalmakat, szabályokat, összefüggéseket stb. kezdetben ismert, majd ismeretlen szituációkban;</w:t>
      </w:r>
    </w:p>
    <w:p w14:paraId="12EDBE7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használja a problémamegoldó képességét először próbálkozás útján, majd racionális szinten;</w:t>
      </w:r>
    </w:p>
    <w:p w14:paraId="45B03F9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képes kérdéseket megfogalmazni, állításokat bizonyítani, valamint véleményt alkotni;</w:t>
      </w:r>
    </w:p>
    <w:p w14:paraId="15840FF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ismeri a matematikai fogalmakat, a mennyiségi viszonyokat, valamint a mennyiségállandóság fogalmát a kiválogatás, összehasonlítás, csoportosítás gondolkodási műveleteinek segítségével;</w:t>
      </w:r>
    </w:p>
    <w:p w14:paraId="06666D7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változatos feladatokban használja számolási készségét;</w:t>
      </w:r>
    </w:p>
    <w:p w14:paraId="2281970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emlékszik a szóbeli számoláson túl a műveleti sémákra (analógiákra), így képes műveleteket írásban elvégezni;</w:t>
      </w:r>
    </w:p>
    <w:p w14:paraId="608B3DC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megtervezi a cselekvési sorrendet; megoldást keres: kiválasztja a lehetséges megoldásokat, a feladatot megoldja a készen kapott sémák szerint, algoritmusok segítségével, később alternatív gondolkodás mentén. A sémák alkalmazásának nehézsége esetén felismeri a lehetséges műveletet, és eszközhasználattal (pl. számológép) váltja ki;</w:t>
      </w:r>
    </w:p>
    <w:p w14:paraId="58CF015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összehasonlítja a feltételezést és a valóságot az eredmény helyességének megítélésében;</w:t>
      </w:r>
    </w:p>
    <w:p w14:paraId="187464D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megnevezi a gyakorlatban megfigyelt tulajdonságokat, kiemeli a lényeges jegyeket;</w:t>
      </w:r>
    </w:p>
    <w:p w14:paraId="444C6E7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elemzi és összehasonlítja a látottakat, felfedezi a különbségeket;</w:t>
      </w:r>
    </w:p>
    <w:p w14:paraId="433651C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képes mennyiségeket elképzelni, cselekvéshez, történéshez fűződő megfogalmazással;</w:t>
      </w:r>
    </w:p>
    <w:p w14:paraId="15EB050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tanult ismereteit digitális eszközön is alkalmazza;</w:t>
      </w:r>
    </w:p>
    <w:p w14:paraId="742C7B9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képes segítséget kérni és elfogadni, valamint együttműködni.</w:t>
      </w:r>
    </w:p>
    <w:p w14:paraId="698E2379"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0CF3CE13"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Történelem és állampolgári ismeretek: történelem, állampolgári ismeretek</w:t>
      </w:r>
    </w:p>
    <w:p w14:paraId="00355EB6" w14:textId="1A81E382"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tartalmak elsajátításakor figyelembe kell venni a tanulók gyógypedagógiai-pszichológiai jellemzőit, ezért előnyben kell részesíteni a sajátélményű tevékenységeket. A személyes élmény segíti annak a belátását is, hogy a jelen eseményei nagymértékben a múlt eseményeinek eredményei, és mai életünk hatást fog gyakorolni a jövő nemzedékek sorsára is, azaz a történelemnek, a társadalom eseményeinek mi magunk is részesei vagyunk. A fejlesztés kiemelt területként kezeli a személyiség és az emberi jogok tiszteletére nevelést, a szociális érzékenységet, az értékvédő magatartás kialakítását, a környezetért érzett felelősséget.</w:t>
      </w:r>
    </w:p>
    <w:p w14:paraId="1A7F1B40"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19452365"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A tanulási terület kiemelt habilitációs/rehabilitációs feladatai:</w:t>
      </w:r>
    </w:p>
    <w:p w14:paraId="0C6BA3EE" w14:textId="77777777" w:rsidR="005A12C6" w:rsidRPr="00BA02ED" w:rsidRDefault="005A12C6" w:rsidP="00F808A3">
      <w:pPr>
        <w:pStyle w:val="kenyerszoveg"/>
        <w:numPr>
          <w:ilvl w:val="0"/>
          <w:numId w:val="18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időészlelés fejlesztése saját élményen keresztül, majd az évtizedek, évszázadok, évezredek, az emberöltő megértése.</w:t>
      </w:r>
    </w:p>
    <w:p w14:paraId="187C9D03" w14:textId="77777777" w:rsidR="005A12C6" w:rsidRPr="00BA02ED" w:rsidRDefault="005A12C6" w:rsidP="00F808A3">
      <w:pPr>
        <w:pStyle w:val="kenyerszoveg"/>
        <w:numPr>
          <w:ilvl w:val="0"/>
          <w:numId w:val="18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idő múlása és a korok emberének, társadalmának, környezetének változása, összefüggések felfedeztetése. Az egyén és a társadalom kapcsolata, egyén, család, közösség, a világ nemzetei.</w:t>
      </w:r>
    </w:p>
    <w:p w14:paraId="7FA046EC" w14:textId="77777777" w:rsidR="005A12C6" w:rsidRPr="00BA02ED" w:rsidRDefault="005A12C6" w:rsidP="00F808A3">
      <w:pPr>
        <w:pStyle w:val="kenyerszoveg"/>
        <w:numPr>
          <w:ilvl w:val="0"/>
          <w:numId w:val="18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Emberi magatartásformák és élethelyzetek megfigyelésének, az információgyűjtés technikájának fejlesztése. Az információ forrásainak megkülönböztetése: bizonyosan hiteles, nem bizonyosan hiteles, hiteltelen.</w:t>
      </w:r>
    </w:p>
    <w:p w14:paraId="42CDBF08" w14:textId="77777777" w:rsidR="005A12C6" w:rsidRPr="00BA02ED" w:rsidRDefault="005A12C6" w:rsidP="00F808A3">
      <w:pPr>
        <w:pStyle w:val="kenyerszoveg"/>
        <w:numPr>
          <w:ilvl w:val="0"/>
          <w:numId w:val="18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tér és idő kapcsolatainak bemutatása, ezek felfedeztetése.</w:t>
      </w:r>
    </w:p>
    <w:p w14:paraId="6A266627" w14:textId="77777777" w:rsidR="005A12C6" w:rsidRPr="00BA02ED" w:rsidRDefault="005A12C6" w:rsidP="00F808A3">
      <w:pPr>
        <w:pStyle w:val="kenyerszoveg"/>
        <w:numPr>
          <w:ilvl w:val="0"/>
          <w:numId w:val="18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kommunikációs képességek fejlesztése.</w:t>
      </w:r>
    </w:p>
    <w:p w14:paraId="5E29D49C" w14:textId="77777777" w:rsidR="005A12C6" w:rsidRPr="00BA02ED" w:rsidRDefault="005A12C6" w:rsidP="00F808A3">
      <w:pPr>
        <w:pStyle w:val="kenyerszoveg"/>
        <w:numPr>
          <w:ilvl w:val="0"/>
          <w:numId w:val="18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képzelet, a kreativitás alakítása, fejlesztése.</w:t>
      </w:r>
    </w:p>
    <w:p w14:paraId="05CE5AD6" w14:textId="77777777" w:rsidR="005A12C6" w:rsidRPr="00BA02ED" w:rsidRDefault="005A12C6" w:rsidP="00F808A3">
      <w:pPr>
        <w:pStyle w:val="kenyerszoveg"/>
        <w:numPr>
          <w:ilvl w:val="0"/>
          <w:numId w:val="18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Tapasztalatszerzés a valós, a lehetséges és a lehetetlen megítéléséhez, a valóság és a fikció közötti különbség érzékeltetése, szemléletes bemutatása.</w:t>
      </w:r>
    </w:p>
    <w:p w14:paraId="587F8860" w14:textId="77777777" w:rsidR="005A12C6" w:rsidRPr="00BA02ED" w:rsidRDefault="005A12C6" w:rsidP="00F808A3">
      <w:pPr>
        <w:pStyle w:val="kenyerszoveg"/>
        <w:numPr>
          <w:ilvl w:val="0"/>
          <w:numId w:val="18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megtartó emlékezet, az akaratlagos figyelem fejlesztése.</w:t>
      </w:r>
    </w:p>
    <w:p w14:paraId="2F9FB367" w14:textId="77777777" w:rsidR="005A12C6" w:rsidRPr="00BA02ED" w:rsidRDefault="005A12C6" w:rsidP="00F808A3">
      <w:pPr>
        <w:pStyle w:val="kenyerszoveg"/>
        <w:numPr>
          <w:ilvl w:val="0"/>
          <w:numId w:val="18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önálló tanulás képességének fejlesztése. Kritikai gondolkodás fejlesztése.</w:t>
      </w:r>
    </w:p>
    <w:p w14:paraId="1CB238CF" w14:textId="77777777" w:rsidR="005A12C6" w:rsidRPr="00BA02ED" w:rsidRDefault="005A12C6" w:rsidP="00F808A3">
      <w:pPr>
        <w:pStyle w:val="kenyerszoveg"/>
        <w:numPr>
          <w:ilvl w:val="0"/>
          <w:numId w:val="18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együttműködésen alapuló tanulás fejlesztése kooperatív technikák alkalmazásával.</w:t>
      </w:r>
    </w:p>
    <w:p w14:paraId="7C3A0E20" w14:textId="77777777" w:rsidR="005A12C6" w:rsidRPr="00BA02ED" w:rsidRDefault="005A12C6" w:rsidP="00F808A3">
      <w:pPr>
        <w:pStyle w:val="kenyerszoveg"/>
        <w:numPr>
          <w:ilvl w:val="0"/>
          <w:numId w:val="188"/>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érdeklődés felkeltése és fenntartása a világ, a társadalom eseményei iránt.</w:t>
      </w:r>
    </w:p>
    <w:p w14:paraId="5A3CD2EA"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6A744D6C"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Tanulási eredmények</w:t>
      </w:r>
    </w:p>
    <w:p w14:paraId="0ACB1017"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color w:val="000000" w:themeColor="text1"/>
          <w:sz w:val="24"/>
          <w:szCs w:val="24"/>
        </w:rPr>
        <w:t>Az enyhe értelmi fogyatékos tanuló:</w:t>
      </w:r>
    </w:p>
    <w:p w14:paraId="2B34EC6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érzékeli a különbséget a múlt és a jelen között, képes beazonosítani eseményeket saját élményből;</w:t>
      </w:r>
    </w:p>
    <w:p w14:paraId="285D8E5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elemzi a történelmi események okait és következményeit fokozatosan csökkenő segítségnyújtás mellett;</w:t>
      </w:r>
    </w:p>
    <w:p w14:paraId="282AB3E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ismeri a közös európai civilizációs és magyar nemzeti kulturális kódrendszer (szimbólumok, történelmi személyek, történetek, fogalmak, alkotások) legalapvetőbb elemeit;</w:t>
      </w:r>
    </w:p>
    <w:p w14:paraId="0943F73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felismeri a saját szerepét, a saját feladatát, valamint a saját felelősségét;</w:t>
      </w:r>
    </w:p>
    <w:p w14:paraId="0F6FB41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felismeri a szabadság, a felelősség és az emberi helytállás jelentőségét;</w:t>
      </w:r>
    </w:p>
    <w:p w14:paraId="4B5D08F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tájékozódik a munkalehetőségek és a munkavállalás terén;</w:t>
      </w:r>
    </w:p>
    <w:p w14:paraId="4B2E869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információk szerzéséhez és rendszerezéséhez infokommunikációs eszközöket használ.</w:t>
      </w:r>
    </w:p>
    <w:p w14:paraId="52EDF691"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0E18FCDC"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Erkölcs és etika</w:t>
      </w:r>
    </w:p>
    <w:p w14:paraId="6FA931C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tanulóknál különös jelentőséggel bír az önelfogadás, a másság elfogadása, a fogyatékos emberek iránti együttérző, segítő magatartás kialakítása. Fontos a szociális érzékenység, a problémamegoldás, az önkéntes feladatvállalás és -megoldás képességének kialakítása.</w:t>
      </w:r>
    </w:p>
    <w:p w14:paraId="48E77F6D"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7410543B"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A tanulási terület kiemelt habilitációs/rehabilitációs feladatai:</w:t>
      </w:r>
    </w:p>
    <w:p w14:paraId="317C6142" w14:textId="77777777" w:rsidR="005A12C6" w:rsidRPr="00BA02ED" w:rsidRDefault="005A12C6" w:rsidP="00F808A3">
      <w:pPr>
        <w:pStyle w:val="kenyerszoveg"/>
        <w:numPr>
          <w:ilvl w:val="0"/>
          <w:numId w:val="19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kommunikációs képességek fejlesztése.</w:t>
      </w:r>
    </w:p>
    <w:p w14:paraId="0BABE457" w14:textId="77777777" w:rsidR="005A12C6" w:rsidRPr="00BA02ED" w:rsidRDefault="005A12C6" w:rsidP="00F808A3">
      <w:pPr>
        <w:pStyle w:val="kenyerszoveg"/>
        <w:numPr>
          <w:ilvl w:val="0"/>
          <w:numId w:val="19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önálló tanulás képességének fejlesztése. Kritikai gondolkodás fejlesztése.</w:t>
      </w:r>
    </w:p>
    <w:p w14:paraId="5C639C65" w14:textId="77777777" w:rsidR="005A12C6" w:rsidRPr="00BA02ED" w:rsidRDefault="005A12C6" w:rsidP="00F808A3">
      <w:pPr>
        <w:pStyle w:val="kenyerszoveg"/>
        <w:numPr>
          <w:ilvl w:val="0"/>
          <w:numId w:val="19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együttműködésen alapuló tanulás fejlesztése kooperatív technikák alkalmazásával.</w:t>
      </w:r>
    </w:p>
    <w:p w14:paraId="7473B0C5"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15516CDB"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Tanulási eredmények</w:t>
      </w:r>
    </w:p>
    <w:p w14:paraId="6FC9C7A0"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color w:val="000000" w:themeColor="text1"/>
          <w:sz w:val="24"/>
          <w:szCs w:val="24"/>
        </w:rPr>
        <w:t>Az enyhe értelmi fogyatékos tanuló:</w:t>
      </w:r>
    </w:p>
    <w:p w14:paraId="2AFC3C9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elfogadó attitűdöt tanúsít a hátrányos helyzetű és a különleges bánásmódot igénylő tanulók iránt;</w:t>
      </w:r>
    </w:p>
    <w:p w14:paraId="29AC287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ismeri a különböző közösségekben való létezés formáit és lehetőségeit;</w:t>
      </w:r>
    </w:p>
    <w:p w14:paraId="4C995A5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ismeri az erkölcs, a vallás helyét és szerepét az egyén és a társadalom szempontjából;</w:t>
      </w:r>
    </w:p>
    <w:p w14:paraId="322C624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ismeretekkel rendelkezik a családi költségvetéstől az államháztartásig.</w:t>
      </w:r>
    </w:p>
    <w:p w14:paraId="6BC3E682"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556EEE74"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Természettudomány és földrajz: környezetismeret, természettudomány, biológia, kémia, fizika és földrajz</w:t>
      </w:r>
    </w:p>
    <w:p w14:paraId="1BBEC14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ismeretelsajátításában a természeti-környezeti világ elemi megismerésének lehetősége tűzhető ki célul. Ugyanakkor nagyobb hangsúlyt kap a szemléletformálás, a természethez való pozitív viszonyulás megteremtése, az egyén és a társadalom számára fontos konstruktív – a természet védelmében, valamint a saját és mások egészségének megőrzésében tudatos – magatartás- és viselkedésformák elsajátítása.</w:t>
      </w:r>
    </w:p>
    <w:p w14:paraId="0009217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a mindennapokban is jól használható gyakorlati példákon és tapasztalatokon keresztül sajátíthatják el a földrajzi térben történő eligazodás alapvető eszközeit, módszereit. Az egyszerű, elemi földrajzi ismeretek átadása, az általános és a speciális képességek fejlesztése a specifikumokra figyelve történik.</w:t>
      </w:r>
    </w:p>
    <w:p w14:paraId="7955FBA4"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72A3B6DE"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A tanulási terület kiemelt habilitációs/rehabilitációs feladatai:</w:t>
      </w:r>
    </w:p>
    <w:p w14:paraId="0DAB46AE" w14:textId="77777777" w:rsidR="005A12C6" w:rsidRPr="00BA02ED" w:rsidRDefault="005A12C6" w:rsidP="00F808A3">
      <w:pPr>
        <w:pStyle w:val="kenyerszoveg"/>
        <w:numPr>
          <w:ilvl w:val="0"/>
          <w:numId w:val="18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kíváncsiság és az érdeklődés felkeltése.</w:t>
      </w:r>
    </w:p>
    <w:p w14:paraId="7EC34791" w14:textId="77777777" w:rsidR="005A12C6" w:rsidRPr="00BA02ED" w:rsidRDefault="005A12C6" w:rsidP="00F808A3">
      <w:pPr>
        <w:pStyle w:val="kenyerszoveg"/>
        <w:numPr>
          <w:ilvl w:val="0"/>
          <w:numId w:val="18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Kérdésfeltevés, kérdések megfogalmazásának tanítása.</w:t>
      </w:r>
    </w:p>
    <w:p w14:paraId="249D7505" w14:textId="77777777" w:rsidR="005A12C6" w:rsidRPr="00BA02ED" w:rsidRDefault="005A12C6" w:rsidP="00F808A3">
      <w:pPr>
        <w:pStyle w:val="kenyerszoveg"/>
        <w:numPr>
          <w:ilvl w:val="0"/>
          <w:numId w:val="18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kommunikációs képességek és készségek fejlesztése, a tantárgyspecifikus fogalmak használata.</w:t>
      </w:r>
    </w:p>
    <w:p w14:paraId="479F17A8" w14:textId="77777777" w:rsidR="005A12C6" w:rsidRPr="00BA02ED" w:rsidRDefault="005A12C6" w:rsidP="00F808A3">
      <w:pPr>
        <w:pStyle w:val="kenyerszoveg"/>
        <w:numPr>
          <w:ilvl w:val="0"/>
          <w:numId w:val="18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saját testkép, testséma kialakítása, majd pedig a térérzet alakítása, megerősítése, a viszonyszavak pontos használata.</w:t>
      </w:r>
    </w:p>
    <w:p w14:paraId="3D5B75E0" w14:textId="77777777" w:rsidR="005A12C6" w:rsidRPr="00BA02ED" w:rsidRDefault="005A12C6" w:rsidP="00F808A3">
      <w:pPr>
        <w:pStyle w:val="kenyerszoveg"/>
        <w:numPr>
          <w:ilvl w:val="0"/>
          <w:numId w:val="18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rész-egész viszony a valóságban, a térképi ábrázolásban. A valóság és a térkép összefüggéseinek felismerése.</w:t>
      </w:r>
    </w:p>
    <w:p w14:paraId="78C5F727" w14:textId="77777777" w:rsidR="005A12C6" w:rsidRPr="00BA02ED" w:rsidRDefault="005A12C6" w:rsidP="00F808A3">
      <w:pPr>
        <w:pStyle w:val="kenyerszoveg"/>
        <w:numPr>
          <w:ilvl w:val="0"/>
          <w:numId w:val="18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Biztos tájékozódás megteremtése a közvetlen térben. Tájékozódás biztonsága a síkban, a jelek, a szimbólumok világában.</w:t>
      </w:r>
    </w:p>
    <w:p w14:paraId="5DA778C5" w14:textId="77777777" w:rsidR="005A12C6" w:rsidRPr="00BA02ED" w:rsidRDefault="005A12C6" w:rsidP="00F808A3">
      <w:pPr>
        <w:pStyle w:val="kenyerszoveg"/>
        <w:numPr>
          <w:ilvl w:val="0"/>
          <w:numId w:val="18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Tájékozódási feladatok, téri viszonyok felismerése, megértése; valamely tárgy, objektum tényleges és viszonylagos helye, helyzete.</w:t>
      </w:r>
    </w:p>
    <w:p w14:paraId="7CD10317" w14:textId="77777777" w:rsidR="005A12C6" w:rsidRPr="00BA02ED" w:rsidRDefault="005A12C6" w:rsidP="00F808A3">
      <w:pPr>
        <w:pStyle w:val="kenyerszoveg"/>
        <w:numPr>
          <w:ilvl w:val="0"/>
          <w:numId w:val="18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idő múlásának érzékelése, felfogása, az idő és tér változásának észlelése, értelmezése. Az idő észlelésének fejlesztése. Időrend, periódus a természetben, a folyamatokban.</w:t>
      </w:r>
    </w:p>
    <w:p w14:paraId="79708E46" w14:textId="77777777" w:rsidR="005A12C6" w:rsidRPr="00BA02ED" w:rsidRDefault="005A12C6" w:rsidP="00F808A3">
      <w:pPr>
        <w:pStyle w:val="kenyerszoveg"/>
        <w:numPr>
          <w:ilvl w:val="0"/>
          <w:numId w:val="18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gondolkodási funkciók, műveletek fejlesztése. Analizáló, szintetizáló képesség fejlesztése. Ok-okozati összefüggések, problémák felismerése, megoldások keresése.</w:t>
      </w:r>
    </w:p>
    <w:p w14:paraId="6E0F1C9F" w14:textId="77777777" w:rsidR="005A12C6" w:rsidRPr="00BA02ED" w:rsidRDefault="005A12C6" w:rsidP="00F808A3">
      <w:pPr>
        <w:pStyle w:val="kenyerszoveg"/>
        <w:numPr>
          <w:ilvl w:val="0"/>
          <w:numId w:val="18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rövid és a hosszú távú figyelem és emlékezet fejlesztése.</w:t>
      </w:r>
    </w:p>
    <w:p w14:paraId="54C9F014" w14:textId="77777777" w:rsidR="005A12C6" w:rsidRPr="00BA02ED" w:rsidRDefault="005A12C6" w:rsidP="00F808A3">
      <w:pPr>
        <w:pStyle w:val="kenyerszoveg"/>
        <w:numPr>
          <w:ilvl w:val="0"/>
          <w:numId w:val="18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technikák (megfigyelés, vizsgálódás, lejegyzés, feladatmegoldás, értelmezés, irányított ismeretszerzés) kialakítása, megerősítése.</w:t>
      </w:r>
    </w:p>
    <w:p w14:paraId="620C13E4" w14:textId="77777777" w:rsidR="005A12C6" w:rsidRPr="00BA02ED" w:rsidRDefault="005A12C6" w:rsidP="00F808A3">
      <w:pPr>
        <w:pStyle w:val="kenyerszoveg"/>
        <w:numPr>
          <w:ilvl w:val="0"/>
          <w:numId w:val="18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Tanulási technikák megerősítése: térképek, információhordozók használata, önálló ismeretszerzés egyszerű szövegből, a tankönyv, a feladatlap, a munkalap használata.</w:t>
      </w:r>
    </w:p>
    <w:p w14:paraId="04640FDD" w14:textId="77777777" w:rsidR="005A12C6" w:rsidRPr="00BA02ED" w:rsidRDefault="005A12C6" w:rsidP="00F808A3">
      <w:pPr>
        <w:pStyle w:val="kenyerszoveg"/>
        <w:numPr>
          <w:ilvl w:val="0"/>
          <w:numId w:val="189"/>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Kísérletek, saját tapasztalatok, a természettudományos ismeretek és a hétköznapi élet tapasztalatai közti összefüggések felismerése, erősítése.</w:t>
      </w:r>
    </w:p>
    <w:p w14:paraId="0DC13255"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47B49E53"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lastRenderedPageBreak/>
        <w:t>Tanulási eredmények</w:t>
      </w:r>
    </w:p>
    <w:p w14:paraId="772ABFE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w:t>
      </w:r>
    </w:p>
    <w:p w14:paraId="3E0FD98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megkülönböztet anyagokat és halmazállapotokat a hétköznapi élet példáinak segítségével;</w:t>
      </w:r>
    </w:p>
    <w:p w14:paraId="0118F24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megállapítja, majd összehasonlítja az élőlények érzékelhető jegyeit;</w:t>
      </w:r>
    </w:p>
    <w:p w14:paraId="3513464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megfigyeli a természet egyes ciklusait, összegyűjti az ezzel kapcsolatos tapasztalatait és ismereteit;</w:t>
      </w:r>
    </w:p>
    <w:p w14:paraId="3F7C5D1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irányítással, egyszerű példákkal felfedezi az állandóságot és a változást;</w:t>
      </w:r>
    </w:p>
    <w:p w14:paraId="210B7F3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jól tájékozódik a közvetlen környezetében, a szűkebb lakóterében, lakóhelyén;</w:t>
      </w:r>
    </w:p>
    <w:p w14:paraId="511CA3A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jól tájékozódik a földrajzi térben és időben;</w:t>
      </w:r>
    </w:p>
    <w:p w14:paraId="52BEC70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jól tájékozódik a földrajzi-környezeti kérdésekben, folyamatokban;</w:t>
      </w:r>
    </w:p>
    <w:p w14:paraId="7BE672C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tájékozott a hazai földrajzi-környezeti folyamatokban;</w:t>
      </w:r>
    </w:p>
    <w:p w14:paraId="52CEBD5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ismeri a hétköznapi életben felhasználható földrajzi-környezeti tudás elemeit;</w:t>
      </w:r>
    </w:p>
    <w:p w14:paraId="6043C77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tájékozott a regionális és globális földrajzi-környezeti kérdésekben;</w:t>
      </w:r>
    </w:p>
    <w:p w14:paraId="2347236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jól tájékozódik a térben térkép, illetve digitális alkalmazások segítségével;</w:t>
      </w:r>
    </w:p>
    <w:p w14:paraId="7B25E8B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felismeri a használati tárgyak anyagait, az anyagfogalmat biztosan használja;</w:t>
      </w:r>
    </w:p>
    <w:p w14:paraId="785E1E4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ismeri saját szervezete működését, felépítését – megfigyelések, vizsgálódások, konkrét tapasztalatok segítségével;</w:t>
      </w:r>
    </w:p>
    <w:p w14:paraId="4DBB990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ismeretekkel rendelkezik a gyakoribb betegségek megelőzéséről, a környezet és az egészség közötti kapcsolat felismeréséről, az emberi szervezetet veszélyeztető anyagok hatásairól;</w:t>
      </w:r>
    </w:p>
    <w:p w14:paraId="30EA6D4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jól használja a háztartás, a környezet ismert és használt egyszerű gépeit, a fizikai ismereteit alkalmazza a működtetés során;</w:t>
      </w:r>
    </w:p>
    <w:p w14:paraId="2C6FC89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felismeri a kémiai ismeretekhez kapcsolódó környezeti problémákat;</w:t>
      </w:r>
    </w:p>
    <w:p w14:paraId="576F036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ismeri a háztartási szerek használatával, tárolásával kapcsolatos elővigyázatossági szabályokat;</w:t>
      </w:r>
    </w:p>
    <w:p w14:paraId="58E14E6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segítséggel alkalmazza földrajzi tudását a mindennapi életben a környezettudatos döntések meghozatalában, felelősséget érez döntései következményeiért.</w:t>
      </w:r>
    </w:p>
    <w:p w14:paraId="56894E55"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6C8F0451"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Idegen nyelv: élő idegen nyelv</w:t>
      </w:r>
    </w:p>
    <w:p w14:paraId="45A597C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élő idegen nyelv tanításának, tanulásának céljait a tanulók szükségletei határozzák meg.</w:t>
      </w:r>
    </w:p>
    <w:p w14:paraId="7CBC8CF9" w14:textId="0401B7B0" w:rsidR="005A12C6" w:rsidRPr="00BA02ED" w:rsidRDefault="005A12C6" w:rsidP="00F808A3">
      <w:pPr>
        <w:pStyle w:val="kenyerszoveg"/>
        <w:spacing w:line="240" w:lineRule="auto"/>
        <w:rPr>
          <w:rFonts w:ascii="Times New Roman" w:hAnsi="Times New Roman" w:cs="Times New Roman"/>
          <w:color w:val="000000" w:themeColor="text1"/>
          <w:sz w:val="24"/>
          <w:szCs w:val="24"/>
          <w:lang w:eastAsia="hu-HU"/>
        </w:rPr>
      </w:pPr>
      <w:r w:rsidRPr="00BA02ED">
        <w:rPr>
          <w:rFonts w:ascii="Times New Roman" w:hAnsi="Times New Roman" w:cs="Times New Roman"/>
          <w:color w:val="000000" w:themeColor="text1"/>
          <w:sz w:val="24"/>
          <w:szCs w:val="24"/>
          <w:lang w:eastAsia="hu-HU"/>
        </w:rPr>
        <w:t xml:space="preserve">A szülők igényei, a tanulók fejlettsége alapján az iskola hozhat döntést a 7. évfolyam előtt megkezdett idegennyelv-tanulás kérdésében. Az idegen nyelv tanításának alapvető célja a kellő motiváció és késztetés kialakulásának támogatása. </w:t>
      </w:r>
      <w:r w:rsidRPr="00BA02ED">
        <w:rPr>
          <w:rFonts w:ascii="Times New Roman" w:hAnsi="Times New Roman" w:cs="Times New Roman"/>
          <w:color w:val="000000" w:themeColor="text1"/>
          <w:sz w:val="24"/>
          <w:szCs w:val="24"/>
        </w:rPr>
        <w:t xml:space="preserve">Ennek érdekében, valamint a későbbi nyelvtanulás megalapozása miatt a tanulót </w:t>
      </w:r>
      <w:r w:rsidRPr="00BA02ED">
        <w:rPr>
          <w:rFonts w:ascii="Times New Roman" w:hAnsi="Times New Roman" w:cs="Times New Roman"/>
          <w:color w:val="000000" w:themeColor="text1"/>
          <w:sz w:val="24"/>
          <w:szCs w:val="24"/>
          <w:lang w:eastAsia="hu-HU"/>
        </w:rPr>
        <w:t>sikerélményekhez kell juttatni.</w:t>
      </w:r>
    </w:p>
    <w:p w14:paraId="68792AE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B71040B"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Tanulási eredmények</w:t>
      </w:r>
    </w:p>
    <w:p w14:paraId="09B4DF1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w:t>
      </w:r>
    </w:p>
    <w:p w14:paraId="7ADEEE3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megismerkedik a nyelvtanulással, nyelvtudással, és pozitív viszonyulása alakul ki ezekhez;</w:t>
      </w:r>
    </w:p>
    <w:p w14:paraId="55666A2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bekapcsolódik a szóbeliséget, interakciót igénylő alapvető, korának megfelelő játékos, élményalapú nyelvi tevékenységekbe;</w:t>
      </w:r>
    </w:p>
    <w:p w14:paraId="5504669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érdeklődik az idegen nyelvi információhordozók, a számítógép nyelve iránt;</w:t>
      </w:r>
    </w:p>
    <w:p w14:paraId="24E1713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felismeri és használja a legegyszerűbb kérés kifejezésére használt mindennapi nyelvi funkciókat életkorának és nyelvi szintjének megfelelő, egyszerű helyzetekben;</w:t>
      </w:r>
    </w:p>
    <w:p w14:paraId="77C0750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tanórán begyakorolt, nagyon egyszerű, egyértelmű kommunikációs helyzetekben a megtanult, állandósult beszédfordulatok alkalmazásával kérdez vagy reagál, mondanivalóját segítséggel vagy nonverbális eszközökkel kifejezi;</w:t>
      </w:r>
    </w:p>
    <w:p w14:paraId="2D56CD5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megérti és értelmezi az adott témakörökben feldolgozott, begyakorolt szavakat.</w:t>
      </w:r>
    </w:p>
    <w:p w14:paraId="76111C42"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09760804"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Művészetek: ének-zene, vizuális kultúra, dráma és színház</w:t>
      </w:r>
    </w:p>
    <w:p w14:paraId="101E34A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iskolai nevelés-oktatás rehabilitációs célú feladatainak megvalósításában kiemelt szerepe van a gyakorlati tevékenységeknek, mert általuk az ismeretek élményszerűvé válnak, segítik a mélyebb megértést, fejlesztik a kreativitást. A tevékenységek, az alkotások széles körű kínálata lehetőséget teremt az egyéni adottságok kibontakoztatására, a sikerélmény biztosítására, a pozitív személyiségfejlesztésre, valamint a szabadidő hasznos eltöltésére és az érzelmi feszültség csökkentésére is.</w:t>
      </w:r>
    </w:p>
    <w:p w14:paraId="71D5E0A6"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A tanulási terület kiemelt habilitációs/rehabilitációs feladatai:</w:t>
      </w:r>
    </w:p>
    <w:p w14:paraId="35182A2E" w14:textId="77777777" w:rsidR="005A12C6" w:rsidRPr="00BA02ED" w:rsidRDefault="005A12C6" w:rsidP="00F808A3">
      <w:pPr>
        <w:pStyle w:val="kenyerszoveg"/>
        <w:numPr>
          <w:ilvl w:val="0"/>
          <w:numId w:val="19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Önismeret, önértékelés, társas kapcsolatok, a pozitív alkalmazkodóképesség, a kapcsolatteremtő és együttműködési képesség fejlesztése.</w:t>
      </w:r>
    </w:p>
    <w:p w14:paraId="7B16F382" w14:textId="77777777" w:rsidR="005A12C6" w:rsidRPr="00BA02ED" w:rsidRDefault="005A12C6" w:rsidP="00F808A3">
      <w:pPr>
        <w:pStyle w:val="kenyerszoveg"/>
        <w:numPr>
          <w:ilvl w:val="0"/>
          <w:numId w:val="19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Képzelet, kifejezőkészség, kreativitás fejlesztése.</w:t>
      </w:r>
    </w:p>
    <w:p w14:paraId="3A88C966" w14:textId="77777777" w:rsidR="005A12C6" w:rsidRPr="00BA02ED" w:rsidRDefault="005A12C6" w:rsidP="00F808A3">
      <w:pPr>
        <w:pStyle w:val="kenyerszoveg"/>
        <w:numPr>
          <w:ilvl w:val="0"/>
          <w:numId w:val="19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Harmonikus mozgás kialakítása, fejlesztése.</w:t>
      </w:r>
    </w:p>
    <w:p w14:paraId="2CA31B9B" w14:textId="77777777" w:rsidR="005A12C6" w:rsidRPr="00BA02ED" w:rsidRDefault="005A12C6" w:rsidP="00F808A3">
      <w:pPr>
        <w:pStyle w:val="kenyerszoveg"/>
        <w:numPr>
          <w:ilvl w:val="0"/>
          <w:numId w:val="19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figyelemkoncentráció, a tartós figyelem és az emlékezet fejlesztése.</w:t>
      </w:r>
    </w:p>
    <w:p w14:paraId="0866E314" w14:textId="77777777" w:rsidR="005A12C6" w:rsidRPr="00BA02ED" w:rsidRDefault="005A12C6" w:rsidP="00F808A3">
      <w:pPr>
        <w:pStyle w:val="kenyerszoveg"/>
        <w:numPr>
          <w:ilvl w:val="0"/>
          <w:numId w:val="19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esztétikai érzékenység készségeinek alapozása, fejlesztése.</w:t>
      </w:r>
    </w:p>
    <w:p w14:paraId="6E221A9A" w14:textId="77777777" w:rsidR="005A12C6" w:rsidRPr="00BA02ED" w:rsidRDefault="005A12C6" w:rsidP="00F808A3">
      <w:pPr>
        <w:pStyle w:val="kenyerszoveg"/>
        <w:numPr>
          <w:ilvl w:val="0"/>
          <w:numId w:val="19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térlátás fejlesztése, pontos képzetek kialakítása a valós térről, időről, az anyag, forma, funkció, szerkezet, szín, fény és mozgás viszonyairól.</w:t>
      </w:r>
    </w:p>
    <w:p w14:paraId="2D6389D2" w14:textId="77777777" w:rsidR="005A12C6" w:rsidRPr="00BA02ED" w:rsidRDefault="005A12C6" w:rsidP="00F808A3">
      <w:pPr>
        <w:pStyle w:val="kenyerszoveg"/>
        <w:numPr>
          <w:ilvl w:val="0"/>
          <w:numId w:val="19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kommunikációs képességek fejlesztése szóban, ábrázolásban, befogadásban.</w:t>
      </w:r>
    </w:p>
    <w:p w14:paraId="5EAB0B23" w14:textId="77777777" w:rsidR="005A12C6" w:rsidRPr="00BA02ED" w:rsidRDefault="005A12C6" w:rsidP="00F808A3">
      <w:pPr>
        <w:pStyle w:val="kenyerszoveg"/>
        <w:numPr>
          <w:ilvl w:val="0"/>
          <w:numId w:val="19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finommotorika, a kreativitás, az eszközhasználati készség fejlesztése.</w:t>
      </w:r>
    </w:p>
    <w:p w14:paraId="62D7335A" w14:textId="77777777" w:rsidR="005A12C6" w:rsidRPr="00BA02ED" w:rsidRDefault="005A12C6" w:rsidP="00F808A3">
      <w:pPr>
        <w:pStyle w:val="kenyerszoveg"/>
        <w:numPr>
          <w:ilvl w:val="0"/>
          <w:numId w:val="19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ismeretszerzési, a tanulási képességek fejlesztése.</w:t>
      </w:r>
    </w:p>
    <w:p w14:paraId="74D9E446" w14:textId="77777777" w:rsidR="005A12C6" w:rsidRPr="00BA02ED" w:rsidRDefault="005A12C6" w:rsidP="00F808A3">
      <w:pPr>
        <w:pStyle w:val="kenyerszoveg"/>
        <w:numPr>
          <w:ilvl w:val="0"/>
          <w:numId w:val="19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érzékszervi tapasztalatszerzés fejlesztése, az érzelmi nevelés, érzékszervi kultúra gazdagítása, a belső kontroll, a pozitív énkép erősítése, a szegregált élethelyzet oldása.</w:t>
      </w:r>
    </w:p>
    <w:p w14:paraId="661756CD" w14:textId="77777777" w:rsidR="005A12C6" w:rsidRPr="00BA02ED" w:rsidRDefault="005A12C6" w:rsidP="00F808A3">
      <w:pPr>
        <w:pStyle w:val="kenyerszoveg"/>
        <w:numPr>
          <w:ilvl w:val="0"/>
          <w:numId w:val="190"/>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önkifejezés elősegítése, a szorongás oldása.</w:t>
      </w:r>
    </w:p>
    <w:p w14:paraId="2869DC9A"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0040C987"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Tanulási eredmények</w:t>
      </w:r>
    </w:p>
    <w:p w14:paraId="508001C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w:t>
      </w:r>
    </w:p>
    <w:p w14:paraId="59D02E6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képes téri helyzetek leírására szóban, megjelenítésére szabadkézi rajzzal;</w:t>
      </w:r>
    </w:p>
    <w:p w14:paraId="229196E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egyszerű közlő ábrákat értelmez;</w:t>
      </w:r>
    </w:p>
    <w:p w14:paraId="465752E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képes a kezdeményező, alkotó magatartásra;</w:t>
      </w:r>
    </w:p>
    <w:p w14:paraId="1F13E46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változatos technikákat alkalmaz az önkifejezésben és az alkotásban;</w:t>
      </w:r>
    </w:p>
    <w:p w14:paraId="592DE24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képes az egyéni ízlését, stílusát érvényesíteni egy-egy saját tárgy készítése során;</w:t>
      </w:r>
    </w:p>
    <w:p w14:paraId="504F046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értelmezi a művészi alkotásokban megismert konfliktusokat, és ez segíti a toleráns, másokkal szemben empatikus személyiség kialakítását;</w:t>
      </w:r>
    </w:p>
    <w:p w14:paraId="0269B7B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egyszerű dalokat énekel emlékezetből, énekhangját árnyaltan használja;</w:t>
      </w:r>
    </w:p>
    <w:p w14:paraId="2CBACE5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ismeri a tempó, hangerő, hangszín, hangmagasság és ritmus fogalmát;</w:t>
      </w:r>
    </w:p>
    <w:p w14:paraId="1589A83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zeneértő és zeneérző képessége, zenei koncentrációja és érzékenysége fejlődik;</w:t>
      </w:r>
    </w:p>
    <w:p w14:paraId="5D05EAB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alapszinten alkalmaz digitális zenei eszközöket, hangfelvétel készítéséhez, szerkesztéséhez és tárolásához.</w:t>
      </w:r>
    </w:p>
    <w:p w14:paraId="470B426E"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160053C6"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Technológia: technika és tervezés, digitális kultúra</w:t>
      </w:r>
    </w:p>
    <w:p w14:paraId="259A964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terület középpontjába a munkához, az életvitelhez kapcsolódó praktikus ismeretszerzést és képességfejlesztést állítja. A tanulók megismerik a környezet szervezett átalakítását, megtanulják használni a korszerű eszközöket, megértik a kapcsolódó erkölcsi és etikai kérdéseket.</w:t>
      </w:r>
    </w:p>
    <w:p w14:paraId="36847A0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digitális kompetenciák elsajátítása az esélyegyenlőség megteremtése, az életvitel kialakítása céljából is kiemelkedő jelentőségű. A tanulóknak képessé kell válniuk a digitális kompetenciák alkalmazására a tudás aktív bővítésében, az ismeretszerzésben és a hatékony kommunikációban. A tanulási terület tanulása-tanítása során kialakított kompetenciák messze túlmutatnak e tanulási terület keretein, mivel beágyazódnak más tantárgyak tanulásába is.</w:t>
      </w:r>
    </w:p>
    <w:p w14:paraId="134A8D5B"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2E1D869F"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A tanulási terület kiemelt habilitációs/rehabilitációs feladatai:</w:t>
      </w:r>
    </w:p>
    <w:p w14:paraId="3DC23BD5"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Érzékszervi megismerések.</w:t>
      </w:r>
    </w:p>
    <w:p w14:paraId="5F7E2B73"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Térbeli, időbeli tájékozódó képesség fejlesztése.</w:t>
      </w:r>
    </w:p>
    <w:p w14:paraId="0655C927"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Összehasonlítás, azonosítás, megkülönböztetés műveleteinek gyakorlása.</w:t>
      </w:r>
    </w:p>
    <w:p w14:paraId="24127FA3"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Szabályfelismerés, tervező, rendszerező, döntési képesség fejlesztése.</w:t>
      </w:r>
    </w:p>
    <w:p w14:paraId="74B758F8"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Csoportosítások, következtetések.</w:t>
      </w:r>
    </w:p>
    <w:p w14:paraId="38DD0A3F"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Algoritmikus és problémamegoldó gondolkodás fejlesztése.</w:t>
      </w:r>
    </w:p>
    <w:p w14:paraId="12DED8F3"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gyors, pontos, koordinált mozgásos reagálóképesség fejlesztése.</w:t>
      </w:r>
    </w:p>
    <w:p w14:paraId="0A358F63"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figyelem, az emlékezet, az akarat, az alkotó képzelet fejlesztése.</w:t>
      </w:r>
    </w:p>
    <w:p w14:paraId="43CA89C7"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Felismerő, rendszerező képesség, szerialitás fejlesztése.</w:t>
      </w:r>
    </w:p>
    <w:p w14:paraId="4C1475B4"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Analízis, szintézis.</w:t>
      </w:r>
    </w:p>
    <w:p w14:paraId="47F44F22"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gondolkodási funkciók, műveletek fejlesztése: azonosságok, különbségek, csoportosítások, szabálykeresések, analógiák felismerése, összefüggések megoldása, ok-okozat felfedezése.</w:t>
      </w:r>
    </w:p>
    <w:p w14:paraId="028CB5E7"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problémafelismerő, tervező, alakító, konstruáló képesség fejlesztése, a kíváncsiság, motiváltság ébrentartása.</w:t>
      </w:r>
    </w:p>
    <w:p w14:paraId="6B2B1DA1"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cselekvőképesség fejlesztése, az önellátás, a környezetellátás technikáinak elsajátítása, alkalmazása.</w:t>
      </w:r>
    </w:p>
    <w:p w14:paraId="701CAAF7"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Motorikus képességek fejlesztése, szabályozott akarati mozgások, mozdulatok továbbfejlesztése. A kar-kéz sebességének és ütemének alakítása.</w:t>
      </w:r>
    </w:p>
    <w:p w14:paraId="16D7B1DB"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munkához való helyes viszonyulás, az érzelem, akarat, kitartás céltudatos fejlesztése.</w:t>
      </w:r>
    </w:p>
    <w:p w14:paraId="6BCED63A"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reális énkép, önismeret kialakítása, távlati lehetőségek felismerése, az önfejlesztő magatartás elfogadtatása.</w:t>
      </w:r>
    </w:p>
    <w:p w14:paraId="78FD6DB2" w14:textId="77777777" w:rsidR="005A12C6" w:rsidRPr="00BA02ED" w:rsidRDefault="005A12C6" w:rsidP="00F808A3">
      <w:pPr>
        <w:pStyle w:val="kenyerszoveg"/>
        <w:numPr>
          <w:ilvl w:val="0"/>
          <w:numId w:val="191"/>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Szociális képességek fejlesztése.</w:t>
      </w:r>
    </w:p>
    <w:p w14:paraId="2D6644F8"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4770A8F2"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Tanulási eredmények</w:t>
      </w:r>
    </w:p>
    <w:p w14:paraId="480E375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w:t>
      </w:r>
    </w:p>
    <w:p w14:paraId="646EB06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felhasználja az infokommunikációs eszközöket a tudás bővítésére, kezdetben segítséggel, később önállóan is;</w:t>
      </w:r>
    </w:p>
    <w:p w14:paraId="0571E2B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kezdetben segítséggel, majd önállóan információkat keres az interneten, később használja kapcsolatok építéséhez, problémák megoldásához;</w:t>
      </w:r>
    </w:p>
    <w:p w14:paraId="7D13600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megkülönbözteti a számára releváns információt a lényegtelen, illetve hamis információktól;</w:t>
      </w:r>
    </w:p>
    <w:p w14:paraId="6B577BF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tisztában van a személyes adat fogalmával, törekszik megőrzésére;</w:t>
      </w:r>
    </w:p>
    <w:p w14:paraId="163C0FD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 adott feladat kapcsán önállóan hoz létre szöveges vagy multimédiás dokumentumokat;</w:t>
      </w:r>
    </w:p>
    <w:p w14:paraId="1938AC3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önállóan használja az informatikai eszközök operációs rendszereinek felhasználói felületét, az operációs rendszer mappáit, fájljait és a felhőszolgáltatásokat;</w:t>
      </w:r>
    </w:p>
    <w:p w14:paraId="2E3345D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digitális eszközökkel önállóan rögzít és tárol képet, hangot és videót;</w:t>
      </w:r>
    </w:p>
    <w:p w14:paraId="000A579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hulladékokat szelektíven gyűjti, környezetét rendben tartja;</w:t>
      </w:r>
    </w:p>
    <w:p w14:paraId="27CF0E9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ismeri a gyalogos és kerékpáros közlekedés szabályait;</w:t>
      </w:r>
    </w:p>
    <w:p w14:paraId="4D6F0B9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munkavégzéskor szabálykövető, kooperatív magatartást követ;</w:t>
      </w:r>
    </w:p>
    <w:p w14:paraId="381DC1A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munkája során odafigyel a takarékos anyag-, idő- és energiafelhasználásra;</w:t>
      </w:r>
    </w:p>
    <w:p w14:paraId="689B1D4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elvégzi a rábízott családi és iskolai feladatokat;</w:t>
      </w:r>
    </w:p>
    <w:p w14:paraId="21BEFF1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odafigyel az egészséges étkezés szempontjaira, egyszerűbb ételeket, italokat elkészít;</w:t>
      </w:r>
    </w:p>
    <w:p w14:paraId="374BF39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lehetséges továbbtanulási útvonalakkal kapcsolatban segítséggel összehangolja a valóságot és a vágyakat.</w:t>
      </w:r>
    </w:p>
    <w:p w14:paraId="77CC951C"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7E814848"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Testnevelés és egészségfejlesztés: testnevelés</w:t>
      </w:r>
    </w:p>
    <w:p w14:paraId="40BEEEC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tanulási területhez kapcsolódó nevelés, fejlesztés célrendszere az enyhe értelmi fogyatékos gyermekek körében igen sokrétű. Általános célként a testi fejlődés segítése, a praktikus mozgások fejlesztése jelölhető meg. A tanulóknál atipikus mozgásfejlődési folyamat tapasztalható, ezért a fejlesztés célja az ebből származó nehézségek kialakulásának megelőzése, csökkentése is. Az enyhe értelmi fogyatékos tanulók későbbi társadalmi beválása, a munka világába való beilleszkedése szempontjából különösen fontos a megfelelő fizikai állapot; a </w:t>
      </w:r>
      <w:r w:rsidRPr="00BA02ED">
        <w:rPr>
          <w:rFonts w:ascii="Times New Roman" w:hAnsi="Times New Roman" w:cs="Times New Roman"/>
          <w:color w:val="000000" w:themeColor="text1"/>
          <w:sz w:val="24"/>
          <w:szCs w:val="24"/>
        </w:rPr>
        <w:lastRenderedPageBreak/>
        <w:t>mozgások elsajátításának előkészítése a munkatevékenységek megtanulásában is szerepet játszhat.</w:t>
      </w:r>
    </w:p>
    <w:p w14:paraId="77DA8B60"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A tanulási terület kiemelt habilitációs/rehabilitációs feladatai:</w:t>
      </w:r>
    </w:p>
    <w:p w14:paraId="1621C83B" w14:textId="77777777" w:rsidR="005A12C6" w:rsidRPr="00BA02ED" w:rsidRDefault="005A12C6" w:rsidP="00F808A3">
      <w:pPr>
        <w:pStyle w:val="kenyerszoveg"/>
        <w:numPr>
          <w:ilvl w:val="0"/>
          <w:numId w:val="19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Erősítse a mozgásigényt, a kezdeményezőkészséget, bátorítson mozgásos feladatok, gyakorlatok elvégzésére.</w:t>
      </w:r>
    </w:p>
    <w:p w14:paraId="290B37B5" w14:textId="77777777" w:rsidR="005A12C6" w:rsidRPr="00BA02ED" w:rsidRDefault="005A12C6" w:rsidP="00F808A3">
      <w:pPr>
        <w:pStyle w:val="kenyerszoveg"/>
        <w:numPr>
          <w:ilvl w:val="0"/>
          <w:numId w:val="19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Tanítson mozgásos játékokban való együttműködésre, szabálytartásra, a játék örömére.</w:t>
      </w:r>
    </w:p>
    <w:p w14:paraId="2E64DE0A" w14:textId="77777777" w:rsidR="005A12C6" w:rsidRPr="00BA02ED" w:rsidRDefault="005A12C6" w:rsidP="00F808A3">
      <w:pPr>
        <w:pStyle w:val="kenyerszoveg"/>
        <w:numPr>
          <w:ilvl w:val="0"/>
          <w:numId w:val="19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Fejlessze a mozgásos alaptechnikák elsajátításának képességét, a kitartást, az állóképességet.</w:t>
      </w:r>
    </w:p>
    <w:p w14:paraId="6EA703D1" w14:textId="77777777" w:rsidR="005A12C6" w:rsidRPr="00BA02ED" w:rsidRDefault="005A12C6" w:rsidP="00F808A3">
      <w:pPr>
        <w:pStyle w:val="kenyerszoveg"/>
        <w:numPr>
          <w:ilvl w:val="0"/>
          <w:numId w:val="19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Kiemelt feladat az általános kondicionálás, a test hajlékonyságának, a végtagok ügyességének fejlesztése, a gyorsaság, az ugró, dobó, egyensúlyozó képesség alakítása, a tanuló biológiai állapotának, terhelhetőségének függvényében.</w:t>
      </w:r>
    </w:p>
    <w:p w14:paraId="184A4F21" w14:textId="77777777" w:rsidR="005A12C6" w:rsidRPr="00BA02ED" w:rsidRDefault="005A12C6" w:rsidP="00F808A3">
      <w:pPr>
        <w:pStyle w:val="kenyerszoveg"/>
        <w:numPr>
          <w:ilvl w:val="0"/>
          <w:numId w:val="19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saját testen való biztonságos tájékozódás kialakítása (függőleges és vízszintes zónák), a téri viszonylatok pontos felismerése, viszonyszavak megértése, használata, a téri biztonság erősítése.</w:t>
      </w:r>
    </w:p>
    <w:p w14:paraId="75CA7589" w14:textId="77777777" w:rsidR="005A12C6" w:rsidRPr="00BA02ED" w:rsidRDefault="005A12C6" w:rsidP="00F808A3">
      <w:pPr>
        <w:pStyle w:val="kenyerszoveg"/>
        <w:numPr>
          <w:ilvl w:val="0"/>
          <w:numId w:val="19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szép testtartás, a harmonikus mozgás fejlesztése.</w:t>
      </w:r>
    </w:p>
    <w:p w14:paraId="730BECB9" w14:textId="77777777" w:rsidR="005A12C6" w:rsidRPr="00BA02ED" w:rsidRDefault="005A12C6" w:rsidP="00F808A3">
      <w:pPr>
        <w:pStyle w:val="kenyerszoveg"/>
        <w:numPr>
          <w:ilvl w:val="0"/>
          <w:numId w:val="19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tartós figyelem, a fegyelmezett feladat-végrehajtás fejlesztése, a felelős magatartás beláttatása.</w:t>
      </w:r>
    </w:p>
    <w:p w14:paraId="2B855B09" w14:textId="77777777" w:rsidR="005A12C6" w:rsidRPr="00BA02ED" w:rsidRDefault="005A12C6" w:rsidP="00F808A3">
      <w:pPr>
        <w:pStyle w:val="kenyerszoveg"/>
        <w:numPr>
          <w:ilvl w:val="0"/>
          <w:numId w:val="19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Önismereti képesség fejlesztése, önállóság, a versenyszellem erősítése.</w:t>
      </w:r>
    </w:p>
    <w:p w14:paraId="36023C6A"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p>
    <w:p w14:paraId="0ED487AD"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b/>
          <w:color w:val="000000" w:themeColor="text1"/>
          <w:sz w:val="24"/>
          <w:szCs w:val="24"/>
        </w:rPr>
        <w:t>Tanulási eredmények</w:t>
      </w:r>
    </w:p>
    <w:p w14:paraId="0A65B12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w:t>
      </w:r>
    </w:p>
    <w:p w14:paraId="7A4A96B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képes önállóan elvégezni koordinációs gyakorlatokat, amelyek a kinesztetikus differenciáló képességet (ezen képességterület az izmokból, inakból, ízületekből származik, és a finoman szabályozott mozgások működésében nyilvánul meg), a térbeli tájékozódó képességet és az egyensúlyozó képességet fejlesztik;</w:t>
      </w:r>
    </w:p>
    <w:p w14:paraId="1A859B8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képes önállóan elvégezni kondicionálást biztosító gyakorlatokat, amelyek növelik az erőt, az állóképességet és a gyorsaságot;</w:t>
      </w:r>
    </w:p>
    <w:p w14:paraId="12ABDC1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megosztott figyelme automatizálódik;</w:t>
      </w:r>
    </w:p>
    <w:p w14:paraId="6628111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helyzetfelismerő képessége fejlődik;</w:t>
      </w:r>
    </w:p>
    <w:p w14:paraId="2A25517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képes helyesen kivitelezni tartásjavító és korrekciós gyakorlatokat, prevenciós és rehabilitációs feladatokat sporteszközök alkalmazásával is;</w:t>
      </w:r>
    </w:p>
    <w:p w14:paraId="74B20F9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testmozgás, a testnevelés és a sport eszközei által megfelelő önismeretre tesz szert, fejlődnek az érzelmi-akarati készségei és képességei;</w:t>
      </w:r>
    </w:p>
    <w:p w14:paraId="6E0D5F9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toleráns a fogyatékos személyek iránt, tiszteletben tartja a szexuális kultúra alapelveit, elfogadja az egészségügyi szűrések és a környezetvédelem fontosságát.</w:t>
      </w:r>
    </w:p>
    <w:p w14:paraId="1218D2D7"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70" w:name="_Toc37667281"/>
    </w:p>
    <w:p w14:paraId="5D5D3162"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Differenciálás – egyéni tanulási utak – erősségek – fejlesztendő területek</w:t>
      </w:r>
      <w:bookmarkEnd w:id="270"/>
    </w:p>
    <w:p w14:paraId="5B3C6E0B" w14:textId="77777777"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color w:val="000000" w:themeColor="text1"/>
          <w:sz w:val="24"/>
          <w:szCs w:val="24"/>
        </w:rPr>
        <w:t xml:space="preserve">A differenciálás kiindulópontja, hogy nincs két egyforma enyhe értelmi fogyatékos tanuló. Az iskolában együtt tanított tanulók különböznek egymástól, ugyanakkor mindenkinek joga van a képességeihez mért legmagasabb szintű, minőségi oktatáshoz. A differenciálás lényege a </w:t>
      </w:r>
      <w:r w:rsidRPr="00BA02ED">
        <w:rPr>
          <w:rFonts w:ascii="Times New Roman" w:hAnsi="Times New Roman" w:cs="Times New Roman"/>
          <w:color w:val="000000" w:themeColor="text1"/>
          <w:sz w:val="24"/>
          <w:szCs w:val="24"/>
        </w:rPr>
        <w:lastRenderedPageBreak/>
        <w:t>tanulók egyéni szükségleteihez igazodó fejlesztés és/vagy az önvezérelt fejlődés körülményeinek biztosítása a nevelés gyakorlatában.</w:t>
      </w:r>
      <w:r w:rsidRPr="00BA02ED">
        <w:rPr>
          <w:rFonts w:ascii="Times New Roman" w:hAnsi="Times New Roman" w:cs="Times New Roman"/>
          <w:i/>
          <w:color w:val="000000" w:themeColor="text1"/>
          <w:sz w:val="24"/>
          <w:szCs w:val="24"/>
        </w:rPr>
        <w:t xml:space="preserve"> </w:t>
      </w:r>
      <w:r w:rsidRPr="00BA02ED">
        <w:rPr>
          <w:rFonts w:ascii="Times New Roman" w:hAnsi="Times New Roman" w:cs="Times New Roman"/>
          <w:color w:val="000000" w:themeColor="text1"/>
          <w:sz w:val="24"/>
          <w:szCs w:val="24"/>
        </w:rPr>
        <w:t>A differenciálás célja annak biztosítása, hogy a tanulók abban a tempóban fejlődhessenek, amely számukra a legoptimálisabb, illetve önmagukhoz képest érjék el a lehető legnagyobb fejlődést, teljesítve a követelmények megfelelő szintjét.</w:t>
      </w:r>
    </w:p>
    <w:p w14:paraId="385675F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hatékony differenciálás megtervezéséhez szükséges a tanulókat megismerni a következő tekintetben:</w:t>
      </w:r>
    </w:p>
    <w:p w14:paraId="67F9242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továbbhaladáshoz szükséges előzetes, megalapozó tudás;</w:t>
      </w:r>
    </w:p>
    <w:p w14:paraId="5BECE3A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aktivizálhatóság;</w:t>
      </w:r>
    </w:p>
    <w:p w14:paraId="29E7593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önálló, egyéni munkavégzés terén való fejlettség;</w:t>
      </w:r>
    </w:p>
    <w:p w14:paraId="2B554B2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együttműködési képesség;</w:t>
      </w:r>
    </w:p>
    <w:p w14:paraId="0230B9F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társas helyzet jellemzői.</w:t>
      </w:r>
    </w:p>
    <w:p w14:paraId="2259EA7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bookmarkStart w:id="271" w:name="_1c1lvlb"/>
      <w:bookmarkEnd w:id="271"/>
      <w:r w:rsidRPr="00BA02ED">
        <w:rPr>
          <w:rFonts w:ascii="Times New Roman" w:hAnsi="Times New Roman" w:cs="Times New Roman"/>
          <w:color w:val="000000" w:themeColor="text1"/>
          <w:sz w:val="24"/>
          <w:szCs w:val="24"/>
        </w:rPr>
        <w:t>Fontos, hogy a tudatos differenciált tanulásszervezés használata pozitívan hat az önértékelésre, valamint a társakkal való viszonyra is.</w:t>
      </w:r>
    </w:p>
    <w:p w14:paraId="6E843BCE"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72" w:name="_Toc37667282"/>
    </w:p>
    <w:p w14:paraId="61F7529B"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Értékelés (tanulási eredmény)</w:t>
      </w:r>
      <w:bookmarkEnd w:id="272"/>
    </w:p>
    <w:p w14:paraId="6828FF6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7DB700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tanulók iskolai teljesítményeit döntően szöveges fejlesztő értékeléssel (tanulást támogató értékeléssel) végezzük, amely a Nat által kijelölt célok elérését is támogatja. Célja a tanulói szükségletek meghatározása, valamint a nevelési-oktatási folyamatnak azokhoz történő igazítása. A szöveges értékelés lehetőséget ad az egyéni képességek és eredmények szerinti differenciálásra, illetve javaslatokat tartalmaz, hogy a gyermek mire fordítson nagyobb figyelmet a tanulási folyamatban. A szöveges értékelés történhet szóban vagy írásban, ezt kiegészíthetik egyéb értékelési formák (szimbólumok, tárgyak, pontozás stb.). A fejlesztő értékelés pedagógiai célja, hogy a gyermek folyamatos támogatást kapjon. Éppen ezért a gyermek számára is jól érthető megfogalmazásnak nagy szerepe van.</w:t>
      </w:r>
    </w:p>
    <w:p w14:paraId="0866AE2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leíró, szöveges értékelés feltételei a következők:</w:t>
      </w:r>
    </w:p>
    <w:p w14:paraId="66345C5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értékelés a konkrét teljesítményre vagy viselkedésre vonatkozik, sohasem címkéz;</w:t>
      </w:r>
    </w:p>
    <w:p w14:paraId="01C87D8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tartalmában komplex, mind pozitív, mind negatív elemek megjelennek;</w:t>
      </w:r>
    </w:p>
    <w:p w14:paraId="038590A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fejlődés előző fokához kell kapcsolódnia, és a perspektíva következő fokát jelöli meg;</w:t>
      </w:r>
    </w:p>
    <w:p w14:paraId="360ADE8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emellett a továbblépésre vonatkozóan konkrét javaslatokat fogalmaz meg a szülők és a tanulók számára differenciáltan és érthető módon.</w:t>
      </w:r>
    </w:p>
    <w:p w14:paraId="5A08216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4F534D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gyermekről, fiatalról általában a családban és az iskolában is kevésbé feltételezik az önszabályozás képességét, így önértékelésükben a külső visszacsatolások jelenthetik a legmeghatározóbb megerősítést.</w:t>
      </w:r>
    </w:p>
    <w:p w14:paraId="4DF91B8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fejlesztő értékelés és az értékelési folyamat részeként a tanulók számára nyújtott visszajelzés rendszeressége, a visszajelzés kultúrája, szakmai minősége az iskolai tanulási környezet alakulását, a tanulás motivációját és a tanulási célok elérésének sikerességét alapvetően meghatározó tényezők.</w:t>
      </w:r>
    </w:p>
    <w:p w14:paraId="68A315A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5382F6F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Nagyobb időközönként sor kerül minősítő, szummatív értékelésre is, amelynek célja annak megállapítása, hogy a tanulók tudásának, ezen belül a stabil ismeretek kialakításának és a készségek elsajátításának szintje eléri-e a tanulási eredményekben foglalt kritériumokat. Az értékelés ez esetben tudáspróbák alapján történik, és százalékosan vagy ötfokú skálán lehet kifejezni. Kiemelten fontos az enyhe értelmi fogyatékos tanulóknál, hogy a szummatív értékelés formatív, fejlesztő elemeket is magában foglaljon, lehetőséget biztosítva a tanulók számára egy következő tanulási periódusban a javításra és a további fejlődésre. A diagnosztikus és szummatív értékelésnek ugyanakkor létjogosultsága van a továbbtanulás, pályaválasztás reális megítélésének elősegítésében, a szülők és tanulók döntésének támogatásában is.</w:t>
      </w:r>
    </w:p>
    <w:p w14:paraId="624A5F1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5A2FCA8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ötfokú érdemjegy (osztályzat) skála alkalmazása − a gyermekek egyéni fejlődése szempontjából − nehézségeket vet fel. Az enyhe értelmi fogyatékos tanulók fejlődési tempója ugyanis nagy egyéni eltéréseket mutat. A tapasztalatok azt támasztják alá, hogy az egy-egy tanév végéhez kapcsolódó követelményszintek alapján történő minősítő értékelés döntően az ismeretjellegű tudás megállapításakor lehetséges. A bonyolult pszichikus struktúrájú képességek kialakulása kevésbé időzíthető a tanévek egyes szakaszaihoz (pl. félév vége, tanév vége); egy-egy képesség fejlődésében a változás megállapítása (esetleges mérése) esetenként csak több év elteltével lehetséges.</w:t>
      </w:r>
    </w:p>
    <w:p w14:paraId="7678911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A627A6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teljesítményét a számukra előírt követelményekhez kell viszonyítani. Az árnyalt, reális értékelés érdekében nem csupán a tanulás-tanítás folyamatában, hanem az értékelés során is szükséges a változatos, differenciált körülmények megteremtése. Fontos, hogy a tanuló a mérési-értékelési helyzetben élhessen a jogaival (pl. eszközhasználat, több idő stb.), továbbá arányosan jelenjenek meg a követelményekben a kompetenciák, az ismeretek, a készségek és az attitűdök is. Törekedni kell a tanulói tevékenységek és produktumok változatosságára.</w:t>
      </w:r>
    </w:p>
    <w:p w14:paraId="7EFF1FB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enyhe értelmi fogyatékos tanulók fejlődésének, tanulási eredményeinek, viselkedésének dokumentálására az egyes iskolák különböző megoldásokat alkalmaznak. Ezek segítségével nyomon lehet követni a tantárgyi teljesítmények mellett a gyermek általános fejlődésének folyamatát.</w:t>
      </w:r>
    </w:p>
    <w:p w14:paraId="1C712001"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73" w:name="_Toc37667284"/>
    </w:p>
    <w:p w14:paraId="3AE57C89"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egészségügyi és pedagógiai célú habilitáció, rehabilitáció</w:t>
      </w:r>
      <w:bookmarkEnd w:id="273"/>
    </w:p>
    <w:p w14:paraId="10E77A20" w14:textId="50F09D06"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egészségügyi és pedagógiai célú habilitációs és rehabilitációs foglalkozás során a probléma jellegéhez legadekvátabb eljárások, módszerek és technikák használatával alakítják a gyermek képességeinek fejlődését, egyidejűleg biztosítva az ahhoz szükséges feltételeket.</w:t>
      </w:r>
    </w:p>
    <w:p w14:paraId="1B44D5C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3AC8DC19" w14:textId="39C4D0F6"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fejlesztési célok közé tartozik az akadályozott fejlődésből eredő hátrányok csökkentése, hogy a tanuló ismeretszerzési-tanulási folyamatban való részvétele aktív és eredményes legyen, és a lehető legkevesebb nehézséget tapasztalja a folyamat során.</w:t>
      </w:r>
    </w:p>
    <w:p w14:paraId="46B0918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ECB0DA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foglalkozás célja a hiányzó, sérült pszichikus funkciók kialakítása, magasabb szintre emelése, az esetleges rosszul szerveződött struktúrák megváltoztatása, de a kiemelkedő képességek fejlesztése szintén a fejlesztő munka hangsúlyos tartalmi eleme.</w:t>
      </w:r>
    </w:p>
    <w:p w14:paraId="4ED8A3C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6810D65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Az egészségügyi és pedagógiai célú habilitációs és rehabilitációs foglalkozás segít a tananyag és a fejlesztési követelmények differenciálásában, a képességeket fejlesztő eljárások és feladatok összehangolásában, az egyéni tanulási technika kialakításában, a haladási tempó és a motiváció egyéni biztosításában, a fejlődés és a fejlődést tükröző értékelés megállapításában.</w:t>
      </w:r>
    </w:p>
    <w:p w14:paraId="68FBFD3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262EA5A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foglalkozás eredményességét növeli, ha minél rendszeresebben – terápia során akár naponta – egyénre szabottan valósul meg, a fejlődés üteméhez illeszkedik, illetve a habilitáció teljes ideje alatt folyamatos a szakember támogatása.</w:t>
      </w:r>
    </w:p>
    <w:p w14:paraId="66962D7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2A5A3B38" w14:textId="4E9148C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egészségügyi és pedagógiai célú habilitációs és rehabilitációs foglalkozások dokumentálása az egyéni fejlesztési terv (EFT) alapján történik, amelyet a gyógypedagógus készít el, együttműködve a partnerekkel.</w:t>
      </w:r>
    </w:p>
    <w:p w14:paraId="629E8DC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EFT a szakértői véleményre, illetve a gyógypedagógus által készített pedagógiai diagnózisra alapulva készül.</w:t>
      </w:r>
    </w:p>
    <w:p w14:paraId="77B24BE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E17E99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egészségügyi és pedagógiai célú habilitációs és rehabilitációs foglalkozások megvalósulása lehet osztálytermen belül és kívül is, egyéni vagy kiscsoportos formában. Mindehhez szükséges az együttnevelést megvalósító iskola pedagógusai és a tanulás támogatását megvalósító fejlesztő pedagógusok, gyógypedagógusok és a pedagógiai munkát segítő más szakemberek közötti együttműködés. Ez az együttműködés a pedagógusok kötelező tanórával le nem kötött órakerete terhére tervezhető, s a konzultációkkal alátámasztott pedagógiai tevékenységként valósulhat meg.</w:t>
      </w:r>
      <w:bookmarkStart w:id="274" w:name="_Toc37667285"/>
      <w:bookmarkStart w:id="275" w:name="_Toc37678723"/>
    </w:p>
    <w:p w14:paraId="466910B5" w14:textId="77777777" w:rsidR="005A12C6" w:rsidRPr="00BA02ED" w:rsidRDefault="005A12C6" w:rsidP="00F808A3">
      <w:pPr>
        <w:pStyle w:val="kenyerszoveg"/>
        <w:spacing w:line="240" w:lineRule="auto"/>
        <w:rPr>
          <w:rFonts w:ascii="Times New Roman" w:hAnsi="Times New Roman" w:cs="Times New Roman"/>
          <w:b/>
          <w:bCs/>
          <w:color w:val="000000" w:themeColor="text1"/>
          <w:sz w:val="28"/>
          <w:szCs w:val="28"/>
        </w:rPr>
      </w:pPr>
      <w:r w:rsidRPr="00BA02ED">
        <w:rPr>
          <w:rFonts w:ascii="Times New Roman" w:hAnsi="Times New Roman" w:cs="Times New Roman"/>
          <w:b/>
          <w:bCs/>
          <w:color w:val="000000" w:themeColor="text1"/>
          <w:sz w:val="28"/>
          <w:szCs w:val="28"/>
        </w:rPr>
        <w:t>A hallási fogyatékos tanulók iskolai nevelése-oktatás</w:t>
      </w:r>
      <w:bookmarkEnd w:id="274"/>
      <w:bookmarkEnd w:id="275"/>
      <w:r w:rsidRPr="00BA02ED">
        <w:rPr>
          <w:rFonts w:ascii="Times New Roman" w:hAnsi="Times New Roman" w:cs="Times New Roman"/>
          <w:b/>
          <w:bCs/>
          <w:color w:val="000000" w:themeColor="text1"/>
          <w:sz w:val="28"/>
          <w:szCs w:val="28"/>
        </w:rPr>
        <w:t>a</w:t>
      </w:r>
    </w:p>
    <w:p w14:paraId="47B2DB33"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76" w:name="_Toc37667286"/>
    </w:p>
    <w:p w14:paraId="33901F80" w14:textId="77777777" w:rsidR="005A12C6" w:rsidRPr="00BA02ED" w:rsidRDefault="005A12C6" w:rsidP="00F808A3">
      <w:pPr>
        <w:pStyle w:val="cim1"/>
        <w:spacing w:before="0" w:line="240" w:lineRule="auto"/>
        <w:rPr>
          <w:rFonts w:ascii="Times New Roman" w:eastAsia="Times New Roman" w:hAnsi="Times New Roman" w:cs="Times New Roman"/>
          <w:color w:val="000000" w:themeColor="text1"/>
        </w:rPr>
      </w:pPr>
      <w:r w:rsidRPr="00BA02ED">
        <w:rPr>
          <w:rFonts w:ascii="Times New Roman" w:hAnsi="Times New Roman" w:cs="Times New Roman"/>
          <w:color w:val="000000" w:themeColor="text1"/>
        </w:rPr>
        <w:t>1. A hallási fogyatékos (továbbiakban: hallássérült) tanuló</w:t>
      </w:r>
      <w:bookmarkEnd w:id="276"/>
    </w:p>
    <w:p w14:paraId="3B154186" w14:textId="36A1EB36"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hallássérülés gyűjtőfogalom. Hallássérült személyek a nagyothallók, a siketek és a cochleáris implantátumot (továbbiakban: CI) viselők. A cochleáris implantátum a belső fülbe ültetett hallásjavító eszköz. A hallássérült tanulónál – a hallás hiánya vagy csökkenése miatt – a szokásostól eltérhet a nyelvi kommunikáció (beszédértés, szövegértő olvasás, szókincs, nyelvi szerkezetek értése és használata, hangzó beszéd stb.) fejlettsége, ennek következtében a megismerő tevékenység és a teljes személyiség fejlődése is megváltozhat.</w:t>
      </w:r>
    </w:p>
    <w:p w14:paraId="397F8B3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6D0CBF81"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77" w:name="_Toc37667287"/>
      <w:r w:rsidRPr="00BA02ED">
        <w:rPr>
          <w:rFonts w:ascii="Times New Roman" w:hAnsi="Times New Roman" w:cs="Times New Roman"/>
          <w:color w:val="000000" w:themeColor="text1"/>
        </w:rPr>
        <w:t>2. A hallássérült tanulók fejlesztésének alapelvei</w:t>
      </w:r>
      <w:bookmarkEnd w:id="277"/>
    </w:p>
    <w:p w14:paraId="1D1BA1BD"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hallássérült gyermekek, tanulók speciális oktatását-nevelését-fejlesztését elláthatja hallássérültek speciális gyógypedagógiai intézménye, többségi általános iskola, vagy más, speciális szolgáltatást nyújtani tudó intézmény. Ebben az esetben a speciális, szakspecifikus ellátást a hallássérült gyermekek és tanulók megsegítésekor a hallássérültek pedagógiája szakirányon végzett gyógypedagógus (szurdopedagógus) látja el. A tanulói szükségletek ismeretében szakmai támogatás igényelhető:</w:t>
      </w:r>
    </w:p>
    <w:p w14:paraId="48189C7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Egységes Gyógypedagógiai Módszertani Intézményektől (EGYMI);</w:t>
      </w:r>
    </w:p>
    <w:p w14:paraId="73373BA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pedagógiai szakszolgáltatást nyújtó intézményektől;</w:t>
      </w:r>
    </w:p>
    <w:p w14:paraId="28F9296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pedagógiai-szakmai szolgáltatást nyújtó intézményektől;</w:t>
      </w:r>
    </w:p>
    <w:p w14:paraId="79B607E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az utazó gyógypedagógusi, utazó konduktori hálózat működtetésére kijelölt intézményektől.</w:t>
      </w:r>
    </w:p>
    <w:p w14:paraId="5759ADD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266FD0D4" w14:textId="7CC94630"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hallássérült tanuló fejlesztési lehetőségeit személyiségjegyei, intellektusa mellett döntően befolyásolja a hallássérülés bekövetkeztének, felismerésének időpontja, kóroka, mértéke, segédeszközzel való ellátásának, a fejlesztés megkezdésének ideje. A hallássérült gyermekek fejlesztése az általános pedagógiai tevékenységen kívül egészségügyi és pedagógiai célú habilitációs és rehabilitációs foglalkozások, eljárások folyamatában valósul meg.</w:t>
      </w:r>
    </w:p>
    <w:p w14:paraId="2AAB0AD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ECAB76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rendszeresen végzett mérési, speciális pedagógiai vizsgálati, megfigyelési, tapasztalati eredmények figyelembevétele, valamint az audiológus szakorvossal történő folyamatos kapcsolat elengedhetetlen feltétele az eredményes gyógypedagógiai és egészségügyi habilitációs és rehabilitációs tevékenységnek. A szakszerű pedagógiai munka végzéséhez mindezen ismeretek, valamint elemi technikai tudnivalók (hallókészülék stb. kezelésében tájékozottság) szükségesek a sajátos nevelési igényű gyermekeket nevelő-oktató pedagógus számára.</w:t>
      </w:r>
    </w:p>
    <w:p w14:paraId="41EC106A"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p>
    <w:p w14:paraId="183E8C59"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hallássérült tanulók többségi iskolában történő együttnevelése</w:t>
      </w:r>
    </w:p>
    <w:p w14:paraId="329B0401" w14:textId="50969BE5"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nevelés-oktatás szervezeti keretének megválasztását, az alkalmazott speciális módszer- és eszközrendszert minden esetben a gyermek állapotából fakadó egyéni szükségletek határozzák meg.</w:t>
      </w:r>
    </w:p>
    <w:p w14:paraId="7FF573C0" w14:textId="3CE76ECB"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többségi iskolában történő együttnevelés a szülő/gyógypedagógus/pedagógus közös döntését igényli az illetékes szakértői és rehabilitációs bizottság szakvéleményének figyelembevételével.</w:t>
      </w:r>
    </w:p>
    <w:p w14:paraId="06668158" w14:textId="159229FB"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együttnevelés nem lehet formális, a befogadó iskolának szükséges változtatásokat végrehajtani a</w:t>
      </w:r>
      <w:r w:rsidRPr="00BA02ED">
        <w:rPr>
          <w:rFonts w:ascii="Times New Roman" w:eastAsia="Times New Roman" w:hAnsi="Times New Roman" w:cs="Times New Roman"/>
          <w:color w:val="000000" w:themeColor="text1"/>
          <w:sz w:val="24"/>
          <w:szCs w:val="24"/>
        </w:rPr>
        <w:t xml:space="preserve"> </w:t>
      </w:r>
      <w:r w:rsidRPr="00BA02ED">
        <w:rPr>
          <w:rFonts w:ascii="Times New Roman" w:hAnsi="Times New Roman" w:cs="Times New Roman"/>
          <w:color w:val="000000" w:themeColor="text1"/>
          <w:sz w:val="24"/>
          <w:szCs w:val="24"/>
        </w:rPr>
        <w:t>valódi befogadás érdekében, így pl. a módszer- és eszközrendszerben (differenciálás, egyéni képességek figyelembevétele stb.), az óraszervezésben, a teljes tantestület szemléletváltozásában.</w:t>
      </w:r>
    </w:p>
    <w:p w14:paraId="257CB25C" w14:textId="2361398F"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gyógypedagógus partner a megoldásokban. Az iskola akkor válik valódi befogadóvá (inkluzív iskola), amennyiben a tanítási programok, a pedagógiai szemlélet és felkészültség, a szervezés, a tárgyi és személyi feltételek igazodnak a gyermek speciális szükségleteihez.</w:t>
      </w:r>
    </w:p>
    <w:p w14:paraId="3BD33F6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32340CF0"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hallássérült gyermekek együttnevelése halló társaikkal többféle formában lehetséges:</w:t>
      </w:r>
    </w:p>
    <w:p w14:paraId="11E127B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egyéni teljes integráció, amelyben a gyermek az oktatás teljes időtartamában a befogadó csoportban van;</w:t>
      </w:r>
    </w:p>
    <w:p w14:paraId="05BD206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csoportos teljes integráció, amelyben a hallássérült csoport a befogadó iskola azonos osztályfokán tanul; esetenként a két pedagógus (többségi és gyógypedagógus) közösen vezeti az órákat;</w:t>
      </w:r>
    </w:p>
    <w:p w14:paraId="4390B42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részleges integráció, amikor a tanuló a tanórák egy részén vesz részt a többi tanulóval együtt, a többi időt gyógypedagógussal, csoportban tölti.</w:t>
      </w:r>
    </w:p>
    <w:p w14:paraId="215B5658"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integrált nevelés-oktatás során különös figyelemmel kell lenni a következőkre:</w:t>
      </w:r>
    </w:p>
    <w:p w14:paraId="480C273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adott tantestület pozitív hozzáállása, bevonódása és toleranciája fontos tényező.</w:t>
      </w:r>
    </w:p>
    <w:p w14:paraId="15493A2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Az adott iskola pedagógiai programjának, illetve tantervének elkészítésekor figyelembe kell venni a hallássérült gyermek speciális fejlesztési igényeit a tananyag, a követelmény, az értékelési mód és a speciális módszertan tekintetében.</w:t>
      </w:r>
    </w:p>
    <w:p w14:paraId="3547D2F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Külön gondot kell fordítani arra, hogy a tanuló minden segítséget megkapjon hallássérüléséből, gyengébb nyelvi kommunikációs kompetenciájából, fogalmi gondolkodásából eredő hátrányának és ezzel összefüggő esetleges tanulási nehézségének leküzdéséhez.</w:t>
      </w:r>
    </w:p>
    <w:p w14:paraId="1F75127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többségi pedagógusnak az értékelésnél figyelembe kell vennie a hallássérülés következményeként fellépő kommunikációs nehézségeket, a szókincs esetleges elmaradását, a szóbeli, írásbeli kifejezőkészség gyengébb voltát, az abban előforduló grammatikai hibákat és kiejtési problémákat.</w:t>
      </w:r>
    </w:p>
    <w:p w14:paraId="6951422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Ne legyen az értékelés része olyan követelmény, mely a tanuló sérüléséből következően nem teljesíthető halló társaival azonos szinten vagy módon (hosszú memoriter, hangsúlyos, ritmusos versmondás, tollbamondás stb.). Az értékelésnél az egyéni fejlesztési terv követelményeit figyelembe kell venni.</w:t>
      </w:r>
    </w:p>
    <w:p w14:paraId="6D64C356"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együttműködés során a befogadó pedagógusközösség vállalja, hogy:</w:t>
      </w:r>
    </w:p>
    <w:p w14:paraId="4DA6B84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segíti a gyermek beilleszkedését a közösségbe;</w:t>
      </w:r>
    </w:p>
    <w:p w14:paraId="0FF81CF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konzultációs, hospitálási és osztálytermi együttműködési lehetőséget biztosít a gyógypedagógus számára;</w:t>
      </w:r>
    </w:p>
    <w:p w14:paraId="3C7CDB4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jogszabályokban foglaltak érvényesítése során mindent megtesz a hallássérült gyermek sikeres integrációja érdekében;</w:t>
      </w:r>
    </w:p>
    <w:p w14:paraId="1CF5ADB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megszervezi a törvényben meghatározottak szerint a szükséges egyéni korrekciós órákat.</w:t>
      </w:r>
    </w:p>
    <w:p w14:paraId="18169E7A"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együttműködés során a szurdopedagógus/utazótanár vállalja, hogy:</w:t>
      </w:r>
    </w:p>
    <w:p w14:paraId="36CA62F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tájékoztatás nyújtásával segíti a befogadó pedagógus-, gyermek- és szülői közösségek, valamint az intézmény többi pedagógusának felkészítését a hallássérült gyermek érkezése előtt, majd beilleszkedése során;</w:t>
      </w:r>
    </w:p>
    <w:p w14:paraId="0D449EB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konzultációval segíti a pedagógusok, az oktató/nevelő közösség munkáját a hallássérült gyermek sajátosságainak megértésében;</w:t>
      </w:r>
    </w:p>
    <w:p w14:paraId="1C89904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hospitál a gyermek osztályában;</w:t>
      </w:r>
    </w:p>
    <w:p w14:paraId="647187D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segítséget nyújt a befogadó intézmény pedagógusainak tanórai munkájához;</w:t>
      </w:r>
    </w:p>
    <w:p w14:paraId="7274B02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nyomon követi a gyermek fejlődését;</w:t>
      </w:r>
    </w:p>
    <w:p w14:paraId="01967D5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egyéni fejlesztés során fejleszti a gyermek nyelvi és kommunikációs kompetenciáját;</w:t>
      </w:r>
    </w:p>
    <w:p w14:paraId="055457C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esetlegesen koordinálja a rehabilitációs munkában részt vevő szakemberek munkáját;</w:t>
      </w:r>
    </w:p>
    <w:p w14:paraId="0FB8B5A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rendszeresen kapcsolatot tart a szülővel.</w:t>
      </w:r>
    </w:p>
    <w:p w14:paraId="3C1DA1C4"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Az eredményesség érdekében szükség van a szülők aktív közreműködésére, valamint a szülők és az iskola együttműködésére. Az integráltan tanuló hallássérült gyermek számára biztosítani kell mindazokat a speciális eszközöket, egészségügyi és pedagógiai habilitációs, rehabilitációs ellátást, melyekre a szakértői és rehabilitációs bizottság javaslatot tesz, illetve a hallássérülés tényéből következik (pl. audiológiai gondozás). Ennek megszervezéséhez a szakértői javaslat, </w:t>
      </w:r>
      <w:r w:rsidRPr="00BA02ED">
        <w:rPr>
          <w:rFonts w:ascii="Times New Roman" w:hAnsi="Times New Roman" w:cs="Times New Roman"/>
          <w:color w:val="000000" w:themeColor="text1"/>
          <w:sz w:val="24"/>
          <w:szCs w:val="24"/>
        </w:rPr>
        <w:lastRenderedPageBreak/>
        <w:t>a fogyatékosság típusa szerint illetékes gyógypedagógiai módszertani intézmények részéről történő folyamatos tanácsadás nyújt segítséget.</w:t>
      </w:r>
    </w:p>
    <w:p w14:paraId="57D3AB75"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78" w:name="_Toc37667288"/>
    </w:p>
    <w:p w14:paraId="6E658FF4" w14:textId="77777777" w:rsidR="005A12C6" w:rsidRPr="00BA02ED" w:rsidRDefault="005A12C6" w:rsidP="00F808A3">
      <w:pPr>
        <w:pStyle w:val="cim1"/>
        <w:spacing w:before="0" w:line="240" w:lineRule="auto"/>
        <w:rPr>
          <w:rFonts w:ascii="Times New Roman" w:hAnsi="Times New Roman" w:cs="Times New Roman"/>
          <w:b w:val="0"/>
          <w:color w:val="000000" w:themeColor="text1"/>
        </w:rPr>
      </w:pPr>
      <w:r w:rsidRPr="00BA02ED">
        <w:rPr>
          <w:rFonts w:ascii="Times New Roman" w:hAnsi="Times New Roman" w:cs="Times New Roman"/>
          <w:color w:val="000000" w:themeColor="text1"/>
        </w:rPr>
        <w:t>A Nemzeti alaptanterv (továbbiakban: Nat)</w:t>
      </w:r>
      <w:r w:rsidRPr="00BA02ED" w:rsidDel="00A227D5">
        <w:rPr>
          <w:rFonts w:ascii="Times New Roman" w:hAnsi="Times New Roman" w:cs="Times New Roman"/>
          <w:color w:val="000000" w:themeColor="text1"/>
        </w:rPr>
        <w:t xml:space="preserve"> </w:t>
      </w:r>
      <w:r w:rsidRPr="00BA02ED">
        <w:rPr>
          <w:rFonts w:ascii="Times New Roman" w:hAnsi="Times New Roman" w:cs="Times New Roman"/>
          <w:color w:val="000000" w:themeColor="text1"/>
        </w:rPr>
        <w:t>alkalmazása a hallássérült (siket és nagyothalló) gyermekek nevelésében-oktatásában</w:t>
      </w:r>
      <w:bookmarkEnd w:id="278"/>
    </w:p>
    <w:p w14:paraId="4950656C"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hallássérült tanulók nevelésében a Nat-ban leírt fejlesztési feladatok az irányadóak, de az egyes tanulási területekhez rendelt tartalmak és fejlesztendő képességek (azok fejlődési útjai, módjai és kialakulásuk időtartama) mindenkor a tanulók egyéni fejlődésének függvényei.</w:t>
      </w:r>
    </w:p>
    <w:p w14:paraId="2C4FBBB9" w14:textId="77777777" w:rsidR="005A12C6" w:rsidRPr="00BA02ED" w:rsidRDefault="005A12C6" w:rsidP="00F808A3">
      <w:pPr>
        <w:pStyle w:val="cim11"/>
        <w:spacing w:before="0" w:line="240" w:lineRule="auto"/>
        <w:rPr>
          <w:rFonts w:ascii="Times New Roman" w:hAnsi="Times New Roman" w:cs="Times New Roman"/>
          <w:bCs/>
          <w:color w:val="000000" w:themeColor="text1"/>
        </w:rPr>
      </w:pPr>
    </w:p>
    <w:p w14:paraId="09E179BC" w14:textId="77777777" w:rsidR="005A12C6" w:rsidRPr="00BA02ED" w:rsidRDefault="005A12C6" w:rsidP="00F808A3">
      <w:pPr>
        <w:pStyle w:val="cim11"/>
        <w:numPr>
          <w:ilvl w:val="0"/>
          <w:numId w:val="51"/>
        </w:numPr>
        <w:spacing w:before="0" w:line="240" w:lineRule="auto"/>
        <w:rPr>
          <w:rFonts w:ascii="Times New Roman" w:hAnsi="Times New Roman" w:cs="Times New Roman"/>
          <w:b w:val="0"/>
          <w:i w:val="0"/>
          <w:iCs/>
          <w:color w:val="000000" w:themeColor="text1"/>
        </w:rPr>
      </w:pPr>
      <w:r w:rsidRPr="00BA02ED">
        <w:rPr>
          <w:rFonts w:ascii="Times New Roman" w:hAnsi="Times New Roman" w:cs="Times New Roman"/>
          <w:b w:val="0"/>
          <w:i w:val="0"/>
          <w:iCs/>
          <w:color w:val="000000" w:themeColor="text1"/>
        </w:rPr>
        <w:t>Testi és lelki egészségre nevelés</w:t>
      </w:r>
    </w:p>
    <w:p w14:paraId="2A07C663" w14:textId="77777777" w:rsidR="005A12C6" w:rsidRPr="00BA02ED" w:rsidRDefault="005A12C6" w:rsidP="00F808A3">
      <w:pPr>
        <w:pStyle w:val="cim11"/>
        <w:numPr>
          <w:ilvl w:val="0"/>
          <w:numId w:val="51"/>
        </w:numPr>
        <w:spacing w:before="0" w:line="240" w:lineRule="auto"/>
        <w:rPr>
          <w:rFonts w:ascii="Times New Roman" w:hAnsi="Times New Roman" w:cs="Times New Roman"/>
          <w:b w:val="0"/>
          <w:i w:val="0"/>
          <w:iCs/>
          <w:color w:val="000000" w:themeColor="text1"/>
        </w:rPr>
      </w:pPr>
      <w:r w:rsidRPr="00BA02ED">
        <w:rPr>
          <w:rFonts w:ascii="Times New Roman" w:hAnsi="Times New Roman" w:cs="Times New Roman"/>
          <w:b w:val="0"/>
          <w:i w:val="0"/>
          <w:iCs/>
          <w:color w:val="000000" w:themeColor="text1"/>
        </w:rPr>
        <w:t>Önismeret és a társas kultúra fejlesztése, felelősségvállalás másokért, önkéntesség, erkölcsi nevelés, családi életre nevelés</w:t>
      </w:r>
    </w:p>
    <w:p w14:paraId="07529A70" w14:textId="77777777" w:rsidR="005A12C6" w:rsidRPr="00BA02ED" w:rsidRDefault="005A12C6" w:rsidP="00F808A3">
      <w:pPr>
        <w:pStyle w:val="cim11"/>
        <w:numPr>
          <w:ilvl w:val="0"/>
          <w:numId w:val="51"/>
        </w:numPr>
        <w:spacing w:before="0" w:line="240" w:lineRule="auto"/>
        <w:rPr>
          <w:rFonts w:ascii="Times New Roman" w:eastAsia="Times New Roman" w:hAnsi="Times New Roman" w:cs="Times New Roman"/>
          <w:b w:val="0"/>
          <w:i w:val="0"/>
          <w:iCs/>
          <w:color w:val="000000" w:themeColor="text1"/>
        </w:rPr>
      </w:pPr>
      <w:r w:rsidRPr="00BA02ED">
        <w:rPr>
          <w:rFonts w:ascii="Times New Roman" w:hAnsi="Times New Roman" w:cs="Times New Roman"/>
          <w:b w:val="0"/>
          <w:i w:val="0"/>
          <w:iCs/>
          <w:color w:val="000000" w:themeColor="text1"/>
        </w:rPr>
        <w:t>Médiatudatosságra nevelés</w:t>
      </w:r>
    </w:p>
    <w:p w14:paraId="06FB5F55" w14:textId="77777777" w:rsidR="005A12C6" w:rsidRPr="00BA02ED" w:rsidRDefault="005A12C6" w:rsidP="00F808A3">
      <w:pPr>
        <w:pStyle w:val="cim11"/>
        <w:numPr>
          <w:ilvl w:val="0"/>
          <w:numId w:val="51"/>
        </w:numPr>
        <w:spacing w:before="0" w:line="240" w:lineRule="auto"/>
        <w:rPr>
          <w:rFonts w:ascii="Times New Roman" w:hAnsi="Times New Roman" w:cs="Times New Roman"/>
          <w:b w:val="0"/>
          <w:i w:val="0"/>
          <w:iCs/>
          <w:color w:val="000000" w:themeColor="text1"/>
        </w:rPr>
      </w:pPr>
      <w:bookmarkStart w:id="279" w:name="_Toc21641685"/>
      <w:r w:rsidRPr="00BA02ED">
        <w:rPr>
          <w:rFonts w:ascii="Times New Roman" w:hAnsi="Times New Roman" w:cs="Times New Roman"/>
          <w:b w:val="0"/>
          <w:i w:val="0"/>
          <w:iCs/>
          <w:color w:val="000000" w:themeColor="text1"/>
        </w:rPr>
        <w:t>A tanulás tanítása, pályaorientáció</w:t>
      </w:r>
      <w:bookmarkEnd w:id="279"/>
    </w:p>
    <w:p w14:paraId="7484EC89" w14:textId="77777777" w:rsidR="005A12C6" w:rsidRPr="00BA02ED" w:rsidRDefault="005A12C6" w:rsidP="00F808A3">
      <w:pPr>
        <w:pStyle w:val="cim11"/>
        <w:numPr>
          <w:ilvl w:val="0"/>
          <w:numId w:val="51"/>
        </w:numPr>
        <w:spacing w:before="0" w:line="240" w:lineRule="auto"/>
        <w:rPr>
          <w:rFonts w:ascii="Times New Roman" w:hAnsi="Times New Roman" w:cs="Times New Roman"/>
          <w:b w:val="0"/>
          <w:i w:val="0"/>
          <w:iCs/>
          <w:color w:val="000000" w:themeColor="text1"/>
        </w:rPr>
      </w:pPr>
      <w:r w:rsidRPr="00BA02ED">
        <w:rPr>
          <w:rFonts w:ascii="Times New Roman" w:hAnsi="Times New Roman" w:cs="Times New Roman"/>
          <w:b w:val="0"/>
          <w:i w:val="0"/>
          <w:iCs/>
          <w:color w:val="000000" w:themeColor="text1"/>
        </w:rPr>
        <w:t>Nemzeti öntudat, hazafias nevelés</w:t>
      </w:r>
    </w:p>
    <w:p w14:paraId="2A732780" w14:textId="77777777" w:rsidR="005A12C6" w:rsidRPr="00BA02ED" w:rsidRDefault="005A12C6" w:rsidP="00F808A3">
      <w:pPr>
        <w:pStyle w:val="cim11"/>
        <w:numPr>
          <w:ilvl w:val="0"/>
          <w:numId w:val="51"/>
        </w:numPr>
        <w:spacing w:before="0" w:line="240" w:lineRule="auto"/>
        <w:rPr>
          <w:rFonts w:ascii="Times New Roman" w:hAnsi="Times New Roman" w:cs="Times New Roman"/>
          <w:b w:val="0"/>
          <w:i w:val="0"/>
          <w:iCs/>
          <w:color w:val="000000" w:themeColor="text1"/>
        </w:rPr>
      </w:pPr>
      <w:bookmarkStart w:id="280" w:name="_Toc21641688"/>
      <w:r w:rsidRPr="00BA02ED">
        <w:rPr>
          <w:rFonts w:ascii="Times New Roman" w:hAnsi="Times New Roman" w:cs="Times New Roman"/>
          <w:b w:val="0"/>
          <w:i w:val="0"/>
          <w:iCs/>
          <w:color w:val="000000" w:themeColor="text1"/>
        </w:rPr>
        <w:t>A fenntarthatóság, környezettudatosság</w:t>
      </w:r>
      <w:bookmarkEnd w:id="280"/>
    </w:p>
    <w:p w14:paraId="1EBF2A5A" w14:textId="77777777" w:rsidR="005A12C6" w:rsidRPr="00BA02ED" w:rsidRDefault="005A12C6" w:rsidP="00F808A3">
      <w:pPr>
        <w:pStyle w:val="cim1"/>
        <w:spacing w:before="0" w:line="240" w:lineRule="auto"/>
        <w:rPr>
          <w:rFonts w:ascii="Times New Roman" w:hAnsi="Times New Roman" w:cs="Times New Roman"/>
          <w:b w:val="0"/>
          <w:bCs/>
          <w:color w:val="000000" w:themeColor="text1"/>
        </w:rPr>
      </w:pPr>
      <w:bookmarkStart w:id="281" w:name="_Toc37667289"/>
      <w:r w:rsidRPr="00BA02ED">
        <w:rPr>
          <w:rFonts w:ascii="Times New Roman" w:hAnsi="Times New Roman" w:cs="Times New Roman"/>
          <w:b w:val="0"/>
          <w:bCs/>
          <w:color w:val="000000" w:themeColor="text1"/>
        </w:rPr>
        <w:t>Az irányelvben meghatározottak szerint.</w:t>
      </w:r>
    </w:p>
    <w:p w14:paraId="26C871CC" w14:textId="77777777" w:rsidR="005A12C6" w:rsidRPr="00BA02ED" w:rsidRDefault="005A12C6" w:rsidP="00F808A3">
      <w:pPr>
        <w:pStyle w:val="cim1"/>
        <w:spacing w:before="0" w:line="240" w:lineRule="auto"/>
        <w:rPr>
          <w:rFonts w:ascii="Times New Roman" w:hAnsi="Times New Roman" w:cs="Times New Roman"/>
          <w:color w:val="000000" w:themeColor="text1"/>
        </w:rPr>
      </w:pPr>
    </w:p>
    <w:p w14:paraId="72C2744D" w14:textId="77777777" w:rsidR="005A12C6" w:rsidRPr="00BA02ED" w:rsidRDefault="005A12C6" w:rsidP="00F808A3">
      <w:pPr>
        <w:pStyle w:val="cim1"/>
        <w:spacing w:before="0" w:line="240" w:lineRule="auto"/>
        <w:rPr>
          <w:rFonts w:ascii="Times New Roman" w:eastAsia="Times New Roman" w:hAnsi="Times New Roman" w:cs="Times New Roman"/>
          <w:color w:val="000000" w:themeColor="text1"/>
        </w:rPr>
      </w:pPr>
      <w:r w:rsidRPr="00BA02ED">
        <w:rPr>
          <w:rFonts w:ascii="Times New Roman" w:hAnsi="Times New Roman" w:cs="Times New Roman"/>
          <w:color w:val="000000" w:themeColor="text1"/>
        </w:rPr>
        <w:t>A kulcskompetenciák fejlesztése</w:t>
      </w:r>
      <w:bookmarkEnd w:id="281"/>
    </w:p>
    <w:p w14:paraId="28F49BF8" w14:textId="77777777" w:rsidR="005A12C6" w:rsidRPr="00BA02ED" w:rsidRDefault="005A12C6" w:rsidP="00F808A3">
      <w:pPr>
        <w:pStyle w:val="cim11"/>
        <w:spacing w:before="0" w:line="240" w:lineRule="auto"/>
        <w:rPr>
          <w:rFonts w:ascii="Times New Roman" w:eastAsia="Times New Roman" w:hAnsi="Times New Roman" w:cs="Times New Roman"/>
          <w:color w:val="000000" w:themeColor="text1"/>
        </w:rPr>
      </w:pPr>
      <w:r w:rsidRPr="00BA02ED">
        <w:rPr>
          <w:rFonts w:ascii="Times New Roman" w:hAnsi="Times New Roman" w:cs="Times New Roman"/>
          <w:color w:val="000000" w:themeColor="text1"/>
        </w:rPr>
        <w:t>Alapkompetenciák</w:t>
      </w:r>
    </w:p>
    <w:p w14:paraId="4B104572" w14:textId="77777777" w:rsidR="005A12C6" w:rsidRPr="00BA02ED" w:rsidRDefault="005A12C6" w:rsidP="00F808A3">
      <w:pPr>
        <w:pStyle w:val="cim11"/>
        <w:numPr>
          <w:ilvl w:val="0"/>
          <w:numId w:val="52"/>
        </w:numPr>
        <w:spacing w:before="0" w:line="240" w:lineRule="auto"/>
        <w:rPr>
          <w:rFonts w:ascii="Times New Roman" w:hAnsi="Times New Roman" w:cs="Times New Roman"/>
          <w:b w:val="0"/>
          <w:i w:val="0"/>
          <w:iCs/>
          <w:color w:val="000000" w:themeColor="text1"/>
        </w:rPr>
      </w:pPr>
      <w:r w:rsidRPr="00BA02ED">
        <w:rPr>
          <w:rFonts w:ascii="Times New Roman" w:hAnsi="Times New Roman" w:cs="Times New Roman"/>
          <w:b w:val="0"/>
          <w:i w:val="0"/>
          <w:iCs/>
          <w:color w:val="000000" w:themeColor="text1"/>
        </w:rPr>
        <w:t>A tanulás kompetenciái</w:t>
      </w:r>
    </w:p>
    <w:p w14:paraId="4A4503C6" w14:textId="77777777" w:rsidR="005A12C6" w:rsidRPr="00BA02ED" w:rsidRDefault="005A12C6" w:rsidP="00F808A3">
      <w:pPr>
        <w:pStyle w:val="cim11"/>
        <w:numPr>
          <w:ilvl w:val="0"/>
          <w:numId w:val="52"/>
        </w:numPr>
        <w:spacing w:before="0" w:line="240" w:lineRule="auto"/>
        <w:rPr>
          <w:rFonts w:ascii="Times New Roman" w:eastAsia="Times New Roman" w:hAnsi="Times New Roman" w:cs="Times New Roman"/>
          <w:b w:val="0"/>
          <w:i w:val="0"/>
          <w:iCs/>
          <w:color w:val="000000" w:themeColor="text1"/>
        </w:rPr>
      </w:pPr>
      <w:r w:rsidRPr="00BA02ED">
        <w:rPr>
          <w:rFonts w:ascii="Times New Roman" w:hAnsi="Times New Roman" w:cs="Times New Roman"/>
          <w:b w:val="0"/>
          <w:i w:val="0"/>
          <w:iCs/>
          <w:color w:val="000000" w:themeColor="text1"/>
        </w:rPr>
        <w:t>A kommunikációs kompetenciák (anyanyelvi és idegen nyelvi)</w:t>
      </w:r>
    </w:p>
    <w:p w14:paraId="54AEA935" w14:textId="77777777" w:rsidR="005A12C6" w:rsidRPr="00BA02ED" w:rsidRDefault="005A12C6" w:rsidP="00F808A3">
      <w:pPr>
        <w:pStyle w:val="kenyerszoveg"/>
        <w:numPr>
          <w:ilvl w:val="0"/>
          <w:numId w:val="52"/>
        </w:numPr>
        <w:spacing w:line="240" w:lineRule="auto"/>
        <w:rPr>
          <w:rFonts w:ascii="Times New Roman" w:eastAsia="Times New Roman" w:hAnsi="Times New Roman" w:cs="Times New Roman"/>
          <w:iCs/>
          <w:color w:val="000000" w:themeColor="text1"/>
          <w:sz w:val="24"/>
          <w:szCs w:val="24"/>
        </w:rPr>
      </w:pPr>
      <w:r w:rsidRPr="00BA02ED">
        <w:rPr>
          <w:rFonts w:ascii="Times New Roman" w:hAnsi="Times New Roman" w:cs="Times New Roman"/>
          <w:iCs/>
          <w:color w:val="000000" w:themeColor="text1"/>
          <w:sz w:val="24"/>
          <w:szCs w:val="24"/>
        </w:rPr>
        <w:t>Anyanyelvi kommunikáció</w:t>
      </w:r>
    </w:p>
    <w:p w14:paraId="4B9E2DC5" w14:textId="77777777" w:rsidR="005A12C6" w:rsidRPr="00BA02ED" w:rsidRDefault="005A12C6" w:rsidP="00F808A3">
      <w:pPr>
        <w:pStyle w:val="kenyerszoveg"/>
        <w:numPr>
          <w:ilvl w:val="0"/>
          <w:numId w:val="52"/>
        </w:numPr>
        <w:spacing w:line="240" w:lineRule="auto"/>
        <w:rPr>
          <w:rFonts w:ascii="Times New Roman" w:eastAsia="Times New Roman" w:hAnsi="Times New Roman" w:cs="Times New Roman"/>
          <w:iCs/>
          <w:color w:val="000000" w:themeColor="text1"/>
          <w:sz w:val="24"/>
          <w:szCs w:val="24"/>
        </w:rPr>
      </w:pPr>
      <w:r w:rsidRPr="00BA02ED">
        <w:rPr>
          <w:rFonts w:ascii="Times New Roman" w:hAnsi="Times New Roman" w:cs="Times New Roman"/>
          <w:iCs/>
          <w:color w:val="000000" w:themeColor="text1"/>
          <w:sz w:val="24"/>
          <w:szCs w:val="24"/>
        </w:rPr>
        <w:t>Idegen nyelvi kommunikáció</w:t>
      </w:r>
    </w:p>
    <w:p w14:paraId="0E4EBE67" w14:textId="77777777" w:rsidR="005A12C6" w:rsidRPr="00BA02ED" w:rsidRDefault="005A12C6" w:rsidP="00F808A3">
      <w:pPr>
        <w:pStyle w:val="cim11"/>
        <w:numPr>
          <w:ilvl w:val="0"/>
          <w:numId w:val="52"/>
        </w:numPr>
        <w:spacing w:before="0" w:line="240" w:lineRule="auto"/>
        <w:rPr>
          <w:rFonts w:ascii="Times New Roman" w:eastAsia="Times New Roman" w:hAnsi="Times New Roman" w:cs="Times New Roman"/>
          <w:b w:val="0"/>
          <w:i w:val="0"/>
          <w:iCs/>
          <w:color w:val="000000" w:themeColor="text1"/>
        </w:rPr>
      </w:pPr>
      <w:r w:rsidRPr="00BA02ED">
        <w:rPr>
          <w:rFonts w:ascii="Times New Roman" w:hAnsi="Times New Roman" w:cs="Times New Roman"/>
          <w:b w:val="0"/>
          <w:i w:val="0"/>
          <w:iCs/>
          <w:color w:val="000000" w:themeColor="text1"/>
        </w:rPr>
        <w:t>A digitális kompetenciák</w:t>
      </w:r>
    </w:p>
    <w:p w14:paraId="7DEB351B" w14:textId="77777777" w:rsidR="005A12C6" w:rsidRPr="00BA02ED" w:rsidRDefault="005A12C6" w:rsidP="00F808A3">
      <w:pPr>
        <w:pStyle w:val="cim11"/>
        <w:numPr>
          <w:ilvl w:val="0"/>
          <w:numId w:val="52"/>
        </w:numPr>
        <w:spacing w:before="0" w:line="240" w:lineRule="auto"/>
        <w:rPr>
          <w:rFonts w:ascii="Times New Roman" w:hAnsi="Times New Roman" w:cs="Times New Roman"/>
          <w:b w:val="0"/>
          <w:i w:val="0"/>
          <w:iCs/>
          <w:color w:val="000000" w:themeColor="text1"/>
        </w:rPr>
      </w:pPr>
      <w:r w:rsidRPr="00BA02ED">
        <w:rPr>
          <w:rFonts w:ascii="Times New Roman" w:hAnsi="Times New Roman" w:cs="Times New Roman"/>
          <w:b w:val="0"/>
          <w:i w:val="0"/>
          <w:iCs/>
          <w:color w:val="000000" w:themeColor="text1"/>
        </w:rPr>
        <w:t>A matematikai, gondolkodási kompetenciák</w:t>
      </w:r>
    </w:p>
    <w:p w14:paraId="436135C9" w14:textId="77777777" w:rsidR="005A12C6" w:rsidRPr="00BA02ED" w:rsidRDefault="005A12C6" w:rsidP="00F808A3">
      <w:pPr>
        <w:pStyle w:val="cim11"/>
        <w:numPr>
          <w:ilvl w:val="0"/>
          <w:numId w:val="52"/>
        </w:numPr>
        <w:spacing w:before="0" w:line="240" w:lineRule="auto"/>
        <w:rPr>
          <w:rFonts w:ascii="Times New Roman" w:hAnsi="Times New Roman" w:cs="Times New Roman"/>
          <w:b w:val="0"/>
          <w:i w:val="0"/>
          <w:iCs/>
          <w:color w:val="000000" w:themeColor="text1"/>
        </w:rPr>
      </w:pPr>
      <w:r w:rsidRPr="00BA02ED">
        <w:rPr>
          <w:rFonts w:ascii="Times New Roman" w:hAnsi="Times New Roman" w:cs="Times New Roman"/>
          <w:b w:val="0"/>
          <w:i w:val="0"/>
          <w:iCs/>
          <w:color w:val="000000" w:themeColor="text1"/>
        </w:rPr>
        <w:t>A személyes és társas kapcsolati kompetenciák</w:t>
      </w:r>
    </w:p>
    <w:p w14:paraId="035925EF" w14:textId="77777777" w:rsidR="005A12C6" w:rsidRPr="00BA02ED" w:rsidRDefault="005A12C6" w:rsidP="00F808A3">
      <w:pPr>
        <w:pStyle w:val="cim11"/>
        <w:numPr>
          <w:ilvl w:val="0"/>
          <w:numId w:val="52"/>
        </w:numPr>
        <w:spacing w:before="0" w:line="240" w:lineRule="auto"/>
        <w:rPr>
          <w:rFonts w:ascii="Times New Roman" w:hAnsi="Times New Roman" w:cs="Times New Roman"/>
          <w:b w:val="0"/>
          <w:i w:val="0"/>
          <w:iCs/>
          <w:color w:val="000000" w:themeColor="text1"/>
        </w:rPr>
      </w:pPr>
      <w:r w:rsidRPr="00BA02ED">
        <w:rPr>
          <w:rFonts w:ascii="Times New Roman" w:hAnsi="Times New Roman" w:cs="Times New Roman"/>
          <w:b w:val="0"/>
          <w:i w:val="0"/>
          <w:iCs/>
          <w:color w:val="000000" w:themeColor="text1"/>
        </w:rPr>
        <w:t>A kreativitás, a kreatív alkotás, önkifejezés és kulturális tudatosság kompetenciái</w:t>
      </w:r>
    </w:p>
    <w:p w14:paraId="0E10E0FF" w14:textId="77777777" w:rsidR="005A12C6" w:rsidRPr="00BA02ED" w:rsidRDefault="005A12C6" w:rsidP="00F808A3">
      <w:pPr>
        <w:pStyle w:val="cim11"/>
        <w:numPr>
          <w:ilvl w:val="0"/>
          <w:numId w:val="52"/>
        </w:numPr>
        <w:spacing w:before="0" w:line="240" w:lineRule="auto"/>
        <w:rPr>
          <w:rFonts w:ascii="Times New Roman" w:hAnsi="Times New Roman" w:cs="Times New Roman"/>
          <w:b w:val="0"/>
          <w:i w:val="0"/>
          <w:iCs/>
          <w:color w:val="000000" w:themeColor="text1"/>
        </w:rPr>
      </w:pPr>
      <w:r w:rsidRPr="00BA02ED">
        <w:rPr>
          <w:rFonts w:ascii="Times New Roman" w:hAnsi="Times New Roman" w:cs="Times New Roman"/>
          <w:b w:val="0"/>
          <w:i w:val="0"/>
          <w:iCs/>
          <w:color w:val="000000" w:themeColor="text1"/>
        </w:rPr>
        <w:t>Munkavállalói, innovációs és vállalkozói kompetenciák</w:t>
      </w:r>
    </w:p>
    <w:p w14:paraId="38945FB1" w14:textId="77777777" w:rsidR="005A12C6" w:rsidRPr="00BA02ED" w:rsidRDefault="005A12C6" w:rsidP="00F808A3">
      <w:pPr>
        <w:pStyle w:val="cim1"/>
        <w:spacing w:before="0" w:line="240" w:lineRule="auto"/>
        <w:rPr>
          <w:rFonts w:ascii="Times New Roman" w:hAnsi="Times New Roman" w:cs="Times New Roman"/>
          <w:b w:val="0"/>
          <w:bCs/>
          <w:color w:val="000000" w:themeColor="text1"/>
        </w:rPr>
      </w:pPr>
      <w:r w:rsidRPr="00BA02ED">
        <w:rPr>
          <w:rFonts w:ascii="Times New Roman" w:hAnsi="Times New Roman" w:cs="Times New Roman"/>
          <w:b w:val="0"/>
          <w:bCs/>
          <w:color w:val="000000" w:themeColor="text1"/>
        </w:rPr>
        <w:t>Az irányelvben meghatározottak szerint.</w:t>
      </w:r>
    </w:p>
    <w:p w14:paraId="2F27E6F6" w14:textId="77777777" w:rsidR="005A12C6" w:rsidRPr="00BA02ED" w:rsidRDefault="005A12C6" w:rsidP="00F808A3">
      <w:pPr>
        <w:pStyle w:val="cim11"/>
        <w:spacing w:before="0" w:line="240" w:lineRule="auto"/>
        <w:rPr>
          <w:rFonts w:ascii="Times New Roman" w:hAnsi="Times New Roman" w:cs="Times New Roman"/>
          <w:b w:val="0"/>
          <w:i w:val="0"/>
          <w:iCs/>
          <w:color w:val="000000" w:themeColor="text1"/>
        </w:rPr>
      </w:pPr>
    </w:p>
    <w:p w14:paraId="28D44728" w14:textId="77777777" w:rsidR="005A12C6" w:rsidRPr="00BA02ED" w:rsidRDefault="005A12C6" w:rsidP="00F808A3">
      <w:pPr>
        <w:pStyle w:val="cim1"/>
        <w:spacing w:before="0" w:line="240" w:lineRule="auto"/>
        <w:rPr>
          <w:rFonts w:ascii="Times New Roman" w:hAnsi="Times New Roman" w:cs="Times New Roman"/>
          <w:bCs/>
          <w:color w:val="000000" w:themeColor="text1"/>
        </w:rPr>
      </w:pPr>
      <w:bookmarkStart w:id="282" w:name="_Toc37667290"/>
      <w:r w:rsidRPr="00BA02ED">
        <w:rPr>
          <w:rFonts w:ascii="Times New Roman" w:hAnsi="Times New Roman" w:cs="Times New Roman"/>
          <w:bCs/>
          <w:color w:val="000000" w:themeColor="text1"/>
        </w:rPr>
        <w:t>Az egyes tanulási területekre vonatkozó ajánlások</w:t>
      </w:r>
      <w:bookmarkEnd w:id="282"/>
    </w:p>
    <w:p w14:paraId="72BA908F"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egyes tanulási területek hangsúlyos, speciális feladatai:</w:t>
      </w:r>
    </w:p>
    <w:p w14:paraId="7A48C5A4"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54D322FB" w14:textId="77777777" w:rsidR="005A12C6" w:rsidRPr="00BA02ED" w:rsidRDefault="005A12C6" w:rsidP="00F808A3">
      <w:pPr>
        <w:pStyle w:val="cim11"/>
        <w:spacing w:before="0" w:line="240" w:lineRule="auto"/>
        <w:rPr>
          <w:rFonts w:ascii="Times New Roman" w:eastAsia="Times New Roman" w:hAnsi="Times New Roman" w:cs="Times New Roman"/>
          <w:color w:val="000000" w:themeColor="text1"/>
        </w:rPr>
      </w:pPr>
      <w:r w:rsidRPr="00BA02ED">
        <w:rPr>
          <w:rFonts w:ascii="Times New Roman" w:hAnsi="Times New Roman" w:cs="Times New Roman"/>
          <w:color w:val="000000" w:themeColor="text1"/>
        </w:rPr>
        <w:t>Magyar nyelv és irodalom</w:t>
      </w:r>
    </w:p>
    <w:p w14:paraId="42F1E182"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hallássérült tanulók fejlesztésének kiemelt feladatai a Magyar nyelv és irodalom tanulási területtel összefüggésben:</w:t>
      </w:r>
    </w:p>
    <w:p w14:paraId="5465086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spontán beszédhasználat fejlesztése (beszédértés, önálló nyelvi kifejezés, beszédérthetőség);</w:t>
      </w:r>
    </w:p>
    <w:p w14:paraId="4300188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kapcsolatteremtés nyelvi eszközeinek elsajátítása;</w:t>
      </w:r>
    </w:p>
    <w:p w14:paraId="75B9ED5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önálló szövegértő olvasás fejlesztése az alsó tagozaton, hangsúlyosabban köznapi témájú szövegekre támaszkodva, majd később fokozatosan irodalmi művek bevonásával. Ez jelenti az olvasásra alapozó tanulás alapjainak lerakását;</w:t>
      </w:r>
    </w:p>
    <w:p w14:paraId="78D273C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beszélt és az írott nyelv grammatikai rendszerének tudatos felépítése, gyakorlása;</w:t>
      </w:r>
    </w:p>
    <w:p w14:paraId="3CB05F0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nyelvi kódrendszer értelmezésének, működésének megtámogatása, mind a bemenetnél (beszédhangok differenciálása, hangkapcsolatok észlelése), mind a feldolgozásnál (szó, grammatika, mondat, bekezdés, szöveg);</w:t>
      </w:r>
    </w:p>
    <w:p w14:paraId="553B53C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konkrét tapasztalatokon alapuló szókincsfejlesztés (különösen az elvont fogalmak, az állandó szókapcsolatok, a szólások és közmondások, az árnyaltabb megfogalmazási formák megismerése, alkalmazása);</w:t>
      </w:r>
    </w:p>
    <w:p w14:paraId="600911B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 tanulási terület keretében a hallássérült gyermekek számára létrehozott speciális intézményekben önálló tantárgyként a magyar jelnyelv is megjelenhet.</w:t>
      </w:r>
    </w:p>
    <w:p w14:paraId="56FA7ED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62DFD4C4" w14:textId="63E9DF5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ismeretek elsajátításában a tanulók mindinkább támaszkodjanak a hallás útján megszerezhető információkra. A hallássérült tanulók komplex nyelvi fejlesztésére van szükség, speciális feladatokkal, módszerekkel, a nyelvi kommunikáció mind teljesebb értékű elsajátításának céljából. A fejlesztés tartalmába – az alsóbb évfolyamokon hangsúlyosabban – integrálódhat a közvetlen környezet társadalmi és természetismereti anyaga. A Nat-ban és a kerettantervben rögzített tananyaghoz képest a helyi tanterv szintjén a tanulók nyelvi állapotához, fejlettségi szintjéhez szükséges differenciálni, redukálni, adaptálni és helyettesíteni az irodalmi műveket.</w:t>
      </w:r>
    </w:p>
    <w:p w14:paraId="3FF24FE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4DF10014"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terület speciális fejlesztési részterületei valamennyi évfolyamon:</w:t>
      </w:r>
    </w:p>
    <w:p w14:paraId="319CD5F5" w14:textId="77777777" w:rsidR="005A12C6" w:rsidRPr="00BA02ED" w:rsidRDefault="005A12C6" w:rsidP="00F808A3">
      <w:pPr>
        <w:pStyle w:val="kenyerszoveg"/>
        <w:numPr>
          <w:ilvl w:val="0"/>
          <w:numId w:val="49"/>
        </w:numPr>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Egyéni társalgás</w:t>
      </w:r>
    </w:p>
    <w:p w14:paraId="68C8F7E9" w14:textId="77777777" w:rsidR="005A12C6" w:rsidRPr="00BA02ED" w:rsidRDefault="005A12C6" w:rsidP="00F808A3">
      <w:pPr>
        <w:pStyle w:val="kenyerszoveg"/>
        <w:spacing w:line="240" w:lineRule="auto"/>
        <w:ind w:left="709"/>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Ezeknek az óráknak a keretében zajlik az elsősorban köznapi témájú verbális kommunikáció, a nyelvi szerepváltás, a beszédértés (beszédhallás és szájról olvasás), és a gondolatok önálló, minél érthetőbb megfogalmazásának folyamatos fejlesztése. A fejlesztés az egyéni anyanyelvi nevelés keretei között történik, speciális módszerek alkalmazásával.</w:t>
      </w:r>
    </w:p>
    <w:p w14:paraId="00DB92AB" w14:textId="77777777" w:rsidR="005A12C6" w:rsidRPr="00BA02ED" w:rsidRDefault="005A12C6" w:rsidP="00F808A3">
      <w:pPr>
        <w:pStyle w:val="kenyerszoveg"/>
        <w:numPr>
          <w:ilvl w:val="0"/>
          <w:numId w:val="49"/>
        </w:numPr>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Hallás-, ritmus-, mozgásnevelés</w:t>
      </w:r>
    </w:p>
    <w:p w14:paraId="0296689E" w14:textId="77777777" w:rsidR="005A12C6" w:rsidRPr="00BA02ED" w:rsidRDefault="005A12C6" w:rsidP="00F808A3">
      <w:pPr>
        <w:pStyle w:val="kenyerszoveg"/>
        <w:spacing w:line="240" w:lineRule="auto"/>
        <w:ind w:left="709"/>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Közvetlenül a hallássérülést és annak következményeit tantárgyi keretekben, egyénre tervezett fejlesztési programmal lehet kompenzálni, így válik lehetővé a hallásfigyelem fejlesztése. A speciális tevékenykedtetés a beszédhallás, a hangos beszéd további komponenseinek (beszédhang, beszédritmus, dallam, hangsúly) fejlesztését célozza meg. A dráma és tánc kiemelt szerepet kap a tanulók térbeli tájékozódásának, mozgásuk harmóniájának kialakításában, ön- és társismeretük megteremtésében, problémamegoldó képességük, kommunikációjuk fejlesztésében. A fejlesztési program az egyéni adottságok figyelembevételével készül. Az elért teljesítmények az egyéni hallásveszteség és a személyes adottságok miatt nagy eltérést mutatnak, ezért közös követelményrendszer meghatározása nem indokolt.</w:t>
      </w:r>
    </w:p>
    <w:p w14:paraId="5F38153E"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0593D86F" w14:textId="77777777" w:rsidR="005A12C6" w:rsidRPr="00BA02ED" w:rsidRDefault="005A12C6" w:rsidP="00F808A3">
      <w:pPr>
        <w:pStyle w:val="cim11"/>
        <w:spacing w:before="0" w:line="240" w:lineRule="auto"/>
        <w:rPr>
          <w:rFonts w:ascii="Times New Roman" w:eastAsia="Times New Roman" w:hAnsi="Times New Roman" w:cs="Times New Roman"/>
          <w:color w:val="000000" w:themeColor="text1"/>
        </w:rPr>
      </w:pPr>
      <w:r w:rsidRPr="00BA02ED">
        <w:rPr>
          <w:rFonts w:ascii="Times New Roman" w:hAnsi="Times New Roman" w:cs="Times New Roman"/>
          <w:color w:val="000000" w:themeColor="text1"/>
        </w:rPr>
        <w:t>Idegen nyelv</w:t>
      </w:r>
    </w:p>
    <w:p w14:paraId="13E2CA95"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hallássérült tanulók oktatásában az élő idegen nyelv tanítása az intézmény pedagógiai programja, helyi tanterve alapján szervezett keretekben, a nyelvi fejlettségi szint függvényében történik. Az oktatás folyamatában jelentős hangsúlyt kap az írásos forma.</w:t>
      </w:r>
    </w:p>
    <w:p w14:paraId="7E8268B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6BF7B28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csoportokat a nyelvi fejlettségi szint szerint célszerű szervezni. Az értékelés alól felmentett tanulók számára szervezett foglalkozások elsődleges célja a képességfejlesztés, melynek egyik fő feladata az idegen nyelvi készségek fejlesztése, az idegen nyelv elemi szintű tanulására történő felkészítés. Kívánatos a korszerű idegennyelv-tanítás módszereinek alkalmazása, a köznapi helyzetekben történő kommunikációfejlesztés. Indokolt esetben lehetőséget kell biztosítani a jelnyelv választására vagy a magyar anyanyelvi kompetenciák fejlesztésére, az idegen nyelvi órák keretében, a többi tanuló által tanult nyelv helyett.</w:t>
      </w:r>
    </w:p>
    <w:p w14:paraId="1888F00A" w14:textId="77777777" w:rsidR="005A12C6" w:rsidRPr="00BA02ED" w:rsidRDefault="005A12C6" w:rsidP="00F808A3">
      <w:pPr>
        <w:pStyle w:val="cim11"/>
        <w:spacing w:before="0" w:line="240" w:lineRule="auto"/>
        <w:rPr>
          <w:rFonts w:ascii="Times New Roman" w:hAnsi="Times New Roman" w:cs="Times New Roman"/>
          <w:bCs/>
          <w:color w:val="000000" w:themeColor="text1"/>
        </w:rPr>
      </w:pPr>
    </w:p>
    <w:p w14:paraId="586D6102" w14:textId="1E29F5E2" w:rsidR="005A12C6" w:rsidRPr="00BA02ED" w:rsidRDefault="005A12C6" w:rsidP="00F808A3">
      <w:pPr>
        <w:pStyle w:val="cim11"/>
        <w:spacing w:before="0" w:line="240" w:lineRule="auto"/>
        <w:rPr>
          <w:rFonts w:ascii="Times New Roman" w:hAnsi="Times New Roman" w:cs="Times New Roman"/>
          <w:bCs/>
          <w:color w:val="000000" w:themeColor="text1"/>
        </w:rPr>
      </w:pPr>
      <w:r w:rsidRPr="00BA02ED">
        <w:rPr>
          <w:rFonts w:ascii="Times New Roman" w:hAnsi="Times New Roman" w:cs="Times New Roman"/>
          <w:bCs/>
          <w:color w:val="000000" w:themeColor="text1"/>
        </w:rPr>
        <w:t>Matematika</w:t>
      </w:r>
    </w:p>
    <w:p w14:paraId="772F7E76"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nyelvi kommunikációs szint, a fogalmi gondolkodás, a szövegértő olvasás, valamint a matematikai problémák felismeréséhez és megoldásához szükséges absztrakciós képesség szoros összefüggést mutat. Ebből következően a matematika eredményes oktatásának feltétele a fogalmi, gondolkodásbeli megalapozottság. Ehhez szükséges, hogy a nyelvi kommunikációs szint megfelelő alapokat biztosítson a gondolkodási műveletek elsajátításához. A hallássérülésből adódó szókincs- és beszédértésbeli, szövegértő olvasásbeli eltérések kihat(hat)nak a gondolkodási műveletek flexibilitására. A matematikai gondolkodás fejlesztése a tevékenykedtetés, a manipuláció, a speciális szemléltetés és a tananyagok – interaktív tábla és digitális tananyagok – lehetőség szerinti alkalmazásával valósul meg.</w:t>
      </w:r>
    </w:p>
    <w:p w14:paraId="741374E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matematika és a valóság kapcsolatának erősítése hangsúlyos szerepet kap. Egy-egy matematikai ismeret, fogalom rögzítését és előhívását konkrét élmények, konkrét tapasztalatok biztosítják a tanulók számára. A valóságos élethelyzetekben előforduló matematikai tartalmak megragadása mellett egyidejűleg az ezt leíró nyelvi kifejezésformák begyakorlása is szükséges.</w:t>
      </w:r>
    </w:p>
    <w:p w14:paraId="2979458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matematikai tartalmakat a tanulók szókincsének, szövegértésének, nyelvi fejlettségének megfelelő szintű szöveges feladatokban kell reprezentálni.</w:t>
      </w:r>
    </w:p>
    <w:p w14:paraId="2C6DCE2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Kiemelt jelentőségű a szemléltetés, a tevékenykedtetés, a cselekvésből kiinduló gondolkodásra nevelés, a felfedeztető tanulás-tanítás, a megértésen alapuló fejlesztés, azaz a tanuló aktív részvétele a folyamatban. A tartalomba ágyazott képességfejlesztés célja a készségek, kompetenciák (gondolkodási, kommunikációs, tanulási, együttműködési készségek stb.) fejlesztése.</w:t>
      </w:r>
    </w:p>
    <w:p w14:paraId="0B8B3E5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matematikai jelrendszer – matematikai jelek, formulák – készségszintű alkalmazása a gondolkodásfejlesztés mellett elősegíti a nyelvi kompetencia fejlődését is.</w:t>
      </w:r>
    </w:p>
    <w:p w14:paraId="77E22BB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auditív csatorna részleges vagy teljes kiesése miatt a matematikai kompetencia kialakulásához az ép hallású tanulókhoz képest több időre, rendszeres gyakorlásra, többszöri ismétlésre kell számítani. Ehhez a tananyag mennyiségének csökkentésére, módosítására, elhagyására és/vagy változatos segédeszközök biztosítására lehet szükség.</w:t>
      </w:r>
    </w:p>
    <w:p w14:paraId="3AB5306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Nat-ban rögzített tananyaghoz képest a helyi tanterv szintjén a tanulók nyelvi állapotához, fejlettségi szintjéhez szükséges differenciálni, redukálni, adaptálni, helyettesíteni az ismeretanyagot.</w:t>
      </w:r>
    </w:p>
    <w:p w14:paraId="540FB11E"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790ABED6" w14:textId="77777777" w:rsidR="005A12C6" w:rsidRPr="00BA02ED" w:rsidRDefault="005A12C6" w:rsidP="00F808A3">
      <w:pPr>
        <w:pStyle w:val="cim11"/>
        <w:spacing w:before="0" w:line="240" w:lineRule="auto"/>
        <w:rPr>
          <w:rFonts w:ascii="Times New Roman" w:eastAsia="Times New Roman" w:hAnsi="Times New Roman" w:cs="Times New Roman"/>
          <w:color w:val="000000" w:themeColor="text1"/>
        </w:rPr>
      </w:pPr>
      <w:r w:rsidRPr="00BA02ED">
        <w:rPr>
          <w:rFonts w:ascii="Times New Roman" w:hAnsi="Times New Roman" w:cs="Times New Roman"/>
          <w:color w:val="000000" w:themeColor="text1"/>
        </w:rPr>
        <w:t>Történelem és állampolgári ismeretek: történelem, állampolgári ismeretek</w:t>
      </w:r>
    </w:p>
    <w:p w14:paraId="2C480A0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terület speciális fejlesztési tartalmát képezi a történelmi időben és térben való tájékozódóképesség formálása, a kritikus gondolkodás, problémamegoldás, kommunikáció, kreativitás, együttműködés, történelmi gondolkodás fejlesztése. A hallássérült tanuló így mélyebben képes megismerni a valóságot maga körül, segítséget kap a társadalomban való eligazodáshoz, beilleszkedéshez, továbbá a jövőről is felelősebben tud gondolkodni.</w:t>
      </w:r>
    </w:p>
    <w:p w14:paraId="62B4C8B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terület sérülésspecifikus tartalma kiegészül a hallássérült személyek társadalmi beilleszkedését segítő szociális és jogi ismeretek oktatásával.</w:t>
      </w:r>
    </w:p>
    <w:p w14:paraId="4C84F417"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Nat-ban rögzített tananyaghoz képest a helyi tanterv szintjén a tanulók nyelvi állapotához, fejlettségi szintjéhez szükséges differenciálni, redukálni, adaptálni, helyettesíteni az ismeretanyagot.</w:t>
      </w:r>
    </w:p>
    <w:p w14:paraId="2394E781"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22820ED7"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Erkölcs és etika</w:t>
      </w:r>
    </w:p>
    <w:p w14:paraId="728012D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terület speciális fejlesztési tartalmát a különböző nézőpontok létezésének ismerete, a társas helyzetek szabályainak megértése és a hozzájuk való rugalmas alkalmazkodás jelenti. Alapvető cél az énkép és önismeret fejlesztése, saját és mások érzelmeinek felismerése, megértése, a saját gondolatok és érzelmek verbális kifejezésének tanítása. Támogatni kell a tanulóban a segítőkészséget, az empátiát, a toleranciát, az együttműködést, a szolidaritást, az asszertivitásra törekvő konfliktusmegoldást.</w:t>
      </w:r>
    </w:p>
    <w:p w14:paraId="365EA50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szövegértési és figyelmi nehézségek miatt az összefüggések megértése, a tanulságok levonása külön figyelmet érdemel. A sajátos nevelési igény miatt a másság elfogadása, a pozitív diszkrimináció és a jogérvényesítés gyakorlati kérdései is megjelennek a tanulási terület témakörei között.</w:t>
      </w:r>
    </w:p>
    <w:p w14:paraId="67EEEEB6"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Nat-ban rögzített tananyaghoz képest a helyi tanterv szintjén a tanulók nyelvi állapotához, fejlettségi szintjéhez szükséges differenciálni, redukálni, adaptálni, helyettesíteni az ismeretanyagot.</w:t>
      </w:r>
    </w:p>
    <w:p w14:paraId="5448BA25"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051A0B37" w14:textId="77777777" w:rsidR="005A12C6" w:rsidRPr="00BA02ED" w:rsidRDefault="005A12C6" w:rsidP="00F808A3">
      <w:pPr>
        <w:pStyle w:val="cim11"/>
        <w:spacing w:before="0" w:line="240" w:lineRule="auto"/>
        <w:rPr>
          <w:rFonts w:ascii="Times New Roman" w:eastAsia="Times New Roman" w:hAnsi="Times New Roman" w:cs="Times New Roman"/>
          <w:color w:val="000000" w:themeColor="text1"/>
        </w:rPr>
      </w:pPr>
      <w:r w:rsidRPr="00BA02ED">
        <w:rPr>
          <w:rFonts w:ascii="Times New Roman" w:hAnsi="Times New Roman" w:cs="Times New Roman"/>
          <w:color w:val="000000" w:themeColor="text1"/>
        </w:rPr>
        <w:t>Természettudomány és földrajz: környezetismeret, természettudomány, biológia,</w:t>
      </w:r>
      <w:r w:rsidRPr="00BA02ED">
        <w:rPr>
          <w:rFonts w:ascii="Times New Roman" w:eastAsia="Times New Roman" w:hAnsi="Times New Roman" w:cs="Times New Roman"/>
          <w:color w:val="000000" w:themeColor="text1"/>
        </w:rPr>
        <w:t xml:space="preserve"> </w:t>
      </w:r>
      <w:r w:rsidRPr="00BA02ED">
        <w:rPr>
          <w:rFonts w:ascii="Times New Roman" w:hAnsi="Times New Roman" w:cs="Times New Roman"/>
          <w:color w:val="000000" w:themeColor="text1"/>
        </w:rPr>
        <w:t>kémia, fizika és földrajz</w:t>
      </w:r>
    </w:p>
    <w:p w14:paraId="532CF46D"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beszédkommunikációjukban és megismerő tevékenységükben akadályozott hallássérült tanulókat lehetőség szerint gyakorlati tevékenykedtetéssel, multiszenzoros tapasztalatszerzéssel olyan alkalmazható ismeretek birtokába kell juttatni, melyek konvertálhatók a természeti környezet, a viszonylatok, összefüggések felismeréséhez. A természettudományos és más tantárgyak közötti kapcsolatokat projektmunkákkal, projektnapok/hetek rendezésével lehet erősíteni. A Nat-ban rögzített tananyaghoz képest a helyi tanterv szintjén a tanulók nyelvi állapotához, fejlettségi szintjéhez szükséges differenciálni, redukálni, adaptálni, helyettesíteni az ismeretanyagot.</w:t>
      </w:r>
    </w:p>
    <w:p w14:paraId="7EA9E351"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5682A5F1" w14:textId="77777777" w:rsidR="005A12C6" w:rsidRPr="00BA02ED" w:rsidRDefault="005A12C6" w:rsidP="00F808A3">
      <w:pPr>
        <w:pStyle w:val="cim11"/>
        <w:spacing w:before="0" w:line="240" w:lineRule="auto"/>
        <w:rPr>
          <w:rFonts w:ascii="Times New Roman" w:eastAsia="Times New Roman" w:hAnsi="Times New Roman" w:cs="Times New Roman"/>
          <w:color w:val="000000" w:themeColor="text1"/>
        </w:rPr>
      </w:pPr>
      <w:r w:rsidRPr="00BA02ED">
        <w:rPr>
          <w:rFonts w:ascii="Times New Roman" w:hAnsi="Times New Roman" w:cs="Times New Roman"/>
          <w:color w:val="000000" w:themeColor="text1"/>
        </w:rPr>
        <w:t>Művészetek: ének-zene, vizuális kultúra, dráma és színház</w:t>
      </w:r>
    </w:p>
    <w:p w14:paraId="6D24F0C8"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Az önkifejezés, az információszerzés számtalan lehetősége teremthető meg e tanulási terület tartalmain keresztül. A kreativitás fejlesztése szempontjából megkülönböztetett jelentőséggel bír a vizuális kultúra fejlesztése, a különböző manuális technikák megismertetése és sokoldalú művelése. A személyiség fejlesztésében a dráma és a tánc adta lehetőségek kihasználása fontos az önkifejezés miatt. A tanulók teljesítménye e tanulási terület egyes részterületein eléri, sőt, meghaladhatja a halló társak produktumait. A vizuális kultúra a többi szaktárgy (pl. földrajz, fizika) tanításához nyújt segítséget, fejleszti a tanulók absztrakciós készségét. A művészet nyelvének értése és használata egy újabb kommunikációs csatornát nyit meg a hallássérült gyermekek számára. A képi, térbeli gondolkodás, a kreativitás, a problémák felvetése és a megoldási utak keresése, az empátia, az elfogadás, az ízlés kialakulása mind újabb és újabb lehetőséget teremt a nyelvi fejlesztésre, az érzelmi élet gazdagítására és egyben a személyiség formálására.</w:t>
      </w:r>
    </w:p>
    <w:p w14:paraId="3D360784"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5CCB2B4B" w14:textId="77777777" w:rsidR="005A12C6" w:rsidRPr="00BA02ED" w:rsidRDefault="005A12C6" w:rsidP="00F808A3">
      <w:pPr>
        <w:pStyle w:val="cim11"/>
        <w:spacing w:before="0" w:line="240" w:lineRule="auto"/>
        <w:rPr>
          <w:rFonts w:ascii="Times New Roman" w:eastAsia="Times New Roman" w:hAnsi="Times New Roman" w:cs="Times New Roman"/>
          <w:color w:val="000000" w:themeColor="text1"/>
        </w:rPr>
      </w:pPr>
      <w:r w:rsidRPr="00BA02ED">
        <w:rPr>
          <w:rFonts w:ascii="Times New Roman" w:hAnsi="Times New Roman" w:cs="Times New Roman"/>
          <w:color w:val="000000" w:themeColor="text1"/>
        </w:rPr>
        <w:t>Technológia: technika és tervezés, digitális kultúra</w:t>
      </w:r>
    </w:p>
    <w:p w14:paraId="7948BC00"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hallássérült tanulóknak az információszerzésben és kommunikációban meglévő akadályozottságuk következtében alapvető szükségük van a vizuális információszerzés, -feldolgozás és -átadás legkorszerűbb technikáinak ismeretére és ezek alkalmazására. Megkülönböztetett jelentősége van a digitális technológiának az írásos kommunikációban. Ezért a gyermekeket a lehető legkorábbi életkortól tanítani kell a számítógép helyes használatára, illetve az internet által kínált kommunikációs lehetőségek tudatos, kulturált elsajátítására, az információszerzés módjaira, a szerzett információ kritikus kezelésére. Az internet a hallássérült tanulók számára is az ismeretek hatalmas tárházát nyújtja. Az internethasználatot nehezíti azonban szűkebb szókincsük és az ebből fakadó szövegértési nehézségük. Kiemelt feladat azon keresőprogramokkal való megismertetésük, melyek segítenek a lényegkiemelésben és az írott szöveg megértésében (digitális szótárak, képkereső programok stb.). Fontos felismertetni a tanulókkal azt a folyamatot, hogy az információk gyűjtése, majd az azokkal való továbbdolgozás miként vezet új digitális tartalmak kialakulásához, kialakításához. A hallássérült személyek számára az internet használata lehetőséget biztosít arra, hogy kapcsolatot építsenek ki halló emberekkel, illetve kapcsolatot tartsanak sorstársaikkal. Fontos megismertetni velük ennek nyelvi kultúráját, valamint a kapcsolatkeresésben rejlő veszélyeket is. Mivel a hallássérült tanulók erősen motiváltak a digitális eszközök használatában, ezt a motivációt ajánlott kihasználni más tanórákon is. A tárgyi tudás megszerzését a hallássérült tanulók sajátos nevelési igényének megfelelően széles körű szemléltetés segíti (szöveg, hang, kép, animáció, videó és interaktivitás), ami színesebbé, élményszerűvé teszi a tanulási folyamatot. A multimédia bevonása a tanítás folyamatába lehetővé teszi, hogy a nagyothalló gyermekhez többféle csatornán, többféleképpen és többszöri ismétlést biztosítva jusson el ugyanaz az információ. Az így megszerzett tudás számos művelődési területhez, iskolai és iskolán kívüli tevékenységhez kapcsolódik. A vizuális kommunikáció is mind nagyobb teret nyer, azaz a multimédia közvetítésével a szavak és a szövegszerkesztés mellett a látványszerkesztés is előtérbe kerül. A hatékony informatikatanítás akkor valósulhat meg, ha megfelelően megszervezett. Ennek során lehetővé válik az egyes tanulókkal való differenciált foglalkozás vagy a nehezen tanuló gyerekek megsegítése, a hallássérült tanulók tanulási sikerélményhez juttatása. A Nat-ban rögzített</w:t>
      </w:r>
      <w:r w:rsidRPr="00BA02ED">
        <w:rPr>
          <w:rFonts w:ascii="Times New Roman" w:eastAsia="Times New Roman" w:hAnsi="Times New Roman" w:cs="Times New Roman"/>
          <w:color w:val="000000" w:themeColor="text1"/>
          <w:sz w:val="24"/>
          <w:szCs w:val="24"/>
        </w:rPr>
        <w:t xml:space="preserve"> </w:t>
      </w:r>
      <w:r w:rsidRPr="00BA02ED">
        <w:rPr>
          <w:rFonts w:ascii="Times New Roman" w:hAnsi="Times New Roman" w:cs="Times New Roman"/>
          <w:color w:val="000000" w:themeColor="text1"/>
          <w:sz w:val="24"/>
          <w:szCs w:val="24"/>
        </w:rPr>
        <w:t>tananyaghoz képest a helyi tanterv szintjén a tanulók nyelvi állapotához, fejlettségi szintjéhez szükséges differenciálni, redukálni, adaptálni, helyettesíteni az ismeretanyagot.</w:t>
      </w:r>
    </w:p>
    <w:p w14:paraId="76615172"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0E7E6F97" w14:textId="77777777" w:rsidR="005A12C6" w:rsidRPr="00BA02ED" w:rsidRDefault="005A12C6" w:rsidP="00F808A3">
      <w:pPr>
        <w:pStyle w:val="cim11"/>
        <w:spacing w:before="0" w:line="240" w:lineRule="auto"/>
        <w:rPr>
          <w:rFonts w:ascii="Times New Roman" w:eastAsia="Times New Roman" w:hAnsi="Times New Roman" w:cs="Times New Roman"/>
          <w:color w:val="000000" w:themeColor="text1"/>
        </w:rPr>
      </w:pPr>
      <w:r w:rsidRPr="00BA02ED">
        <w:rPr>
          <w:rFonts w:ascii="Times New Roman" w:hAnsi="Times New Roman" w:cs="Times New Roman"/>
          <w:color w:val="000000" w:themeColor="text1"/>
        </w:rPr>
        <w:t>Testnevelés és egészségfejlesztés: testnevelés</w:t>
      </w:r>
    </w:p>
    <w:p w14:paraId="238B99FF" w14:textId="77777777" w:rsidR="005A12C6" w:rsidRPr="00BA02ED" w:rsidRDefault="005A12C6" w:rsidP="00F808A3">
      <w:pPr>
        <w:pStyle w:val="kenyerszoveg"/>
        <w:spacing w:line="240" w:lineRule="auto"/>
        <w:rPr>
          <w:rFonts w:ascii="Times New Roman" w:hAnsi="Times New Roman" w:cs="Times New Roman"/>
          <w:bCs/>
          <w:color w:val="000000" w:themeColor="text1"/>
          <w:sz w:val="24"/>
          <w:szCs w:val="24"/>
        </w:rPr>
      </w:pPr>
      <w:r w:rsidRPr="00BA02ED">
        <w:rPr>
          <w:rFonts w:ascii="Times New Roman" w:hAnsi="Times New Roman" w:cs="Times New Roman"/>
          <w:color w:val="000000" w:themeColor="text1"/>
          <w:sz w:val="24"/>
          <w:szCs w:val="24"/>
        </w:rPr>
        <w:lastRenderedPageBreak/>
        <w:t>A tanulási terület speciális szerepe többirányú. A fejlesztésnek figyelembe kell vennie a tanulók adottságait, az átlagosnál gyakrabban előforduló mozgáskoordinációs zavarokat, a testi fejlődési rendellenességeket, a térbeli orientációs zavarokat. Ez a tehetséggondozás fontos területe is egyben, ahol a hallássérült tanulók jó adottságaikat fejlesztve a halló társakkal azonos teljesítményekre képesek. Feladata a fizikai munkavégzésre történő testi és pszichikai felkészítés, a motoros képességek fejlesztése, a fizikai kondíció növelése, az egészséges életre nevelés, a mozgásigény kialakítása, a halló gyermekekkel való kapcsolatok kiépítése, versenyhelyzetek teremtése.</w:t>
      </w:r>
    </w:p>
    <w:p w14:paraId="3D9F9092"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83" w:name="_Toc37667291"/>
    </w:p>
    <w:p w14:paraId="2D7A0F13" w14:textId="77777777" w:rsidR="005A12C6" w:rsidRPr="00BA02ED" w:rsidRDefault="005A12C6" w:rsidP="00F808A3">
      <w:pPr>
        <w:pStyle w:val="cim1"/>
        <w:spacing w:before="0" w:line="240" w:lineRule="auto"/>
        <w:rPr>
          <w:rFonts w:ascii="Times New Roman" w:eastAsia="Times New Roman" w:hAnsi="Times New Roman" w:cs="Times New Roman"/>
          <w:color w:val="000000" w:themeColor="text1"/>
        </w:rPr>
      </w:pPr>
      <w:r w:rsidRPr="00BA02ED">
        <w:rPr>
          <w:rFonts w:ascii="Times New Roman" w:hAnsi="Times New Roman" w:cs="Times New Roman"/>
          <w:color w:val="000000" w:themeColor="text1"/>
        </w:rPr>
        <w:t>Az iskolai fejlesztés pedagógiai szakaszai</w:t>
      </w:r>
      <w:bookmarkEnd w:id="283"/>
    </w:p>
    <w:p w14:paraId="3EA1242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hallássérült tanulók oktatásának pedagógiai szakaszai – módosításokkal – megegyeznek a Nat pedagógiai szakaszolásával. A hallássérült tanulók nyelvi szintje általában indokolja, hogy a bevezető szakasz hosszabb idősávban – teljesítésére egy, illetve két tanév javasolt – szerveződjön, de az iskola pedagógiai programja és helyi tanterve alapján a későbbiekben is sor kerülhet egy évfolyam tananyagának egy tanévnél hosszabb időtartamban történő feldolgozására. Indokolt, hogy az alsó tagozatos szakasz előtt egy év alapozó időszak szerveződjön. Az alapozó szakasz idősávjában – a korai gondozás és a (speciális) óvodai nevelés eredményeire támaszkodva – a nyelvi kommunikációs készségek kialakítása, fejlesztése dominál. Ekkor a szókincs fejlesztését, a köznapi nyelv elemeinek elsajátítását, a beszédérthetőség fejlesztését, a nyelvi különbségek kezelését, valamint a nyelvi-szociális érintkezési formák kialakítását végezzük. Emellett a gyakori társuló zavarok miatt kiemelt feladat a kultúrtechnikák elsajátításához szükséges részképességek fejlesztése, a tanulási zavar szűrése és prevenciója, a gyermek szükségleteinek megfelelő terápiák lehetőség szerinti alkalmazása.</w:t>
      </w:r>
    </w:p>
    <w:p w14:paraId="46F55E69"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gyerekek kisiskolás korukra elsajátítják és megközelítően olyan szinten birtokolják az alapvető kultúrtechnikákat, hogy eszközként használhatják a további</w:t>
      </w:r>
      <w:r w:rsidRPr="00BA02ED">
        <w:rPr>
          <w:rFonts w:ascii="Times New Roman" w:eastAsia="Times New Roman" w:hAnsi="Times New Roman" w:cs="Times New Roman"/>
          <w:color w:val="000000" w:themeColor="text1"/>
          <w:sz w:val="24"/>
          <w:szCs w:val="24"/>
        </w:rPr>
        <w:t xml:space="preserve"> </w:t>
      </w:r>
      <w:r w:rsidRPr="00BA02ED">
        <w:rPr>
          <w:rFonts w:ascii="Times New Roman" w:hAnsi="Times New Roman" w:cs="Times New Roman"/>
          <w:color w:val="000000" w:themeColor="text1"/>
          <w:sz w:val="24"/>
          <w:szCs w:val="24"/>
        </w:rPr>
        <w:t>tanulmányaik során. Legkésőbb az alsó tagozatos szakasz végére a nagyothalló tanulók nyelvi</w:t>
      </w:r>
      <w:r w:rsidRPr="00BA02ED">
        <w:rPr>
          <w:rFonts w:ascii="Times New Roman" w:eastAsia="Times New Roman" w:hAnsi="Times New Roman" w:cs="Times New Roman"/>
          <w:color w:val="000000" w:themeColor="text1"/>
          <w:sz w:val="24"/>
          <w:szCs w:val="24"/>
        </w:rPr>
        <w:t xml:space="preserve"> </w:t>
      </w:r>
      <w:r w:rsidRPr="00BA02ED">
        <w:rPr>
          <w:rFonts w:ascii="Times New Roman" w:hAnsi="Times New Roman" w:cs="Times New Roman"/>
          <w:color w:val="000000" w:themeColor="text1"/>
          <w:sz w:val="24"/>
          <w:szCs w:val="24"/>
        </w:rPr>
        <w:t>kommunikációs fejlettsége optimális esetben megközelítheti vagy elérheti az azonos korú halló tanulók fejlettségének alsó szintjét. A felső tagozatos szakaszra már kialakultnak tekinthető az egyéni beszédállapot. Erre támaszkodva általában megvalósítható:</w:t>
      </w:r>
    </w:p>
    <w:p w14:paraId="4E33C55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nyelvi rendszer további finomítása, a nyelvi-kommunikációs szint emelése, az olvasás-írás eszközszintű használata;</w:t>
      </w:r>
    </w:p>
    <w:p w14:paraId="3326D40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nyelvi érintkezés formáinak bővítése: szélesebb körű tájékozódás a köznapi nyelvhasználatban, árnyaltabb alkalmazás, a tanulási területek és témák tartalmának megfelelő fogalmak értő használata;</w:t>
      </w:r>
    </w:p>
    <w:p w14:paraId="73A1E61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szociális kapcsolatrendszer, az érintkezési formák pontos értelmezése, a kommunikációs szándéknak megfelelő nyelvi formák megválasztása.</w:t>
      </w:r>
    </w:p>
    <w:p w14:paraId="2503F0D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233C54A2"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Valamennyi pedagógiai szakasz </w:t>
      </w:r>
      <w:r w:rsidRPr="00BA02ED">
        <w:rPr>
          <w:rFonts w:ascii="Times New Roman" w:hAnsi="Times New Roman" w:cs="Times New Roman"/>
          <w:bCs/>
          <w:color w:val="000000" w:themeColor="text1"/>
          <w:sz w:val="24"/>
          <w:szCs w:val="24"/>
        </w:rPr>
        <w:t>kiemelt feladata</w:t>
      </w:r>
      <w:r w:rsidRPr="00BA02ED">
        <w:rPr>
          <w:rFonts w:ascii="Times New Roman" w:hAnsi="Times New Roman" w:cs="Times New Roman"/>
          <w:color w:val="000000" w:themeColor="text1"/>
          <w:sz w:val="24"/>
          <w:szCs w:val="24"/>
        </w:rPr>
        <w:t>:</w:t>
      </w:r>
    </w:p>
    <w:p w14:paraId="5C87987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beszédhallás folyamatos fejlesztése;</w:t>
      </w:r>
    </w:p>
    <w:p w14:paraId="58F1610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pályairányítás, a reális pályaválasztás előkészítése, a továbbtanulásra való felkészítés;</w:t>
      </w:r>
    </w:p>
    <w:p w14:paraId="3F251CA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épen maradt funkciók fejlesztése, a tehetség gondozása.</w:t>
      </w:r>
    </w:p>
    <w:p w14:paraId="0DC9AA0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C8BD90F" w14:textId="4ACA9A72"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Az alsó tagozatos (1–4. osztály) szakasz végéig átfogó feladat a nyelvi rendszer kiépítése. Megvalósítása elsődlegesen a Magyar nyelv és irodalom tanulási terület fejlesztési feladata. Általános cél, hogy ez a szakasz megalapozza egy olyan direkt kommunikációs szint elérését, amely alkalmas valamennyi tanulási terület ismeretanyagának teljesebb körű elsajátítására (szókincs, nyelvalaki struktúrák stb. vonatkozásában). Alkalmazása, gyakorlása minden területen megvalósítandó fejlesztési feladat, beépíthető a szabadon választott és a rehabilitációs célú tanórák programjaiba. Az 1. osztály végén szükséges a nyelvi kommunikációs fejlettségi szint mérése, mert ekkorra már megjelennek azok a nyelvi készségek, amelyek lehetővé teszik az</w:t>
      </w:r>
      <w:r w:rsidRPr="00BA02ED">
        <w:rPr>
          <w:rFonts w:ascii="Times New Roman" w:eastAsia="Times New Roman" w:hAnsi="Times New Roman" w:cs="Times New Roman"/>
          <w:color w:val="000000" w:themeColor="text1"/>
          <w:sz w:val="24"/>
          <w:szCs w:val="24"/>
        </w:rPr>
        <w:t xml:space="preserve"> </w:t>
      </w:r>
      <w:r w:rsidRPr="00BA02ED">
        <w:rPr>
          <w:rFonts w:ascii="Times New Roman" w:hAnsi="Times New Roman" w:cs="Times New Roman"/>
          <w:color w:val="000000" w:themeColor="text1"/>
          <w:sz w:val="24"/>
          <w:szCs w:val="24"/>
        </w:rPr>
        <w:t>értékelést.</w:t>
      </w:r>
    </w:p>
    <w:p w14:paraId="6C12CF1E" w14:textId="5993DBDB"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Jelentősen eltérő fejlődési ütemű tanulók esetében – a szakértői bizottság</w:t>
      </w:r>
      <w:r w:rsidRPr="00BA02ED">
        <w:rPr>
          <w:rFonts w:ascii="Times New Roman" w:eastAsia="Times New Roman" w:hAnsi="Times New Roman" w:cs="Times New Roman"/>
          <w:color w:val="000000" w:themeColor="text1"/>
          <w:sz w:val="24"/>
          <w:szCs w:val="24"/>
        </w:rPr>
        <w:t xml:space="preserve"> </w:t>
      </w:r>
      <w:r w:rsidRPr="00BA02ED">
        <w:rPr>
          <w:rFonts w:ascii="Times New Roman" w:hAnsi="Times New Roman" w:cs="Times New Roman"/>
          <w:color w:val="000000" w:themeColor="text1"/>
          <w:sz w:val="24"/>
          <w:szCs w:val="24"/>
        </w:rPr>
        <w:t>bevonásával – javaslatot kell tenni a fejlesztés további formájára, módjára, szükség esetén az iskolatípus változtatására. A nyelvi kommunikáció építésének feladatai az általános iskolai oktatás egész időtartama alatt döntően befolyásolják a tanulási területek tartalmainak feldolgozását.</w:t>
      </w:r>
    </w:p>
    <w:p w14:paraId="28A0945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3368349C"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felső tagozatos (5–8. osztály) szakasz végére a nyelvi készségek olyan szintjére juttatható el a súlyos fokban hallássérült tanulók egy része, ami alkalmassá teszi őket az egyre önállóbb ismeretszerzésre, a szövegalkotó műveletek végzésére, a korszerű műveltség iskolai tartalmának birtoklására. Ennek megfelelően valamennyi tanulási területen megjelenik az anyanyelvi készségek intenzív fejlődése (a szóbeli és írásbeli közlés gyarapodása, a beszéd- és szövegértés készségei, az aktív és passzív szókincs növekedése, a passzív szókincs aktivizálási folyamatának gyorsulása). Vannak azonban olyan tanulók is, akiknél a fenti készségek csak alacsonyabb szinten jelennek meg, akiknél az egyre önállóbb ismeretszerzés csak alacsonyabb szinten tapasztalható.</w:t>
      </w:r>
    </w:p>
    <w:p w14:paraId="3FB71E70" w14:textId="77777777" w:rsidR="005A12C6" w:rsidRPr="00BA02ED" w:rsidRDefault="005A12C6" w:rsidP="00F808A3">
      <w:pPr>
        <w:pStyle w:val="cim1"/>
        <w:spacing w:before="0" w:line="240" w:lineRule="auto"/>
        <w:rPr>
          <w:rFonts w:ascii="Times New Roman" w:hAnsi="Times New Roman" w:cs="Times New Roman"/>
          <w:bCs/>
          <w:color w:val="000000" w:themeColor="text1"/>
        </w:rPr>
      </w:pPr>
      <w:bookmarkStart w:id="284" w:name="_Toc37667292"/>
    </w:p>
    <w:p w14:paraId="6F177963" w14:textId="77777777" w:rsidR="005A12C6" w:rsidRPr="00BA02ED" w:rsidRDefault="005A12C6" w:rsidP="00F808A3">
      <w:pPr>
        <w:pStyle w:val="cim1"/>
        <w:spacing w:before="0" w:line="240" w:lineRule="auto"/>
        <w:rPr>
          <w:rFonts w:ascii="Times New Roman" w:eastAsia="Times New Roman" w:hAnsi="Times New Roman" w:cs="Times New Roman"/>
          <w:bCs/>
          <w:color w:val="000000" w:themeColor="text1"/>
        </w:rPr>
      </w:pPr>
      <w:r w:rsidRPr="00BA02ED">
        <w:rPr>
          <w:rFonts w:ascii="Times New Roman" w:hAnsi="Times New Roman" w:cs="Times New Roman"/>
          <w:bCs/>
          <w:color w:val="000000" w:themeColor="text1"/>
        </w:rPr>
        <w:t xml:space="preserve">A hallássérült tanulók </w:t>
      </w:r>
      <w:r w:rsidRPr="00BA02ED">
        <w:rPr>
          <w:rFonts w:ascii="Times New Roman" w:hAnsi="Times New Roman" w:cs="Times New Roman"/>
          <w:color w:val="000000" w:themeColor="text1"/>
        </w:rPr>
        <w:t>egészségügyi és pedagógiai célú habilitációs és rehabilitációs foglalkozásai</w:t>
      </w:r>
      <w:bookmarkEnd w:id="284"/>
    </w:p>
    <w:p w14:paraId="7298CED6"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feladat jellegéből adódóan az egészségügyi és pedagógiai célú habilitáció, rehabilitáció döntően individuális jellegű, ezért egyéni vagy kiscsoportos keretben valósul meg.</w:t>
      </w:r>
    </w:p>
    <w:p w14:paraId="6B43DBF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hallás korlátozottsága és annak súlyos következményei döntő befolyással bírnak nemcsak a fogalmi gondolkodás fejlődésére, hanem a lelki élet, a személyiség fejlődésének egészére is. Ezt megelőzendő, alapvető pedagógiai fejlesztési cél a lehetőség szerinti legkorábbi időponttól kezdett szakszerű hallásnevelés (a meglévő hallásmaradvány aktivizálására alapozva), a technikai lehetőségek felhasználásával. Ehhez elengedhetetlen a vizuális és a hangzó nyelv elérhetővé tétele.</w:t>
      </w:r>
    </w:p>
    <w:p w14:paraId="255A155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egyéni anyanyelvi nevelés az egészségügyi és pedagógiai célú habilitációs, rehabilitációs célú órakeretben kerül megvalósításra. Az iskolai fejlesztés alapozó és alsó tagozatos szakaszában a hallássérült gyermek egyéni adottságaihoz, érdeklődéséhez igazodó központi témájú társalgások szolgálják a nyelv, a beszéd különböző területeinek fejlesztését. Középpontban az alapvető hangzó nyelvi készségek (a szájról olvasásra és a hallásmaradványra támaszkodó beszédértés, a gondolatok önálló kifejezése) erősítése áll. A társalgások keretében kerül sor a beszédérthetőség (tempó, ritmus, hangsúly, artikuláció) folyamatos fejlesztésére is. A felső tagozaton folytatódik a magyar nyelvi kompetencia kibontakoztatása a Magyar nyelv és irodalom tanulási területhez is igazodva.</w:t>
      </w:r>
    </w:p>
    <w:p w14:paraId="0BF2055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beszéd, nyelv elsajátítási (diszfáziás) és egyéb tanulási zavar tüneteit mutató tanulók komplex korrekciója az iskoláztatás végéig szükséges, elsősorban az egyéni fejlesztés keretében.</w:t>
      </w:r>
    </w:p>
    <w:p w14:paraId="5EC2FCA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hallás-ritmus-mozgás nevelés összehangolt fejlesztő tartalma közvetlenül szolgálja a hallássérülés és következményeinek korrekcióját.</w:t>
      </w:r>
    </w:p>
    <w:p w14:paraId="7963285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hangzó nyelvi készségek fejlesztése a rehabilitációs órakereten kívül része valamennyi (nyelvi fejlesztést is megvalósító) tantárgynak.</w:t>
      </w:r>
    </w:p>
    <w:p w14:paraId="6C0EBE9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egészségügyi célú habilitáció a hallássérült tanulók esetében elsősorban a folyamatos otológiai és audiológiai ellátásra irányul. Feltétel: az audiológiai vizsgálatokhoz szükséges tárgyi és személyi feltételek iskolai keretek közötti maradéktalan biztosítása.</w:t>
      </w:r>
    </w:p>
    <w:p w14:paraId="0CB2507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hallássérült tanulók fokozottabban támaszkodnak a látásukra, ezért annak védelme a fülészeti ellátással azonos fontosságú.</w:t>
      </w:r>
    </w:p>
    <w:p w14:paraId="2FC4D1B3" w14:textId="18665599"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Kiemelten fontos a mentálhigiénés gondozás, a pszichológiai ellátás, különösen a hallásukat a hangos beszéd kialakulása után elvesztett tanulók esetében – az eredményes iskolai oktatás szempontjából is.</w:t>
      </w:r>
    </w:p>
    <w:p w14:paraId="2CAD80E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1737766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pszichológiai habilitáció, rehabilitáció elsődleges célja, hogy megelőzze, illetve csökkentse azokat a kedvezőtlen folyamatokat, amelyeket a hallássérülés és az azzal összefüggő eltérő nyelvfejlődés a személyiség fejlődésében okozhat.</w:t>
      </w:r>
    </w:p>
    <w:p w14:paraId="45C58496"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p>
    <w:p w14:paraId="457C596A"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
          <w:iCs/>
          <w:color w:val="000000" w:themeColor="text1"/>
          <w:sz w:val="24"/>
          <w:szCs w:val="24"/>
        </w:rPr>
        <w:t>A pszichológiai habilitációval, rehabilitációval összefüggő főbb feladatok:</w:t>
      </w:r>
    </w:p>
    <w:p w14:paraId="4E7F191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társuló problémák (pl. tanulási zavar, hiperaktivitás, autizmus) korai felismerésének segítése, szakemberekhez irányítás, a megfelelő – minél korábbi – terápiához való hozzájutás támogatása;</w:t>
      </w:r>
    </w:p>
    <w:p w14:paraId="7CF167A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tehetséggondozás: a tehetség felismerésének és kibontakozásának segítése;</w:t>
      </w:r>
    </w:p>
    <w:p w14:paraId="54237B7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ön- és társismeretének fejlesztése;</w:t>
      </w:r>
    </w:p>
    <w:p w14:paraId="70455F3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belső állapotok, érzelmek felismerésének, azonosításának, helyes kezelésének fejlesztése, az empátiás készség fejlesztése;</w:t>
      </w:r>
    </w:p>
    <w:p w14:paraId="3062EE5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társas helyzetek értelmezésének segítése, a helyzetnek megfelelő kommunikáció, viselkedés kialakítása, többek között a segítségkérés, az önvédelem, önérvényesítés, konfliktuskezelés, alkalmazkodás készségeinek gyakorlása;</w:t>
      </w:r>
    </w:p>
    <w:p w14:paraId="5E5F4BE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gyermek, fiatal támogatása a másság megélésében, a sérültség elfogadásának, elfogadtatásának segítése;</w:t>
      </w:r>
    </w:p>
    <w:p w14:paraId="08F0199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család támogatása a hallássérüléshez kapcsolódó krízishelyzetekben, a hallássérült gyermek nevelésében;</w:t>
      </w:r>
    </w:p>
    <w:p w14:paraId="7E12779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pályaorientáció, a pályaválasztás segítése a hallássérült specifikumok figyelembevételével pályatanácsadás formájában;</w:t>
      </w:r>
    </w:p>
    <w:p w14:paraId="2581DAF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integráció előkészítése, a gyermek, szülő, befogadó intézmény támogatása, sikertelen integráció esetén a gyermek negatív élményeinek feldolgozása, az önbizalom erősítése;</w:t>
      </w:r>
    </w:p>
    <w:p w14:paraId="01BA98D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az etikai normák ismeretének hiányossága, a fokozott befolyásolhatóság, az áldozattá válás és a bűnelkövetés esetleges veszélyeztetettsége miatt prevenciós foglalkozások szervezése;</w:t>
      </w:r>
    </w:p>
    <w:p w14:paraId="6E8638C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mindezeken túl szükség esetén pszichológiai ellátás – akut krízis, személyiségzavar, magatartászavar, beilleszkedési nehézségek, iskolai vagy családi konfliktusok, egyéb pszichés problémák (szorongás, pszichoszomatikus problémák stb.) előfordulása esetén;</w:t>
      </w:r>
    </w:p>
    <w:p w14:paraId="2E3D583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intézményen kívüli pszichológiai ellátása – különösen súlyosabb kommunikációs akadályozottság és kollégiumi bentlakás esetén – lehetetlen, ezért indokolt az intézményen belüli pszichés megsegítésük;</w:t>
      </w:r>
    </w:p>
    <w:p w14:paraId="026DA3E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nyelvi kommunikáció döntő befolyással bír nemcsak a fogalmi gondolkodás fejlődésére, hanem a lelki élet egészére, a személyiség alakulására is. Ezért alapvető pedagógiai fejlesztési cél a lehetőség szerinti legkorábbi időponttól kezdett szakszerű szurdologopédiai ellátás és igény szerint mindkét nyelvhez (vizuális és auditív) való hozzáférés biztosítása.</w:t>
      </w:r>
    </w:p>
    <w:p w14:paraId="4336773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1B876035"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egyéni anyanyelvi nevelés keretében történik:</w:t>
      </w:r>
    </w:p>
    <w:p w14:paraId="33828DB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nyelvi kommunikáció megindításának támogatása;</w:t>
      </w:r>
    </w:p>
    <w:p w14:paraId="3283BC1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beszédfejlődés természetes vonulatának bejárása, az érthető, megközelítően természetes ritmusú beszéd kimunkálása;</w:t>
      </w:r>
    </w:p>
    <w:p w14:paraId="02D3759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még hiányzó beszédhangok kialakítása, automatizálása, illetve a meglévő hibás hangok korrekciója;</w:t>
      </w:r>
    </w:p>
    <w:p w14:paraId="0552839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szupraszegmentális elemek megfelelő használatának tudatosítása, a helyes beszédprozódia állandó gyakorlása;</w:t>
      </w:r>
    </w:p>
    <w:p w14:paraId="498EDCA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grammatikai, pragmatikai hiányosságok korrekciója;</w:t>
      </w:r>
    </w:p>
    <w:p w14:paraId="08B39DE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szókincs folyamatos bővítése, a szavak, kifejezések értelmezése, melyek hiányában a jó beszédprodukció elérése lehetetlen;</w:t>
      </w:r>
    </w:p>
    <w:p w14:paraId="6DBD1D5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cochleáris implantáció-hallásjavító műtéten átesett gyermekek rehabilitációja, habilitációja, amelynek célja a speciális hallás- és beszédfejlesztés annak érdekében, hogy a környezet hangjainak felismerésétől a beszédhangok differenciálásán keresztül a beszédértés és az érthető beszéd birtokába jussanak. Mindezzel a minél korábbi integráció a cél;</w:t>
      </w:r>
    </w:p>
    <w:p w14:paraId="0B1AEFC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speciális intézményi oktatás esetén az integrált iskolai és iskolán kívüli életre történő felkészítés biztosítása;</w:t>
      </w:r>
    </w:p>
    <w:p w14:paraId="236CFA5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képességprofilnak megfelelően kell kidolgozni és megvalósítani az egyéni fejlesztési tervet, melybe lényeges beépíteni a diszfáziás tünetek kezelésére specifikusan kidolgozott eljárásként bevált Affolter–Heldstab-féle módszert;</w:t>
      </w:r>
    </w:p>
    <w:p w14:paraId="26CD7231"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fontos, hogy a halló társakkal végzett közös tevékenységek, közösen szerzett élmények során a hallássérült gyermekek felismerjék azokat a kapcsolódási pontokat, melyek segítségével egyenértékűnek tekinthetik magukat a halló tanulókkal. Ennek érdekében szükséges, hogy a speciális intézményi keretek között tanuló hallássérült gyermekek a kezdő évfolyamokban érintkezzenek a halló gyermekekkel, megkezdődjön a kapcsolattartás, és beépüljön a hallássérült gyermekek életébe. A későbbiekben, a </w:t>
      </w:r>
      <w:r w:rsidRPr="00BA02ED">
        <w:rPr>
          <w:rFonts w:ascii="Times New Roman" w:hAnsi="Times New Roman" w:cs="Times New Roman"/>
          <w:color w:val="000000" w:themeColor="text1"/>
          <w:sz w:val="24"/>
          <w:szCs w:val="24"/>
        </w:rPr>
        <w:lastRenderedPageBreak/>
        <w:t>középső évfolyamokon szükségessé válik a többségi iskolában nevelkedő gyermekekkel, gyermekcsoportokkal való növekvő gyakoriságú együttlét, együtt-tanulás, együtt-sportolás stb., az utolsó két évfolyamon pedig az életpálya tervezése, a pályaorientáció, a pályaválasztás és az ezzel kapcsolatos elméleti és gyakorlati ismeretek, tevékenységek végzése.</w:t>
      </w:r>
    </w:p>
    <w:p w14:paraId="32A28251"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Kiemelt feladat a tehetséggondozás, melynek keretében megvalósul az átlagnál jobb nyelvi képességekkel rendelkező tanulók anyanyelvi kompetenciáinak kiemelt fejlesztése a következő területeken:</w:t>
      </w:r>
    </w:p>
    <w:p w14:paraId="1F6E1FF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szövegértési és szövegalkotási automatizmusok kialakítása az egyes szövegtípusok szerkezeti és jelentéstani jellemzőinek felfedeztetésével;</w:t>
      </w:r>
    </w:p>
    <w:p w14:paraId="5ECD059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kommunikáció tudatos stratégiáinak felépítése különféle közlési helyzetekben és szövegtípusokban;</w:t>
      </w:r>
    </w:p>
    <w:p w14:paraId="7A5C814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egyéni közlési stratégiák kialakítása és használata;</w:t>
      </w:r>
    </w:p>
    <w:p w14:paraId="49D800D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kommunikációs magatartásmódok és tevékenységek egyszerre kreatív és normatív használata;</w:t>
      </w:r>
    </w:p>
    <w:p w14:paraId="7EA6258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nyelvi problémaészlelés képességének folyamatos fejlesztése;</w:t>
      </w:r>
    </w:p>
    <w:p w14:paraId="46FAA6ED" w14:textId="28EE9DC8" w:rsidR="005A12C6" w:rsidRPr="00BA02ED" w:rsidRDefault="005A12C6" w:rsidP="00F808A3">
      <w:pPr>
        <w:pStyle w:val="kenyerszoveg"/>
        <w:numPr>
          <w:ilvl w:val="0"/>
          <w:numId w:val="3"/>
        </w:numPr>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nem verbális önkifejezés képességének fejlesztése, illetve a partner nem verbális jelzéseinek értelmezése.</w:t>
      </w:r>
    </w:p>
    <w:p w14:paraId="18E2A7BE" w14:textId="6527DB45" w:rsidR="005A12C6" w:rsidRPr="00BA02ED" w:rsidRDefault="005A12C6" w:rsidP="00F808A3">
      <w:pPr>
        <w:pStyle w:val="kenyerszoveg"/>
        <w:numPr>
          <w:ilvl w:val="0"/>
          <w:numId w:val="3"/>
        </w:numPr>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kiemelkedő matematikai-logikai gondolkodással bíró tanulók matematikai kompetenciáinak fejlesztése és szövegértési kompetenciájának olyan szintre emelése, amely képessé teszi őket a matematikai szöveges feladatok megértésére.</w:t>
      </w:r>
    </w:p>
    <w:p w14:paraId="4A49EF1A" w14:textId="77777777" w:rsidR="005A12C6" w:rsidRPr="00BA02ED" w:rsidRDefault="005A12C6" w:rsidP="00F808A3">
      <w:pPr>
        <w:pStyle w:val="kenyerszoveg"/>
        <w:numPr>
          <w:ilvl w:val="0"/>
          <w:numId w:val="3"/>
        </w:numPr>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anyanyelvi és a kiemelkedő egyéb kompetenciák mind magasabb szintű és szélesebb körű birtoklásának elősegítése minden tanulási területen, amely képessé teszi tehetséges tanulóinkat a verbális, hangzó és képi kommunikáció eszközeinek és kódjainak, a különböző információhordozók üzeneteinek megértésére és feldolgozására, ezzel az önálló tanulás képességének gyakorlására.</w:t>
      </w:r>
    </w:p>
    <w:p w14:paraId="11669270" w14:textId="77777777" w:rsidR="005A12C6" w:rsidRPr="00BA02ED" w:rsidRDefault="005A12C6" w:rsidP="00F808A3">
      <w:pPr>
        <w:pStyle w:val="cim1"/>
        <w:spacing w:before="0" w:line="240" w:lineRule="auto"/>
        <w:rPr>
          <w:rFonts w:ascii="Times New Roman" w:hAnsi="Times New Roman" w:cs="Times New Roman"/>
          <w:color w:val="000000" w:themeColor="text1"/>
        </w:rPr>
      </w:pPr>
    </w:p>
    <w:p w14:paraId="270C8BEF" w14:textId="77777777" w:rsidR="005A12C6" w:rsidRPr="00BA02ED" w:rsidRDefault="005A12C6" w:rsidP="00F808A3">
      <w:pPr>
        <w:pStyle w:val="cim1"/>
        <w:spacing w:before="0" w:line="240" w:lineRule="auto"/>
        <w:rPr>
          <w:rFonts w:ascii="Times New Roman" w:eastAsia="Times" w:hAnsi="Times New Roman" w:cs="Times New Roman"/>
          <w:color w:val="000000" w:themeColor="text1"/>
        </w:rPr>
      </w:pPr>
      <w:bookmarkStart w:id="285" w:name="_Toc37667295"/>
      <w:r w:rsidRPr="00BA02ED">
        <w:rPr>
          <w:rFonts w:ascii="Times New Roman" w:hAnsi="Times New Roman" w:cs="Times New Roman"/>
          <w:color w:val="000000" w:themeColor="text1"/>
        </w:rPr>
        <w:t>Differenciálás</w:t>
      </w:r>
      <w:bookmarkEnd w:id="285"/>
    </w:p>
    <w:p w14:paraId="276120F9" w14:textId="4513C932"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közti különbséget és az arra való megfelelő reagálást a gyógypedagógiai munkában alapvető fontosságúnak kell tekinteni.</w:t>
      </w:r>
    </w:p>
    <w:p w14:paraId="543ABF6E" w14:textId="231A68EB"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differenciálás irányulhat a tanulás tartalmára, amikor a különböző tanulók vagy tanulócsoportok különböző témákat dolgoznak fel, majd osztják meg egymással az ismereteket, vagy a tanulás módszereire és az alkalmazott eszközökre is.</w:t>
      </w:r>
    </w:p>
    <w:p w14:paraId="6CCECA0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54298466" w14:textId="77777777" w:rsidR="005A12C6" w:rsidRPr="00BA02ED" w:rsidRDefault="005A12C6" w:rsidP="00F808A3">
      <w:pPr>
        <w:pStyle w:val="kenyerszoveg"/>
        <w:spacing w:line="240" w:lineRule="auto"/>
        <w:rPr>
          <w:rFonts w:ascii="Times New Roman" w:eastAsia="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alkalmazott módszertani alapelvek egyik legfontosabbika a differenciálás. Hallássérült tanulók esetén ez a következő területeken valósulhat meg:</w:t>
      </w:r>
    </w:p>
    <w:p w14:paraId="57C921A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tananyag, feladat választásában;</w:t>
      </w:r>
    </w:p>
    <w:p w14:paraId="5A1E0E3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alkalmazott nyelvi szintben, az alkalmazott nyelvben (hangzó magyar nyelv, magyar jelnyelv);</w:t>
      </w:r>
    </w:p>
    <w:p w14:paraId="4E1527E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tananyag feldolgozásának menetében;</w:t>
      </w:r>
    </w:p>
    <w:p w14:paraId="1CA9B34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feldolgozás módjában;</w:t>
      </w:r>
    </w:p>
    <w:p w14:paraId="354F47C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segítségnyújtás mértékében, minőségében;</w:t>
      </w:r>
    </w:p>
    <w:p w14:paraId="3D81F58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értékelésben;</w:t>
      </w:r>
    </w:p>
    <w:p w14:paraId="3DB56AD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alkalmazott kommunikációs módokban;</w:t>
      </w:r>
    </w:p>
    <w:p w14:paraId="73D0FE1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tempóban.</w:t>
      </w:r>
      <w:bookmarkStart w:id="286" w:name="_Toc37667296"/>
      <w:bookmarkStart w:id="287" w:name="_Toc37678724"/>
    </w:p>
    <w:p w14:paraId="33B1A555" w14:textId="77777777" w:rsidR="005A12C6" w:rsidRPr="00BA02ED" w:rsidRDefault="005A12C6" w:rsidP="00F808A3">
      <w:pPr>
        <w:pStyle w:val="kenyerszoveg"/>
        <w:spacing w:line="240" w:lineRule="auto"/>
        <w:ind w:left="720"/>
        <w:rPr>
          <w:rFonts w:ascii="Times New Roman" w:hAnsi="Times New Roman" w:cs="Times New Roman"/>
          <w:color w:val="000000" w:themeColor="text1"/>
          <w:sz w:val="24"/>
          <w:szCs w:val="24"/>
        </w:rPr>
      </w:pPr>
    </w:p>
    <w:p w14:paraId="41207F07" w14:textId="77777777" w:rsidR="005A12C6" w:rsidRPr="00BA02ED" w:rsidRDefault="005A12C6" w:rsidP="00F808A3">
      <w:pPr>
        <w:pStyle w:val="kenyerszoveg"/>
        <w:spacing w:line="240" w:lineRule="auto"/>
        <w:ind w:left="720"/>
        <w:rPr>
          <w:rFonts w:ascii="Times New Roman" w:hAnsi="Times New Roman" w:cs="Times New Roman"/>
          <w:b/>
          <w:bCs/>
          <w:color w:val="000000" w:themeColor="text1"/>
          <w:sz w:val="28"/>
          <w:szCs w:val="28"/>
        </w:rPr>
      </w:pPr>
      <w:r w:rsidRPr="00BA02ED">
        <w:rPr>
          <w:rFonts w:ascii="Times New Roman" w:hAnsi="Times New Roman" w:cs="Times New Roman"/>
          <w:b/>
          <w:bCs/>
          <w:color w:val="000000" w:themeColor="text1"/>
          <w:sz w:val="28"/>
          <w:szCs w:val="28"/>
        </w:rPr>
        <w:t>A beszédfogyatékos tanulók iskolai nevelés</w:t>
      </w:r>
      <w:bookmarkEnd w:id="286"/>
      <w:bookmarkEnd w:id="287"/>
      <w:r w:rsidRPr="00BA02ED">
        <w:rPr>
          <w:rFonts w:ascii="Times New Roman" w:hAnsi="Times New Roman" w:cs="Times New Roman"/>
          <w:b/>
          <w:bCs/>
          <w:color w:val="000000" w:themeColor="text1"/>
          <w:sz w:val="28"/>
          <w:szCs w:val="28"/>
        </w:rPr>
        <w:t>e-oktatása</w:t>
      </w:r>
    </w:p>
    <w:p w14:paraId="16B5FE85"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88" w:name="_Toc37667297"/>
    </w:p>
    <w:p w14:paraId="5EF1F906"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beszédfogyatékos tanuló</w:t>
      </w:r>
      <w:bookmarkEnd w:id="288"/>
    </w:p>
    <w:p w14:paraId="03EB4AAD" w14:textId="4737CC79" w:rsidR="005A12C6" w:rsidRPr="00BA02ED" w:rsidRDefault="005A12C6" w:rsidP="00F808A3">
      <w:pPr>
        <w:pStyle w:val="kenyerszoveg"/>
        <w:spacing w:line="240" w:lineRule="auto"/>
        <w:rPr>
          <w:rFonts w:ascii="Times New Roman" w:hAnsi="Times New Roman" w:cs="Times New Roman"/>
          <w:i/>
          <w:color w:val="000000" w:themeColor="text1"/>
          <w:sz w:val="24"/>
          <w:szCs w:val="24"/>
        </w:rPr>
      </w:pPr>
      <w:r w:rsidRPr="00BA02ED">
        <w:rPr>
          <w:rFonts w:ascii="Times New Roman" w:hAnsi="Times New Roman" w:cs="Times New Roman"/>
          <w:color w:val="000000" w:themeColor="text1"/>
          <w:sz w:val="24"/>
          <w:szCs w:val="24"/>
        </w:rPr>
        <w:t xml:space="preserve">A magyar és nemzetközi szakirodalmi konszenzus alapján: </w:t>
      </w:r>
      <w:r w:rsidRPr="00BA02ED">
        <w:rPr>
          <w:rFonts w:ascii="Times New Roman" w:hAnsi="Times New Roman" w:cs="Times New Roman"/>
          <w:i/>
          <w:color w:val="000000" w:themeColor="text1"/>
          <w:sz w:val="24"/>
          <w:szCs w:val="24"/>
        </w:rPr>
        <w:t>Beszédfogyatékosok csoportjába tartozik minden olyan tanuló, aki a beszéd és/vagy nyelv receptív folyamatainak (beszédfeldolgozás, beszédértés, nyelvi megértés) vagy expresszív folyamatainak (beszéd és nyelvi kifejezés, produkció) szerveződésében súlyos fejlődési eredetű vagy szerzett zavart mutat.</w:t>
      </w:r>
    </w:p>
    <w:p w14:paraId="749C8D1C" w14:textId="42AC1446"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i/>
          <w:color w:val="000000" w:themeColor="text1"/>
          <w:sz w:val="24"/>
          <w:szCs w:val="24"/>
        </w:rPr>
        <w:t>Ez a zavar különböző klinikai képekben jelenik meg, és életkor szerint is eltérő jelleget mutathat. A verbális kommunikáció súlyos zavara, valamint a verbális tanulási folyamatok atipikus alakulása, jelentős eltérése miatt az ilyen tanuló a társadalmi beilleszkedés szempontjából akadályozott</w:t>
      </w:r>
      <w:r w:rsidRPr="00BA02ED">
        <w:rPr>
          <w:rFonts w:ascii="Times New Roman" w:hAnsi="Times New Roman" w:cs="Times New Roman"/>
          <w:color w:val="000000" w:themeColor="text1"/>
          <w:sz w:val="24"/>
          <w:szCs w:val="24"/>
        </w:rPr>
        <w:t>.</w:t>
      </w:r>
    </w:p>
    <w:p w14:paraId="34DE693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5376B772"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color w:val="000000" w:themeColor="text1"/>
          <w:sz w:val="24"/>
          <w:szCs w:val="24"/>
        </w:rPr>
        <w:t>A beszéd- és nyelvi zavarok diagnosztikus kategóriái az iskolába lépéskor és az iskoláskorban jellemzően az alábbiak:</w:t>
      </w:r>
    </w:p>
    <w:p w14:paraId="0C687C2A"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1F701261"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Beszédzavarok</w:t>
      </w:r>
    </w:p>
    <w:p w14:paraId="297DD2C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Hangképzési zavarok</w:t>
      </w:r>
    </w:p>
    <w:p w14:paraId="5B0BF75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Rezonanciazavarok (hipernazalitás, hiponazalitás)</w:t>
      </w:r>
    </w:p>
    <w:p w14:paraId="751C45F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Beszédfolyamatossági zavarok (dadogás, hadarás)</w:t>
      </w:r>
    </w:p>
    <w:p w14:paraId="58B485D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Artikulációs zavarok (beszédhanghibák)</w:t>
      </w:r>
    </w:p>
    <w:p w14:paraId="207E9D9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Beszédmozgászavarok (verbális diszpraxia)</w:t>
      </w:r>
    </w:p>
    <w:p w14:paraId="3470443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51F662E0"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Auditív feldolgozási zavarok</w:t>
      </w:r>
    </w:p>
    <w:p w14:paraId="743C043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érintett tanulók a hallható jelek feldolgozásában mutatnak súlyos zavarokat, ez jellemzően a beszédfeldolgozásban, így a beszédértésben is komoly gondot okoz. Felderítésükre nem minden esetben kerül sor iskoláskorig, mivel az auditív információfeldolgozás zavara nem feltétlenül társul a kifejező beszéd zavarával, így a környezet számára kevésbé feltűnő az atipikus fejlődés. Jelentős számban csak a már kialakult tanulási zavar következtében, sokszor csak 2-3. osztályban kerülnek felismerésre az érintett tanulók beszédfeldolgozási zavarai.</w:t>
      </w:r>
    </w:p>
    <w:p w14:paraId="3D7B8256"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4643DF8E"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Nyelvi zavarok</w:t>
      </w:r>
    </w:p>
    <w:p w14:paraId="34E41AE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nyelvfejlődési zavart mutató tanulók mindannyian küzdenek a </w:t>
      </w:r>
      <w:r w:rsidRPr="00BA02ED">
        <w:rPr>
          <w:rFonts w:ascii="Times New Roman" w:hAnsi="Times New Roman" w:cs="Times New Roman"/>
          <w:i/>
          <w:color w:val="000000" w:themeColor="text1"/>
          <w:sz w:val="24"/>
          <w:szCs w:val="24"/>
        </w:rPr>
        <w:t>nyelvi kifejezőkészség</w:t>
      </w:r>
      <w:r w:rsidRPr="00BA02ED">
        <w:rPr>
          <w:rFonts w:ascii="Times New Roman" w:hAnsi="Times New Roman" w:cs="Times New Roman"/>
          <w:color w:val="000000" w:themeColor="text1"/>
          <w:sz w:val="24"/>
          <w:szCs w:val="24"/>
        </w:rPr>
        <w:t xml:space="preserve"> különböző nyelvi szinteken megjelenő zavarával (expresszív nyelvi zavarok). Ez a beszéd- és nyelvi kifejezészavar érintheti a nyelv hangrendszerét, a beszédhangejtést, az aktívan használt </w:t>
      </w:r>
      <w:r w:rsidRPr="00BA02ED">
        <w:rPr>
          <w:rFonts w:ascii="Times New Roman" w:hAnsi="Times New Roman" w:cs="Times New Roman"/>
          <w:color w:val="000000" w:themeColor="text1"/>
          <w:sz w:val="24"/>
          <w:szCs w:val="24"/>
        </w:rPr>
        <w:lastRenderedPageBreak/>
        <w:t xml:space="preserve">szókincset, annak jelentését, a nyelvtani összefüggések kifejezését, a mondatalkotást, valamint a nyelvhasználatot (pragmatika). A nyelvi kifejezés zavara mellé társulhat a </w:t>
      </w:r>
      <w:r w:rsidRPr="00BA02ED">
        <w:rPr>
          <w:rFonts w:ascii="Times New Roman" w:hAnsi="Times New Roman" w:cs="Times New Roman"/>
          <w:i/>
          <w:color w:val="000000" w:themeColor="text1"/>
          <w:sz w:val="24"/>
          <w:szCs w:val="24"/>
        </w:rPr>
        <w:t>nyelvi feldolgozás, nyelvi megértés</w:t>
      </w:r>
      <w:r w:rsidRPr="00BA02ED">
        <w:rPr>
          <w:rFonts w:ascii="Times New Roman" w:hAnsi="Times New Roman" w:cs="Times New Roman"/>
          <w:color w:val="000000" w:themeColor="text1"/>
          <w:sz w:val="24"/>
          <w:szCs w:val="24"/>
        </w:rPr>
        <w:t xml:space="preserve"> különböző nyelvi szinteken és különböző súlyosságban megmutatkozó zavara (receptív nyelvi zavarok) is.</w:t>
      </w:r>
    </w:p>
    <w:p w14:paraId="2DE92BB2"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89" w:name="_Toc37667298"/>
    </w:p>
    <w:p w14:paraId="653E1757"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beszédfogyatékos tanulók nevelési, oktatási szempontú jellemzői</w:t>
      </w:r>
      <w:bookmarkEnd w:id="289"/>
    </w:p>
    <w:p w14:paraId="1A124FF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4B930ED3" w14:textId="5E92A4DC"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beszédzavarok esetében ritkán társul az alapproblémához specifikus tanulási zavar. A nyelvi zavarok másodlagos következménye iskoláskorban szinte minden esetben különböző súlyosságú specifikus tanulási zavar, más néven verbális tanulási zavar.</w:t>
      </w:r>
    </w:p>
    <w:p w14:paraId="63AC88CC" w14:textId="3ACB672F"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nyelvfejlődési zavar következtében kialakuló tanulási zavarok elsősorban az olvasás-írás tanulása során jelentkeznek, ezen belül a dekódolás (olvasástechnika) és a szövegértés is jelentősen eltérő fejlődést mutathat.</w:t>
      </w:r>
    </w:p>
    <w:p w14:paraId="6D08D346" w14:textId="2842590E"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 és nyelvi zavarokhoz társuló fejlődési zavarok közül a figyelem- és aktivitászavarok, a szenzoros integrációs zavarok (leírását lásd Az egyéb pszichés fejlődési zavar alapján sajátos nevelési igényű tanulók iskolai fejlesztésének irányelvei című fejezetben), a hallássérülés (lásd</w:t>
      </w:r>
    </w:p>
    <w:p w14:paraId="069E041E"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Beszédzavarok</w:t>
      </w:r>
    </w:p>
    <w:p w14:paraId="7710A4B9" w14:textId="145F45E8"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magyar iskolarendszer nagymértékben a verbális tanulási folyamatokra épít. Ezekben a beszédzavarral küzdő tanuló jelentős hátránnyal indul, ezért napi szinten szenved el kudarcot, frusztrációt. Az ilyen tapasztalatok sokasodásával egyenes arányban a lehetőségekhez képest kerülni igyekszik a szóbeli megnyilvánulásokat. A megjelenő beszédfélelem (logofóbia), szorongás fokozódásával „ördögi körbe” kerül. Társas kapcsolataiban egyre visszahúzódóbbá válik. Egyre növekvő frusztrációja miatt különböző pszichés tünetek jelenhetnek meg: agresszió, bohóckodás vagy éppen apatikus viselkedés (mely kamaszkorban akár depresszióig fokozódhat). Így másodlagos viselkedési, magatartási zavarok keletkeznek, melyek gyökere a beszédzavar. Emellett maguk a kommunikációs partnerek is kerülik társaságát, mivel őket is frusztrálja, hogy nem értik a beszédet, vagy a természetes beszédtől idegen jelenségeket észlelnek.</w:t>
      </w:r>
    </w:p>
    <w:p w14:paraId="548C4564" w14:textId="26098443"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osztályban a beszédzavarral küzdő tanuló könnyen perifériára szorulhat, kapcsolatrendszere beszűkülhet. Ezek a tapasztalatok alacsony önértékeléssel párosulva a közösségben céltáblává, bűnbakká tehetik a gyenge kommunikációs és ezáltal gyenge érdekérvényesítési képességgel bíró tanulót.</w:t>
      </w:r>
    </w:p>
    <w:p w14:paraId="244EF4A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nagy emocionális terhelés a tanuló kognitív energiáinak egy részét is felemésztheti, így következményes tanulási zavar is kialakulhat. Különösen olyan esetekben fordul ez elő, ahol a hangzó beszéd jelentős eltérése mellett a beszédértés nehézsége is tapasztalható (pl. rezonanciazavarok).</w:t>
      </w:r>
    </w:p>
    <w:p w14:paraId="040C970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20A40F4" w14:textId="77777777" w:rsidR="005A12C6" w:rsidRPr="00BA02ED" w:rsidRDefault="005A12C6" w:rsidP="00F808A3">
      <w:pPr>
        <w:pStyle w:val="kenyerszoveg"/>
        <w:spacing w:line="240" w:lineRule="auto"/>
        <w:rPr>
          <w:rFonts w:ascii="Times New Roman" w:hAnsi="Times New Roman" w:cs="Times New Roman"/>
          <w:i/>
          <w:iCs/>
          <w:color w:val="000000" w:themeColor="text1"/>
          <w:sz w:val="24"/>
          <w:szCs w:val="24"/>
        </w:rPr>
      </w:pPr>
      <w:r w:rsidRPr="00BA02ED">
        <w:rPr>
          <w:rFonts w:ascii="Times New Roman" w:hAnsi="Times New Roman" w:cs="Times New Roman"/>
          <w:i/>
          <w:iCs/>
          <w:color w:val="000000" w:themeColor="text1"/>
          <w:sz w:val="24"/>
          <w:szCs w:val="24"/>
        </w:rPr>
        <w:t>Az egyes beszédfejlődési vagy szerzett zavarok speciális jellemzői:</w:t>
      </w:r>
    </w:p>
    <w:p w14:paraId="0E6ABBF1" w14:textId="77777777" w:rsidR="005A12C6" w:rsidRPr="00BA02ED" w:rsidRDefault="005A12C6" w:rsidP="00F808A3">
      <w:pPr>
        <w:pStyle w:val="kenyerszoveg"/>
        <w:numPr>
          <w:ilvl w:val="0"/>
          <w:numId w:val="5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b/>
          <w:i/>
          <w:color w:val="000000" w:themeColor="text1"/>
          <w:sz w:val="24"/>
          <w:szCs w:val="24"/>
        </w:rPr>
        <w:t>A hangképzési (fonációs) zavarok</w:t>
      </w:r>
      <w:r w:rsidRPr="00BA02ED">
        <w:rPr>
          <w:rFonts w:ascii="Times New Roman" w:hAnsi="Times New Roman" w:cs="Times New Roman"/>
          <w:color w:val="000000" w:themeColor="text1"/>
          <w:sz w:val="24"/>
          <w:szCs w:val="24"/>
        </w:rPr>
        <w:t xml:space="preserve"> a zöngeképzés zavarait jelentik. A hangajkak (hangszalagok) működése zavart, túlságosan összepréselődnek, vagy nem érnek egymáshoz hangadáskor. Ettől függően a hangképzés túl feszes lesz vagy erőtlenné válik. A hang állandóan fátyolos, rekedt, a hangtartás és a levegőbeosztás nehéz, a hang terhelhetősége kicsi. A jelenséget másodlagos tünetek is kísérik. Feltűnő a nyakizomzat vagy az arcizmok hangadás közbeni túlfeszültsége, kidagadása, valamint a kapkodó levegővétel. Az erős izgalmi helyzet vagy a félelem, szorongás fokozza a tüneteket. Az </w:t>
      </w:r>
      <w:r w:rsidRPr="00BA02ED">
        <w:rPr>
          <w:rFonts w:ascii="Times New Roman" w:hAnsi="Times New Roman" w:cs="Times New Roman"/>
          <w:color w:val="000000" w:themeColor="text1"/>
          <w:sz w:val="24"/>
          <w:szCs w:val="24"/>
        </w:rPr>
        <w:lastRenderedPageBreak/>
        <w:t>ilyen tanuló általában fizikai és lelki értelemben egyaránt állandó feszültségben él. A problémának lehet funkcionális és organikus oka is, azonban a sokáig fennálló funkcionális zavar a hangajkak (hangszalagok) organikus elváltozását (pl. hangszalagcsomó) okozhatja. A probléma rendszeres szakorvosi (főként foniátriai) és logopédiai ellátást igényel.</w:t>
      </w:r>
    </w:p>
    <w:p w14:paraId="2FB8C43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hangképzési zavarral élő tanulók számára az önálló szóbeli megnyilatkozások válnak nehezen kivitelezhetővé, és folytonos pluszfeszültséggel járnak. Ezeket az alkalmakat amennyire lehet, érdemes kerülni, mert a teljesítményszorongás hangadási képtelenségig fokozódhat.</w:t>
      </w:r>
    </w:p>
    <w:p w14:paraId="5E4C96F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3B48A73F" w14:textId="77777777" w:rsidR="005A12C6" w:rsidRPr="00BA02ED" w:rsidRDefault="005A12C6" w:rsidP="00F808A3">
      <w:pPr>
        <w:pStyle w:val="kenyerszoveg"/>
        <w:numPr>
          <w:ilvl w:val="0"/>
          <w:numId w:val="5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b/>
          <w:i/>
          <w:color w:val="000000" w:themeColor="text1"/>
          <w:sz w:val="24"/>
          <w:szCs w:val="24"/>
        </w:rPr>
        <w:t>A rezonanciazavarok</w:t>
      </w:r>
      <w:r w:rsidRPr="00BA02ED">
        <w:rPr>
          <w:rFonts w:ascii="Times New Roman" w:hAnsi="Times New Roman" w:cs="Times New Roman"/>
          <w:i/>
          <w:color w:val="000000" w:themeColor="text1"/>
          <w:sz w:val="24"/>
          <w:szCs w:val="24"/>
        </w:rPr>
        <w:t xml:space="preserve"> </w:t>
      </w:r>
      <w:r w:rsidRPr="00BA02ED">
        <w:rPr>
          <w:rFonts w:ascii="Times New Roman" w:hAnsi="Times New Roman" w:cs="Times New Roman"/>
          <w:color w:val="000000" w:themeColor="text1"/>
          <w:sz w:val="24"/>
          <w:szCs w:val="24"/>
        </w:rPr>
        <w:t>az orális és nazális rezonancia (a szájüregben és az orrüregben képződő hangzók) beszédbeli arányának kóros megváltozását jelentik. Ez lehet a szájhangzók orrhangzós színezetűvé válása (hipernazalitás) vagy az orrhangzók szájhangzóssá válása (hiponazalitás). A hipernazalitás leggyakoribb oka az ajak- és/vagy szájpadhasadék. Ez a súlyos organikus elváltozás már újszülöttkorban nyilvánvaló, a légzésben, a táplálkozásban, a hangadásban és a beszédben egyaránt súlyos nehézségeket okoz. Az egyébként szájrezonanciával képzett magán- és mássalhangzók erős orrhangzós színezetet kapnak, a zárhangzók – pl. k, g – elvesztik zárkarakterüket, ami önmagában is jelentősen csökkentheti a beszéd érthetőségét. Az elváltozás súlyosságától és kiterjedésétől függően egyes beszédhangzók képzéséhez nincsenek meg a megfelelő anatómiai feltételek, így ezek hiányozhatnak a beszédből, ami tovább rontja az érthetőséget. E mellett a hangadás is préselt, erőltetett lehet, ami pedig társult hangképzési zavart is okozhat. A gyermekek csecsemőkoruktól több ülésben számos helyreállító műtéten esnek át. A műtéti szakasz a kemény szájpad zárásával és a plasztikai helyreállító műtétekkel zárul, melyek még iskoláskorban is tartanak. Így előfordul, hogy a beszéd érthetősége az alsó tagozaton még gondos logopédiai kezelés ellenére sem kielégítő.</w:t>
      </w:r>
    </w:p>
    <w:p w14:paraId="6D44FF1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lágy szájpad veleszületett rövidülése is okozhat orrhangzósságot, ezen belül hipernazalitást. Ilyenkor a lágy szájpad nem zárja el az orrgarat felé vezető utat, így a szájhangzók erős nazális színezetet kapnak (legjobban a magánhangzók és a zöngés mássalhangzók színezete, ezáltal érthetősége szenvedi kárát). Itt is lehet műtéti beavatkozás, ami az ezt követő hatékony logopédiai terápiával jelentősen javíthatja a beszéd érthetőségét.</w:t>
      </w:r>
    </w:p>
    <w:p w14:paraId="0AFB021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5A8B8252" w14:textId="77777777" w:rsidR="005A12C6" w:rsidRPr="00BA02ED" w:rsidRDefault="005A12C6" w:rsidP="00F808A3">
      <w:pPr>
        <w:pStyle w:val="kenyerszoveg"/>
        <w:numPr>
          <w:ilvl w:val="0"/>
          <w:numId w:val="5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b/>
          <w:i/>
          <w:color w:val="000000" w:themeColor="text1"/>
          <w:sz w:val="24"/>
          <w:szCs w:val="24"/>
        </w:rPr>
        <w:t>A beszédfolyamatossági (fluencia) zavarok</w:t>
      </w:r>
      <w:r w:rsidRPr="00BA02ED">
        <w:rPr>
          <w:rFonts w:ascii="Times New Roman" w:hAnsi="Times New Roman" w:cs="Times New Roman"/>
          <w:color w:val="000000" w:themeColor="text1"/>
          <w:sz w:val="24"/>
          <w:szCs w:val="24"/>
        </w:rPr>
        <w:t xml:space="preserve"> közül legtöbbször a dadogás válik olyan súlyossá, hogy a tanuló külön többletsegítséget igényel. A dadogó gyermek a beszédfolyamat minden fázisában különbségeket mutat az átlagos beszélőtől (a légzés, a hangadás, a beszédtempó, az artikuláció és a mimika működésében is). A dadogó beszédszerveiben megjelenő görcs a dadogás közvetlen oka (függetlenül attól, hogy organikus vagy funkcionális okból jelenik meg). A beszéd folyamatosságának zavara két típusú lehet. A tónusos típusba tartoznak azok a gyerekek, akik a szó első hangjának kiejtésével küszködnek, a klónusosba pedig azok, akik általában az első hangot vagy szótagot ismételgetik. A két forma tünetváltással és egyszerre is jelen lehet. Utóbbi általában a zavar súlyosbodását jelzi. Gyakran jellemző a túl kemény és elnyújtott hangindítás, ami a hangszalagok (hangajkak) tartós túlfeszítése miatt rekedtséget vagy hangképzési zavarokat is okoz. A legtöbb megakadás a zárhangzóknál fordul elő, de lehet, hogy egyes magánhangzók válnak kerülendő hangokká. A beszédfélelem fokozódásával vagy társuló beszédzavarok miatt jellemző lehet a monoton beszéd, a </w:t>
      </w:r>
      <w:r w:rsidRPr="00BA02ED">
        <w:rPr>
          <w:rFonts w:ascii="Times New Roman" w:hAnsi="Times New Roman" w:cs="Times New Roman"/>
          <w:color w:val="000000" w:themeColor="text1"/>
          <w:sz w:val="24"/>
          <w:szCs w:val="24"/>
        </w:rPr>
        <w:lastRenderedPageBreak/>
        <w:t>bizonytalan vagy elmosódott artikuláció, ami tovább rontja a beszéd érthetőségét, nehézzé teszi a kommunikációs helyzetben a partner figyelmének fenntartását.</w:t>
      </w:r>
    </w:p>
    <w:p w14:paraId="3513617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gondolkodásban globálisan „látjuk” a dolgokat, a beszéd pedig időben lineárisan szervezett folyamat. A dadogók a gondolkodásban (belső beszédben) folyamatosan beszélő tanulótársaikhoz hasonlóan működnek, ám a beszédfolyamatban a megakadásoktól való félelem okán kerülőutakat keresnek. Például gazdag passzív szókincs mellett is gyakran iktatnak a beszédükbe sztereotip módon megjelenő szavakat vagy fordulatokat, esetleg kötőszavakat; ez az automatizmus segíti a folyamatosság fenntartását. A mondatok szerkezetét gyakran egyszerűsítik, szinonimákat keresnek, hogy a „rettegett” hangot, hangokat elkerüljék. Ez a mondat jelentésének torzulását is okozhatja.</w:t>
      </w:r>
    </w:p>
    <w:p w14:paraId="438E549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464F05B5" w14:textId="77777777" w:rsidR="005A12C6" w:rsidRPr="00BA02ED" w:rsidRDefault="005A12C6" w:rsidP="00F808A3">
      <w:pPr>
        <w:pStyle w:val="kenyerszoveg"/>
        <w:numPr>
          <w:ilvl w:val="0"/>
          <w:numId w:val="52"/>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b/>
          <w:i/>
          <w:color w:val="000000" w:themeColor="text1"/>
          <w:sz w:val="24"/>
          <w:szCs w:val="24"/>
        </w:rPr>
        <w:t>A beszédmozgászavarok a fejlődési diszpraxia</w:t>
      </w:r>
      <w:r w:rsidRPr="00BA02ED">
        <w:rPr>
          <w:rFonts w:ascii="Times New Roman" w:hAnsi="Times New Roman" w:cs="Times New Roman"/>
          <w:i/>
          <w:color w:val="000000" w:themeColor="text1"/>
          <w:sz w:val="24"/>
          <w:szCs w:val="24"/>
        </w:rPr>
        <w:t xml:space="preserve"> speciális esetei. </w:t>
      </w:r>
      <w:r w:rsidRPr="00BA02ED">
        <w:rPr>
          <w:rFonts w:ascii="Times New Roman" w:hAnsi="Times New Roman" w:cs="Times New Roman"/>
          <w:color w:val="000000" w:themeColor="text1"/>
          <w:sz w:val="24"/>
          <w:szCs w:val="24"/>
        </w:rPr>
        <w:t>A beszéd motoros tervezésének, szervezésének, kivitelezésének olyan zavarai, melyek a beszéd- és más, a kommunikációban szerepet játszó mozgások (pl. mimika) akaratlagos kivitelezését akadályozzák, míg az automatikus mozdulatok (pl. ásítás) megtartottak. Az ilyen típusú beszédmozgászavarok esetén nincs praktikusan diagnosztizálható neurológiai eltérés, valamint az izomtónus-szabályozás vagy a központi idegrendszer sérülése (pl. Cerebrál parézis) sem mutatható ki a háttérben.</w:t>
      </w:r>
    </w:p>
    <w:p w14:paraId="609AD21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2E7A6DF6"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Auditív feldolgozási zavarok</w:t>
      </w:r>
    </w:p>
    <w:p w14:paraId="29D93349" w14:textId="5623D3E8"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auditív feldolgozási zavarokkal küzdő tanulók a hallható információk felismerésének, megkülönböztetésének és megértésének zavarát mutatják.</w:t>
      </w:r>
    </w:p>
    <w:p w14:paraId="0C9144D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auditív észlelés különböző zavarai mellett a hangzó beszéd észlelésében, feldolgozásában, ezért megértésében is zavart mutatnak. Nehézségeik nem perifériás eredetű hallássérülésből vagy intellektuális sérülésből fakadnak.</w:t>
      </w:r>
    </w:p>
    <w:p w14:paraId="3C0AFDB1" w14:textId="378555C1"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folyamatban a szóbeli közlések, instrukciók, magyarázatok megértése okozza a legnagyobb gondot. A zavar markáns tünete, hogy a tanulók az őket körülvevő auditív, így a verbális ingerekből sem tudják azonosítani a releváns, feldolgozandó információt.</w:t>
      </w:r>
    </w:p>
    <w:p w14:paraId="0CB3465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549F6089"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Nyelvi zavarok</w:t>
      </w:r>
    </w:p>
    <w:p w14:paraId="01474030" w14:textId="1137AB3A"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Jelentős azon gyermekek száma, akiknek nyelvfejlődési zavarát nem magyarázzák neurológiai, szenzoros, intellektuális vagy társas-érzelmi problémák. Ők is a beszédfogyatékos SNI-besorolást kapják.</w:t>
      </w:r>
    </w:p>
    <w:p w14:paraId="257631CE" w14:textId="1FB088F1"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Ebben az esetben a nyelvelsajátítás folyamata már a koragyermekkorban jelentős időbeli és strukturális eltérést mutat.</w:t>
      </w:r>
    </w:p>
    <w:p w14:paraId="4261607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Nyelvfejlődési zavar esetén a nyelvi kifejezés atipikus volta mindig, míg a nyelvi észlelés, értés zavara csak az esetek egy részében jellemző.</w:t>
      </w:r>
    </w:p>
    <w:p w14:paraId="2CBD7B4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C2FE33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eltérő fejlődés tartósan megmarad és a nyelvi hierarchia bármely szintjén megjelenhet:</w:t>
      </w:r>
    </w:p>
    <w:p w14:paraId="542D395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késve induló szókincsfejlődés nem éri be a tipikusan fejlődő társakét még iskoláskorban sem;</w:t>
      </w:r>
    </w:p>
    <w:p w14:paraId="65FE39B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szókincs szerkezete is eltérő lehet, pl. a főnevek nagyobb, az igék vagy melléknevek, határozószavak kisebb arányban kerülnek be a passzív és/vagy az aktív szókincsbe;</w:t>
      </w:r>
    </w:p>
    <w:p w14:paraId="64F808C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kontextusnak megfelelő szó előhívása, aktiválása is gondot okozhat, jellemzőek a szótalálási nehézségek;</w:t>
      </w:r>
    </w:p>
    <w:p w14:paraId="1A758D1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beszédhangok (fonológiai) feldolgozásában és produkciójában is elmaradás tapasztalható, ami az írott nyelvi zavarok kockázatát vetíti előre;</w:t>
      </w:r>
    </w:p>
    <w:p w14:paraId="2AB27A2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szavak hangalakjának pontos feldolgozása és emlékezeti megőrzése nehéz;</w:t>
      </w:r>
    </w:p>
    <w:p w14:paraId="1C0613D9"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egy-egy szó hangzósorának jelentős egyszerűsítése nemcsak a beszéd érthetőségét rontja (még iskoláskorban is), hanem nehezíti a szavak emlékezeti tárolását, akadályozza a szótanulást és az előhívást;</w:t>
      </w:r>
    </w:p>
    <w:p w14:paraId="30343D3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szókombinációk használata és a mondatalkotás, a spontán beszéd az iskoláskorban is alacsony nyelvtani komplexitású (jellemzően tőmondatokat, hiányos mondatokat alkotnak);</w:t>
      </w:r>
    </w:p>
    <w:p w14:paraId="5F1CD7C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mondataik még a felnőttkorhoz közeledve is nyelvtanilag helytelenek (diszgrammatikusak) lehetnek;</w:t>
      </w:r>
    </w:p>
    <w:p w14:paraId="708E7F4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nem használnak vagy rosszul értelmezik a kötő-, rámutató szavakat, ez főként az összetett alárendelő mondatokat tartalmazó instrukciók, szövegek megértésében okoz gondot.</w:t>
      </w:r>
    </w:p>
    <w:p w14:paraId="25B5910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418A5380" w14:textId="52825A38"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nyelvi zavar a beszélt és az írott nyelvben egyaránt megmutatkozik; az óvodáskori nyelvfejlődési zavarra minden esetben verbális tanulási zavar épül. A dekódolás (olvasástechnika), a helyesírás, az értő olvasás, később a szövegalkotás, a fogalmazás is zavart mutat. A tanulók nehézkesen, sok hibával, töredezetten olvasnak, gyakoriak az újrakezdések.</w:t>
      </w:r>
    </w:p>
    <w:p w14:paraId="72B21CA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36032E7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olvasástechnika nem automatizálódik, a gyermekek az alsó tagozat végére sem válnak gyakorlott olvasókká. Emiatt az írott szöveg tartalma számukra kevésbé ragadható meg.</w:t>
      </w:r>
    </w:p>
    <w:p w14:paraId="331AF47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2C21FDA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nyelvi feldolgozás az átlagosnál jelentősen több kognitív energiát emészt fel, a tanuló a kognitív-nyelvi feladatokban hamarabb elfárad, mint tipikus nyelvi fejlődésű társai. Ilyenkor teljesítménye hirtelen romlik.</w:t>
      </w:r>
    </w:p>
    <w:p w14:paraId="2F0DE4B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zavar súlyosságát a nyelvi fejlődési eltérés mértéke mellett főként az befolyásolja, milyen korán történt annak felismerése és megfelelő kezelése, valamint milyen erős védőfaktort képez a családi háttér.</w:t>
      </w:r>
    </w:p>
    <w:p w14:paraId="430CE90C" w14:textId="6DCBF9EC"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tanulási teljesítmény eltérése nyelvfejlődési zavarok esetén nemcsak a magyar nyelv és irodalom tantárgyban jelentkezhet, hanem minden olyan tárgyban is, ahol verbális tanulási folyamatok dominálnak az ismeretszerzésben (pl. történelem, földrajz, biológia). A társuló zavarok nélkül jelentkező nyelvi zavarral küzdő gyermekek általában más – nem</w:t>
      </w:r>
    </w:p>
    <w:p w14:paraId="615548A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1FD0F999"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90" w:name="_Toc37667299"/>
      <w:r w:rsidRPr="00BA02ED">
        <w:rPr>
          <w:rFonts w:ascii="Times New Roman" w:hAnsi="Times New Roman" w:cs="Times New Roman"/>
          <w:color w:val="000000" w:themeColor="text1"/>
        </w:rPr>
        <w:t>A beszédfogyatékos (beszéd- és nyelvi fejlődési vagy szerzett zavarral küzdő) tanulók nevelésének-oktatásának alapelvei</w:t>
      </w:r>
      <w:bookmarkEnd w:id="290"/>
    </w:p>
    <w:p w14:paraId="2F042EA3"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4E7DE4B4"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Intézményi, szervezeti formák</w:t>
      </w:r>
    </w:p>
    <w:p w14:paraId="4EBB9DC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 xml:space="preserve">A beszéd és a nyelv fejlődési vagy szerzett zavarával küzdő tanulók nevelését-oktatását elláthatja olyan gyógypedagógiai intézmény, mely beszéd-/nyelvi fejlesztő, illetve diszlexiás </w:t>
      </w:r>
      <w:r w:rsidRPr="00BA02ED">
        <w:rPr>
          <w:rFonts w:ascii="Times New Roman" w:hAnsi="Times New Roman" w:cs="Times New Roman"/>
          <w:color w:val="000000" w:themeColor="text1"/>
          <w:sz w:val="24"/>
          <w:szCs w:val="24"/>
        </w:rPr>
        <w:lastRenderedPageBreak/>
        <w:t>vagy „olvasó” tagozatot, osztályokat működtet vagy tipikus beszéd-/nyelvi környezetet biztosító, részben vagy egészében együttnevelést vállaló befogadó iskola. Mindkét ellátási forma végső célja, hogy megfelelő készség-képességstruktúrát, megküzdési stratégiákat és alapismereteket alakítson ki a sikeres társadalmi beilleszkedés és az önálló, élethosszig tartó tanulás érdekében.</w:t>
      </w:r>
    </w:p>
    <w:p w14:paraId="0EA1246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befogadó iskola működése épülhet az osztályfoktól független teljes integrációra, vagy olyan részleges integrációra, melyben az alsó tagozaton külön beszéd- és nyelvi fejlesztő, „olvasó osztály” elnyújtott, sérülésspecifikus alapozást biztosít. Ezt követően a felső tagozaton válik teljessé az integráció.</w:t>
      </w:r>
    </w:p>
    <w:p w14:paraId="56FE4AF9" w14:textId="453FBBEF"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beszéd-/nyelvi zavarral küzdő tanuló képességfejlődését, személyiségének harmonikus alakulását a megfelelő személyi, tárgyi és módszertani feltételekkel rendelkező befogadó, (inkluzív) szemléletű iskola szolgálja legjobban.</w:t>
      </w:r>
    </w:p>
    <w:p w14:paraId="748F1E3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31869260"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Befogadó attitűd, együttműködési feltételek</w:t>
      </w:r>
    </w:p>
    <w:p w14:paraId="12AA2C7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érintett tanulók specifikus nevelésének-oktatásának alapja egyéni szükségleteik felismerése, megértése, ezek tanulási-tanítási folyamatokban való figyelembevétele.</w:t>
      </w:r>
    </w:p>
    <w:p w14:paraId="2579996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iskolaközösség (szülők, pedagógusok, kortársak) érzékenyítése előfeltétele a beszédfogyatékosok integrációjának. Főként a verbális kommunikáció sajátos helyzetét és a sikeres kommunikációs lehetőségeket fontos bemutatni.</w:t>
      </w:r>
    </w:p>
    <w:p w14:paraId="44FF67D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gyermekek elsődleges beszéd-/nyelvi zavarainak tünetei, másodlagos tanulási/viselkedési zavaraik megfelelően adaptált és kommunikációs szempontból akadálymentesített, befogadó-elfogadó légkörű nevelési, tanítási környezetben enyhülnek, nem specifikált rugalmatlan tanulási környezetben súlyosbodnak.</w:t>
      </w:r>
    </w:p>
    <w:p w14:paraId="153EEE3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iskolai integráció csak akkor lehet sikeres, ha a szülői ház és az iskola összehangolja a beszédfogyatékos gyermek számára legmegfelelőbb nevelési-tanítási környezet kialakítását.</w:t>
      </w:r>
    </w:p>
    <w:p w14:paraId="2A4537F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intézménybe lépéskor szükséges a szülők és a pedagógusok (főként az osztálytanító vagy osztályfőnök, illetve a logopédus-gyógypedagógus) közös szándéknyilatkozata és megvalósítási terve a rendszeres együttműködésre. Javasolt erről pedagógiai megállapodást is kötni, melyben a tanuló fejlődése érdekében vázolt közös célok és ennek elérésében mindkét fél feladatai egyértelműen rögzítésre kerülnek. A megállapodás alapját az egyéni fejlesztési terv képezi. Annak megvalósulására érdemes legalább évente visszatekinteni.</w:t>
      </w:r>
    </w:p>
    <w:p w14:paraId="3C80572B"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229CEA0F"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 logopédus és a többségi pedagógusok szerepe</w:t>
      </w:r>
    </w:p>
    <w:p w14:paraId="78CC085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beszéd- és nyelvi sajátosságait, az ezekből következő fejlesztési, kompenzációs szükségleteiket logopédia szakon/logopédia szakirányon végzett gyógypedagógus ismeri leginkább, ezért a habilitációs-rehabilitációs munkában kulcsfontosságú szerepe van.</w:t>
      </w:r>
    </w:p>
    <w:p w14:paraId="4668784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logopédus által biztosítható beszéd-/nyelvi fejlesztő ellátás mindenképpen szükséges, akkor is, ha a tanuló az iskolai pályafutása alatt már csak tanulási zavar diagnózist kap, mely a jelenlegi törvényi szabályozás szerint az egyéb pszichés fejlődési zavar SNI-kategóriába sorolódik. A tanulási zavar kezelésében ennek ellenére továbbra is az oki háttér, tehát a nyelv- vagy beszédfejlődési zavar a mérvadó.</w:t>
      </w:r>
    </w:p>
    <w:p w14:paraId="30DAF5B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kezelési folyamatba a habilitációs, rehabilitációs órák mellett a következményes tanulás- és viselkedészavarok megelőzése és kezelése érdekében más szakos gyógypedagógus, pszichológus vagy mentálhigiénés szakember bevonása is szükségessé válhat. Ez azonban nem váltja ki, csak kiegészíti a szakszerű logopédiai ellátást.</w:t>
      </w:r>
    </w:p>
    <w:p w14:paraId="5B11309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tanulók sérülésspecifikus támogatásának és a kommunikációs akadálymentesítésnek a tanórák mellett az iskolai élet minden színterén jelentősége van, mivel a verbális kommunikációs aktusok a teljes folyamatot átszövik.</w:t>
      </w:r>
    </w:p>
    <w:p w14:paraId="3D82EDA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sikeres integráció alapfeltétele, hogy a habilitációs-rehabilitációs munkát végző logopédus az egyéni fejlesztési terv elkészítésében és megvalósításában gördülékenyen működjön együtt az osztálytanítóval és a szaktanárokkal. Segítse a kollégákat a verbális tanulnivaló mennyiségének, összetettségének sérülésspecifikus szempontok mentén való meghatározásában, a beszéd- és nyelvi szempontú akadálymentesítésében, a tanuló képességstruktúrájának, terhelhetőségének leginkább megfelelő feldolgozási és számonkérési mód kialakításában, valamint a feladatokra fordítható idő kijelölésében.</w:t>
      </w:r>
    </w:p>
    <w:p w14:paraId="62E3C162"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567EC2C3"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Nevelési-oktatási folyamat</w:t>
      </w:r>
    </w:p>
    <w:p w14:paraId="58029DD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befogadó iskola biztosítja a feltételeket ahhoz, hogy a beszéd-/nyelvi zavarral küzdő tanuló aktívan vehessen részt az osztály- és az iskolaközösség életében, megmutathassa tehetségét, erősségeit.</w:t>
      </w:r>
    </w:p>
    <w:p w14:paraId="776E034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közösség elismeri az SNI tanuló tanulásra és részvételre irányuló erőfeszítéseit, és önmagához képest mérlegelve pozitív, előremutató és motiváló értékelést ad.</w:t>
      </w:r>
    </w:p>
    <w:p w14:paraId="5280307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iskola kezdő szakaszában a kultúrtechnikák elsajátítása előtt széles alapú készség-képességfejlesztéssel azok kognitív nyelvi előfeltételeinek megteremtését biztosítjuk.</w:t>
      </w:r>
    </w:p>
    <w:p w14:paraId="1ACFA99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nyelvfejlődési zavarok és a verbális diszpraxia esetében az írott nyelv szokásosnál lassabb ütemű, kis lépésekben történő, időben is elnyújtott kialakítására van szükség, annak érdekében, hogy az írott nyelvi szimbólumok elsajátításához vezető kettős elvonatkoztatási utat (elvonatkoztatni a beszélő személyétől és a beszéd vokális elemeitől) a beszéd-/nyelvfejlődés zavarával küzdő gyermek is képes legyen követni.</w:t>
      </w:r>
    </w:p>
    <w:p w14:paraId="2BA991F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életkornak megfelelően szükséges a gyermek önmagáról való tudásának, önismeretének folyamatos fejlesztése. Az erősségek és gyengeségek tudatos felismerésével alakítsuk ki a számára legmegfelelőbb megküzdési stratégiákat, a későbbi önálló tanuláshoz vezető úton.</w:t>
      </w:r>
    </w:p>
    <w:p w14:paraId="2352A773"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Változatos, az egyes tantárgyak nyelvi sajátosságaihoz igazodó tanulási, tananyag-feldolgozási stratégiák kialakítására, folyamatos fejlesztésére van szükség.</w:t>
      </w:r>
    </w:p>
    <w:p w14:paraId="34EEA90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tananyag-feldolgozásban és a számonkérésben részesítsük előnyben a nem nyelvi megoldási módokat. Pl. a különböző művészeti ágak segítségével mozgásos, dramatikus, rajzos vagy más képi feldolgozást, digitális alkalmazásokat használhatunk, ahol a beszéd-/nyelvi zavart mutató tanuló is a többiekhez hasonló, netán kiemelkedő képességeket mutat.</w:t>
      </w:r>
    </w:p>
    <w:p w14:paraId="42D6C7C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pozitív önkép kialakulását, megélését és a következményes emocionális vagy viselkedészavarok megelőzését szolgálja, ha megkeressük azokat az iskolai, sport-, művészeti vagy egyéb tevékenységeket, melyekben a gyermek sikeres lehet.</w:t>
      </w:r>
    </w:p>
    <w:p w14:paraId="44BC235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lastRenderedPageBreak/>
        <w:t>A habilitációs-rehabilitációs célú egyéni vagy kiscsoportos fejlesztésre biztosított időkeretben a nyelvi képességek (fonológiai tudatosság fejlesztése, szókincs aktivizálása és bővítése, grammatikai készségek fejlesztése, nyelvhasználat alakítása), az írott nyelvi képességek (olvasástechnika, szövegértési és szövegalkotási képesség egyaránt) és felső tagozattól az adaptálható tanulási technikák tanítása (pl. pókhálóábra, idővonal, gondolattérkép készítése) egyenlő súllyal szerepel.</w:t>
      </w:r>
    </w:p>
    <w:p w14:paraId="00A5BED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habilitációs-rehabilitációs célú egyéni vagy kiscsoportos fejlesztő órákon az általános korrepetáló jellegű feldolgozás helyett szaktárgyi szövegek esetén is a sérülésspecifikusan hatékonyabb nyelvi szempontú feldolgozás a terápiás cél: egy-egy tárgy alapszókészletének, szó- és mondatfordulatainak megértéséhez és használatához segítsük hozzá a nyelvi zavarral küzdő tanulót.</w:t>
      </w:r>
    </w:p>
    <w:p w14:paraId="71962074"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2767FBC1" w14:textId="39199A90"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Kommunikációs-nyelvi akadálymentesítés</w:t>
      </w:r>
    </w:p>
    <w:p w14:paraId="5B31D2A2"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mindennapi kommunikációs helyzetekben és a tanórai munkában az oldott, biztonságos légkör, a gondolatok kifejtésére biztosított többletidő segíti a beszédfélelem csökkenését és jelentősen növeli a teljesítményt, a beszéd- és nyelvi zavarok esetében egyaránt.</w:t>
      </w:r>
    </w:p>
    <w:p w14:paraId="216A818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osztályban, tanulócsoportban kialakított jó szokások, világos együttélési, együttműködési keretek segítik a beszéd-/nyelvi zavarral küzdő tanuló eligazodását a mindennapi kommunikációs helyzetekben.</w:t>
      </w:r>
    </w:p>
    <w:p w14:paraId="0DF89288"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nyelvfejlődési zavarral küzdő tanulók esetében a gondolatok kifejtése, a szükséges feladatok elvégzése szóban vagy írásban tipikus fejlődésű társaikhoz képest akár ötszörös-tizenötszörös többletidőt is igénybe vehet (az egyéni képességektől és a pszichomotoros tempótól függően). Az órai munka és a házi feladatok szempontjából is szükséges a többletidő ehhez igazodó ütemezése.</w:t>
      </w:r>
    </w:p>
    <w:p w14:paraId="141A2780"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nyelvfejlődési zavar esetén a legtöbb tananyagot lehetőleg digitális formában bocsássuk a tanuló rendelkezésére, mivel az írott nyelvben való gyenge dekódolási képesség miatt szóbeli feldolgozással vagy a kettő kombinációjával jobban hozzáfér annak tartalmához. Ezzel párhuzamosan a tanulót ösztönözni kell a szabad forrásból is hozzáférhető felolvasó programok használatára. (A használatot a rehabilitációs órakereten belül a gyógypedagógus alakítsa ki és gyakoroltassa, mielőtt a tanuló a tanórán alkalmazza.)</w:t>
      </w:r>
    </w:p>
    <w:p w14:paraId="4A6A26E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nyelvi zavart mutató tanulók számára szükséges a szóbeli és írásbeli instrukciók, feladatok nyelvi egyszerűsítése. Pontos, egyszerű és konkrét instrukciókra van szükség. Főként az alárendelő összetett mondatokat és a közbevetett tagmondatokat alakítsuk át. Ebben az osztálytanító támaszkodjon a logopédus véleményére.</w:t>
      </w:r>
    </w:p>
    <w:p w14:paraId="656337B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órai feladatadásban (nem csak a magyar nyelv és irodalom, de a számolás vagy más közismereti tárgyak esetében is) meg kell győződnünk róla, hogy a tanuló helyesen értette-e a feladatot. Csak így biztosítható, hogy szaktárgyi tudásáról, kompetenciáiról reális képet kapjunk, melyet nem fed el a gyenge olvasási, szövegértési képesség.</w:t>
      </w:r>
    </w:p>
    <w:p w14:paraId="2A5E6D5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 és nyelvfejlődési zavarral küzdő tanulók szóbeli számonkérését lehetőség szerint minimalizáljuk. A beszédzavarral küzdők számára ez a megfelelő írásbeli tevékenységekkel vagy a fentebb említett alternatív számonkérési módok egyikével váltható ki. A nyelvi zavarral küzdők számára legcélszerűbbek a komplementer – nyelvi készségtől független – feldolgozási, számonkérési módok.</w:t>
      </w:r>
    </w:p>
    <w:p w14:paraId="039532A5"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gyenge helyesírási készség, a lassú és pontatlan íráskivitelezés és a gyenge verbális emlékezeti funkciók indokolják, hogy az íráskészséget alapfokon már használó nyelvi zavarral vagy verbális diszpraxiával küzdő tanuló az órai jegyzeteit laptoppal, más digitális eszközzel készíthesse, a táblai vázlatokat lefotózhassa és/vagy az órán elhangzott fontos magyarázatokat hangzóanyagként is rögzíthesse. (Az órai laptophasználat és a hangfelvétel felhasználásának kereteit célszerű közös megállapodással kidolgozni.)</w:t>
      </w:r>
    </w:p>
    <w:p w14:paraId="0DC4927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gördülékeny jegyzetelés miatt célszerű, hogy a nyelvi zavarral vagy diszpraxiával küzdő tanulók online programok vagy gépírástanár közreműködésével megtanulják a folyamatos (tízujjas) gépelést.</w:t>
      </w:r>
    </w:p>
    <w:p w14:paraId="4933FE14"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Egyes projektek vagy feladatok elvégzéséhez érdemes a nyelvi zavarral küzdő tanulók és a tipikus nyelvi képességűek között tanulópárokat létrehozni. Ez a rendszer mindkét gyermek előnyére válik. Lehetővé teszi, hogy az órán szükséges tempóban jegyzetelni nem képes SNI tanuló mégis hozzájusson az órai vázlathoz, a közös feldolgozás során pedig mindketten mélyebb megértést érhetnek el.</w:t>
      </w:r>
    </w:p>
    <w:p w14:paraId="6AA72219"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91" w:name="_Toc37667300"/>
    </w:p>
    <w:p w14:paraId="28D41B4F"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Nevelési-oktatási szakaszok és kiemelt pedagógiai feladatok</w:t>
      </w:r>
      <w:bookmarkEnd w:id="291"/>
    </w:p>
    <w:p w14:paraId="6C2873B2" w14:textId="264B5EE1"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befogadó nevelés-oktatás minden életkorban az osztálytanító/osztályfőnök, a szaktanárok, a gyógypedagógus és a szülők hatékony együttműködését feltételezi.</w:t>
      </w:r>
    </w:p>
    <w:p w14:paraId="66EB773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24A377F" w14:textId="3483AC0A"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szülők ismerik legjobban a gyermek addigi életútját, problémamegoldó stratégiáit, érzelmi attitűdjét, a gyógypedagógus ismeri legjobban a gyermek képességeit, erősségeit és gyengeségeit, az osztálytanító/osztályfőnök az osztály társas kapcsolatait, szociometriai jellemzőit, a szaktanárok az elsajátítandó törzsanyag nehézségeit és az ahhoz vezető tanulási utakat. Az iskoláskor kezdetétől ható, a négy együttműködő fél által összehangoltan tervezett nevelési-oktatási támogatás kezdetben jó szokásokat alakít ki a tanulóban, később felruházza a megfelelő tanulási és kompenzációs stratégiákkal, és megtanítja, hogy ezekkel tudatosan bánjon.</w:t>
      </w:r>
    </w:p>
    <w:p w14:paraId="2440094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47B00836"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alapfokú képzés első szakaszának (1–4. osztály) feladatai</w:t>
      </w:r>
    </w:p>
    <w:p w14:paraId="4737D44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alsó tagozaton a tanulási folyamat sikeressége döntően a tanító és a gyermek szeretetteljes elfogadáson alapuló bizalmi kapcsolatán múlik. Ahol a tanuló oldott légkörben, az idő okozta nyomást a minimálisra csökkentve kellő gyakorlási lehetőséget kap, a tanító pedig a hibázást a tanulási folyamat természetes velejárójaként értelmezi, ott egészséges önértékelés és önbizalom, ugyanakkor igényesség alakul ki a tanulókban. Ha a tanító a tanterv lényeges elemeit képes kiemelni, és a tanulók egyéni adottságaihoz igazítva szervezi a nevelési-oktatási folyamatot, akkor a sajátos nevelési igényű tanulók is megfelelő lehetőséget kapnak a tanulásra és képességeik kibontakoztatására. Mindezek által megelőzhető a másodlagos viselkedési és magatartási zavarok kialakulása is.</w:t>
      </w:r>
    </w:p>
    <w:p w14:paraId="43D7D81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4A8A2048" w14:textId="3A6BCE5B"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nyelvi zavarral küzdő tanulók esetében a készség-képességfejlesztés hangsúlya az egész alsó szakasz folyamán megmarad, csak így érhető el, hogy a kultúrtechnikák tanulása és használata biztos alapokra támaszkodjon. Az egyéni adottságokhoz mérten ez a beszéd- és nyelvi készség-képességstruktúra – a tipikus fejlődésű tanulókhoz képest jóval később – általában az alsó tagozat végére stabilizálódik.</w:t>
      </w:r>
    </w:p>
    <w:p w14:paraId="300544E5" w14:textId="54D840EA"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beszédzavarral küzdő tanuló esetében minden közösség előtti megnyilatkozás, a nyelvi zavarral küzdő tanuló esetében emellett minden verbális tanulási folyamat külön kihívást, jelentős érzelmi és kognitív megterhelést jelent.</w:t>
      </w:r>
    </w:p>
    <w:p w14:paraId="5530DDC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4EB829C7" w14:textId="073F3245"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alsó tagozatos tanuló életkori sajátosságainak leginkább az aktív, cselekvéses tanulási helyzetek felelnek meg. Az ilyen változatos kihívások hosszabb ideig tartják fenn a tanulók motivációját, figyelmét, ezért a beszéd-/nyelvi zavarral küzdő tanuló számára is igen előnyösek. Az alsó szakaszban célszerű rövidebb feladatokat tervezni az érintett tanulók számára, és több feladatváltással fenntartani, „frissíteni” figyelmüket.</w:t>
      </w:r>
    </w:p>
    <w:p w14:paraId="0A278A0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29E68350" w14:textId="1E782BB4"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frontális, hosszan egy feladatra koncentráló, esetleg hosszú füzetmunkát igénylő órafelépítés a nyelvfejlődési zavarral küzdő tanuló számára olyan megfeszített koncentrációt kíván, hogy ezt lehetőség szerint kerüljük az alsó tagozaton.</w:t>
      </w:r>
    </w:p>
    <w:p w14:paraId="0B484EF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009DE00"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Ha mégis előfordul, érdemes az óra közben legalább ötperces „kilélegzést” biztosítani. Pl. kívánatos a terem egy nyugalmasabb sarkában fenntartani egy állandó helyet a rövid pihenő beiktatására vagy egy rövid udvari, folyosói mozgás lehetőségét megadni a tanulók számára. Jó szolgálatot tehetnek a statikus feladatok közé beiktatott rövid, mozgást is igénylő készségfejlesztő modulok.</w:t>
      </w:r>
    </w:p>
    <w:p w14:paraId="45968D6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3BBB755F" w14:textId="0331596F"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preventív felzárkóztató készségfejlesztés mellett az ő tehetséggondozásuk már az alsó tagozaton megkezdődhet, ami a tanuló számára sikerélményt és egyben az önbizalom növekedését is biztosítja.</w:t>
      </w:r>
    </w:p>
    <w:p w14:paraId="219285E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D27678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Ugyanakkor a feladatadásban a matematika terén is ügyelni kell a nyelvi akadálymentesítésre, főként a szöveges feladatok és a magyarázatok terén.</w:t>
      </w:r>
    </w:p>
    <w:p w14:paraId="3BBA740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B01811C"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Az alapfokú képzés második szakaszának (5–8. osztály) feladatai</w:t>
      </w:r>
    </w:p>
    <w:p w14:paraId="03C31034" w14:textId="17409DEA"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Törekedjünk a kognitív funkciók, kiemelten a deduktív, az induktív és a problémamegoldó gondolkodás és a nyelvi funkciók közös fejlesztésére, ez segíti az elvonatkoztatási folyamatot, a jelenségek mélyebb megértését.</w:t>
      </w:r>
    </w:p>
    <w:p w14:paraId="6D514646" w14:textId="24F6E265"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Minden tantárgyban javasolt, hogy a szaktanár a gyógypedagógussal egyeztetve prioritásokat jelöljön ki az egyes témakörökön belül. Ehhez és a tanuló egyéni adottságaihoz illeszkedve válasszák meg a feldolgozás lehetséges útjait. Így néhány év alatt egy-egy tantárgy minden évfolyamán olyan feladatbankot dolgozhatnak ki, mely nemcsak a beszéd-/nyelvi zavarral küzdő, hanem tipikus fejlődésű társaik számára is élménnyé teszi a tanulást.</w:t>
      </w:r>
    </w:p>
    <w:p w14:paraId="6201CBC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egy-egy tantárgyban tehetséget mutató és a nyelvfejlődési zavarral küzdő tanuló számára egyaránt előnyös lehet, ha rendszeres időközönként vagy egy-egy témában gyakorló tanulópárokat állítunk fel a felső tagozaton.</w:t>
      </w:r>
    </w:p>
    <w:p w14:paraId="79F3CEA2" w14:textId="2E57F2A4"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szövegértés-szövegalkotás alapkompetencia fejlesztése a beszéd/nyelv fejlődési vagy szerzett zavarával küzdő tanuló számára korántsem zárul le az alapfokú képzés alsó szakaszában.</w:t>
      </w:r>
    </w:p>
    <w:p w14:paraId="194B1D4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nyelvi/írott nyelvi feldolgozás mint eszköztudás fejlesztését a teljes általános iskolai szakaszban folytatni szükséges. Az egyes tantárgyaknak jellemzően saját szaknyelve, ezzel együtt önálló szó/fogalomkészlete és tipikus nyelvi fordulatai vannak. A nyelvfejlődési zavarral küzdő tanuló külön segítséget igényel a különböző tantárgyakban szükséges szaknyelvi feldolgozáshoz. Nem pusztán korrepetálásra van szüksége az egyes leckék megtanulásakor. Ebben fontos a szaktanár és a gyógypedagógus szoros együttműködése.</w:t>
      </w:r>
    </w:p>
    <w:p w14:paraId="71AF138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648CB047" w14:textId="7F044F06"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Külön figyelmet igényel a szövegalkotás és a helyesírási képesség gondozása. A nyelvfejlődési, ennek következtében törvényszerűen írott nyelvi zavarral küzdő tanulók helyesírása jelentősen elmarad tipikus fejlődésű társaikétól.</w:t>
      </w:r>
    </w:p>
    <w:p w14:paraId="0453816B"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12988F6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evidenciaalapú helyesírásban (ahogy mondjuk, úgy írjuk) is hátrányokkal küzdenek, akár még az 5-6. osztályban is. Esetükben általában a szóelemzés elve szerinti helyesírás megszilárdítása is a felső tagozat első felének feladata. Szövegalkotási, fogalmazási képességük is jelentős eltérést mutat. Társuló zavarok (pl. diszpraxia) esetén az írásmozgás és a kézírás alaki megformálása nem teszi lehetővé pl. az önálló tanulásra alkalmas jegyzetek készítését. Így már az 5-6. osztálytól elengedhetetlen a géppel írás, a klaviatúrahasználat és a digitális tananyag-feldolgozás (pl. felolvasó programok) használatának elsajátítása.</w:t>
      </w:r>
    </w:p>
    <w:p w14:paraId="01C16E3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4ADA54B" w14:textId="6358840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beszédfejlődési zavarral küzdő tanuló számára a szóbeli feleletek, a nyelvi és írott nyelvi zavarral küzdő gyermek számára a szóbeli és írásbeli megnyilatkozások egyaránt szorongást keltenek. A nyelvi zavar jellegzetessége, hogy a tanuló nehezen tudja verbális formába önteni az egyébként számára érthető gondolatokat, összefüggéseket is. Fontos tehát olyan alternatív számonkérési módok kidolgozása, melyek alkalmazásával meggyőződhetünk arról, hogy a tanuló hogyan, milyen mélységben érti az adott jelenségeket és összefüggéseket.</w:t>
      </w:r>
    </w:p>
    <w:p w14:paraId="44AB175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2AC8248"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Számonkérésként megfelel montázs, képregény, animációs film (az érintett tanulók általában jó képességeket mutatnak a vizuális átlátásban), de akár idővonal, pókhálóábra vagy kérdéssor készítése, esetleg dramatizálás is.</w:t>
      </w:r>
    </w:p>
    <w:p w14:paraId="5F0EFE2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5D3879D4" w14:textId="55CDDB48"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megfelelő önértékelésre épülő önbizalom nagy erőt ad a beszéd-/nyelvi zavarral küldő tanulónak gyengeségei kompenzálására, tehetsége kibontakoztatására. Így az alapfokú oktatás második szakaszában kezdhetünk bele az egyéni tanulási és kompenzációs stratégiák tudatos felépítésébe.</w:t>
      </w:r>
    </w:p>
    <w:p w14:paraId="5AA6902F" w14:textId="556231B8"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Érdemes minél több feldolgozási és mnemotechnikai stratégiát megtanítani és gyakorolni a tanulóval, illetve vele együtt kiválasztani, hogy az egyéni képességeknek és az egyes tantárgyak jellegének milyen tanulási, feldolgozási technikák felelnek meg a legjobban.</w:t>
      </w:r>
    </w:p>
    <w:p w14:paraId="42F6309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9B20E2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Ennek gyakorlását nemcsak a habilitációs-rehabilitációs órakeretben, hanem „élesben”, a szakórákon is biztosítani szükséges. A középfokú tanulmányok megkezdéséig kell kialakítanunk az önálló tanulás minél szélesebb körű lehetőségét. Ide tartoznak a már említett digitális segédeszközök is.</w:t>
      </w:r>
    </w:p>
    <w:p w14:paraId="3ED6DCF1" w14:textId="77777777" w:rsidR="005A12C6" w:rsidRPr="00BA02ED" w:rsidRDefault="005A12C6" w:rsidP="00F808A3">
      <w:pPr>
        <w:pStyle w:val="cim11"/>
        <w:spacing w:before="0" w:line="240" w:lineRule="auto"/>
        <w:rPr>
          <w:rFonts w:ascii="Times New Roman" w:hAnsi="Times New Roman" w:cs="Times New Roman"/>
          <w:color w:val="000000" w:themeColor="text1"/>
        </w:rPr>
      </w:pPr>
    </w:p>
    <w:p w14:paraId="53E6E87C"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Tanulási és nevelési célok</w:t>
      </w:r>
    </w:p>
    <w:p w14:paraId="5C71BC34" w14:textId="77777777" w:rsidR="005A12C6" w:rsidRPr="00BA02ED" w:rsidRDefault="005A12C6" w:rsidP="00F808A3">
      <w:pPr>
        <w:pStyle w:val="cim111"/>
        <w:numPr>
          <w:ilvl w:val="0"/>
          <w:numId w:val="201"/>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Testi és lelki egészségre nevelés</w:t>
      </w:r>
    </w:p>
    <w:p w14:paraId="124E0AF5" w14:textId="77777777" w:rsidR="005A12C6" w:rsidRPr="00BA02ED" w:rsidRDefault="005A12C6" w:rsidP="00F808A3">
      <w:pPr>
        <w:pStyle w:val="cim111"/>
        <w:numPr>
          <w:ilvl w:val="0"/>
          <w:numId w:val="201"/>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Önismeret és a társas kultúra fejlesztése</w:t>
      </w:r>
    </w:p>
    <w:p w14:paraId="57071A57" w14:textId="77777777" w:rsidR="005A12C6" w:rsidRPr="00BA02ED" w:rsidRDefault="005A12C6" w:rsidP="00F808A3">
      <w:pPr>
        <w:pStyle w:val="cim111"/>
        <w:numPr>
          <w:ilvl w:val="0"/>
          <w:numId w:val="201"/>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Médiatudatosságra nevelés</w:t>
      </w:r>
    </w:p>
    <w:p w14:paraId="468A646E" w14:textId="77777777" w:rsidR="005A12C6" w:rsidRPr="00BA02ED" w:rsidRDefault="005A12C6" w:rsidP="00F808A3">
      <w:pPr>
        <w:pStyle w:val="cim111"/>
        <w:numPr>
          <w:ilvl w:val="0"/>
          <w:numId w:val="201"/>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tanulás tanítása, pályaorientáció</w:t>
      </w:r>
    </w:p>
    <w:p w14:paraId="463BAE38" w14:textId="77777777" w:rsidR="005A12C6" w:rsidRPr="00BA02ED" w:rsidRDefault="005A12C6" w:rsidP="00F808A3">
      <w:pPr>
        <w:pStyle w:val="cim111"/>
        <w:numPr>
          <w:ilvl w:val="0"/>
          <w:numId w:val="201"/>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Nemzeti öntudat, hazafias nevelés</w:t>
      </w:r>
    </w:p>
    <w:p w14:paraId="7A978783" w14:textId="77777777" w:rsidR="005A12C6" w:rsidRPr="00BA02ED" w:rsidRDefault="005A12C6" w:rsidP="00F808A3">
      <w:pPr>
        <w:pStyle w:val="cim111"/>
        <w:numPr>
          <w:ilvl w:val="0"/>
          <w:numId w:val="201"/>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fenntarthatóság, környezettudatosság</w:t>
      </w:r>
    </w:p>
    <w:p w14:paraId="22369F62" w14:textId="77777777" w:rsidR="005A12C6" w:rsidRPr="00BA02ED" w:rsidRDefault="005A12C6" w:rsidP="00F808A3">
      <w:pPr>
        <w:pStyle w:val="cim11"/>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Nat és az irányelv meghatározása alapján.</w:t>
      </w:r>
    </w:p>
    <w:p w14:paraId="248D3092" w14:textId="77777777" w:rsidR="005A12C6" w:rsidRPr="00BA02ED" w:rsidRDefault="005A12C6" w:rsidP="00F808A3">
      <w:pPr>
        <w:pStyle w:val="cim11"/>
        <w:spacing w:before="0" w:line="240" w:lineRule="auto"/>
        <w:rPr>
          <w:rFonts w:ascii="Times New Roman" w:hAnsi="Times New Roman" w:cs="Times New Roman"/>
          <w:b w:val="0"/>
          <w:bCs/>
          <w:i w:val="0"/>
          <w:iCs/>
          <w:color w:val="000000" w:themeColor="text1"/>
        </w:rPr>
      </w:pPr>
    </w:p>
    <w:p w14:paraId="578D0CD5"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Kiemelt kompetenciaterületek</w:t>
      </w:r>
    </w:p>
    <w:p w14:paraId="59321F45"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Alapkompetenciák</w:t>
      </w:r>
    </w:p>
    <w:p w14:paraId="72E67660" w14:textId="77777777" w:rsidR="005A12C6" w:rsidRPr="00BA02ED" w:rsidRDefault="005A12C6" w:rsidP="00F808A3">
      <w:pPr>
        <w:pStyle w:val="cim111"/>
        <w:numPr>
          <w:ilvl w:val="0"/>
          <w:numId w:val="202"/>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tanulás kompetenciái</w:t>
      </w:r>
    </w:p>
    <w:p w14:paraId="0E5838B0" w14:textId="77777777" w:rsidR="005A12C6" w:rsidRPr="00BA02ED" w:rsidRDefault="005A12C6" w:rsidP="00F808A3">
      <w:pPr>
        <w:pStyle w:val="cim111"/>
        <w:numPr>
          <w:ilvl w:val="0"/>
          <w:numId w:val="202"/>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kommunikációs kompetenciák (anyanyelvi és idegen nyelvi)</w:t>
      </w:r>
    </w:p>
    <w:p w14:paraId="69837C7F" w14:textId="77777777" w:rsidR="005A12C6" w:rsidRPr="00BA02ED" w:rsidRDefault="005A12C6" w:rsidP="00F808A3">
      <w:pPr>
        <w:pStyle w:val="cim111"/>
        <w:numPr>
          <w:ilvl w:val="0"/>
          <w:numId w:val="202"/>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digitális kompetenciák</w:t>
      </w:r>
    </w:p>
    <w:p w14:paraId="744BF5B1" w14:textId="77777777" w:rsidR="005A12C6" w:rsidRPr="00BA02ED" w:rsidRDefault="005A12C6" w:rsidP="00F808A3">
      <w:pPr>
        <w:pStyle w:val="cim111"/>
        <w:numPr>
          <w:ilvl w:val="0"/>
          <w:numId w:val="202"/>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matematikai, gondolkodási kompetenciák</w:t>
      </w:r>
    </w:p>
    <w:p w14:paraId="211D742C" w14:textId="77777777" w:rsidR="005A12C6" w:rsidRPr="00BA02ED" w:rsidRDefault="005A12C6" w:rsidP="00F808A3">
      <w:pPr>
        <w:pStyle w:val="cim111"/>
        <w:numPr>
          <w:ilvl w:val="0"/>
          <w:numId w:val="202"/>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személyes és társas kapcsolati kompetenciák</w:t>
      </w:r>
    </w:p>
    <w:p w14:paraId="01FE92FB" w14:textId="77777777" w:rsidR="005A12C6" w:rsidRPr="00BA02ED" w:rsidRDefault="005A12C6" w:rsidP="00F808A3">
      <w:pPr>
        <w:pStyle w:val="cim111"/>
        <w:numPr>
          <w:ilvl w:val="0"/>
          <w:numId w:val="202"/>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A kreativitás, a kreatív alkotás, önkifejezés és kulturális tudatosság kompetenciái</w:t>
      </w:r>
    </w:p>
    <w:p w14:paraId="1E59563E" w14:textId="77777777" w:rsidR="005A12C6" w:rsidRPr="00BA02ED" w:rsidRDefault="005A12C6" w:rsidP="00F808A3">
      <w:pPr>
        <w:pStyle w:val="cim111"/>
        <w:numPr>
          <w:ilvl w:val="0"/>
          <w:numId w:val="202"/>
        </w:numPr>
        <w:spacing w:before="0" w:line="240" w:lineRule="auto"/>
        <w:rPr>
          <w:rFonts w:ascii="Times New Roman" w:hAnsi="Times New Roman" w:cs="Times New Roman"/>
          <w:i w:val="0"/>
          <w:iCs/>
          <w:color w:val="000000" w:themeColor="text1"/>
        </w:rPr>
      </w:pPr>
      <w:r w:rsidRPr="00BA02ED">
        <w:rPr>
          <w:rFonts w:ascii="Times New Roman" w:hAnsi="Times New Roman" w:cs="Times New Roman"/>
          <w:i w:val="0"/>
          <w:iCs/>
          <w:color w:val="000000" w:themeColor="text1"/>
        </w:rPr>
        <w:t>Munkavállalói, innovációs és vállalkozói kompetenciák</w:t>
      </w:r>
    </w:p>
    <w:p w14:paraId="644E3EB2" w14:textId="77777777" w:rsidR="005A12C6" w:rsidRPr="00BA02ED" w:rsidRDefault="005A12C6" w:rsidP="00F808A3">
      <w:pPr>
        <w:pStyle w:val="cim11"/>
        <w:spacing w:before="0" w:line="240" w:lineRule="auto"/>
        <w:rPr>
          <w:rFonts w:ascii="Times New Roman" w:hAnsi="Times New Roman" w:cs="Times New Roman"/>
          <w:b w:val="0"/>
          <w:bCs/>
          <w:i w:val="0"/>
          <w:iCs/>
          <w:color w:val="000000" w:themeColor="text1"/>
        </w:rPr>
      </w:pPr>
      <w:r w:rsidRPr="00BA02ED">
        <w:rPr>
          <w:rFonts w:ascii="Times New Roman" w:hAnsi="Times New Roman" w:cs="Times New Roman"/>
          <w:b w:val="0"/>
          <w:bCs/>
          <w:i w:val="0"/>
          <w:iCs/>
          <w:color w:val="000000" w:themeColor="text1"/>
        </w:rPr>
        <w:t>A Nat és az irányelv meghatározása alapján.</w:t>
      </w:r>
    </w:p>
    <w:p w14:paraId="28C83005" w14:textId="77777777" w:rsidR="005A12C6" w:rsidRPr="00BA02ED" w:rsidRDefault="005A12C6" w:rsidP="00F808A3">
      <w:pPr>
        <w:pStyle w:val="cim111"/>
        <w:spacing w:before="0" w:line="240" w:lineRule="auto"/>
        <w:rPr>
          <w:rFonts w:ascii="Times New Roman" w:hAnsi="Times New Roman" w:cs="Times New Roman"/>
          <w:i w:val="0"/>
          <w:iCs/>
          <w:color w:val="000000" w:themeColor="text1"/>
        </w:rPr>
      </w:pPr>
    </w:p>
    <w:p w14:paraId="22E7053D" w14:textId="77777777" w:rsidR="005A12C6" w:rsidRPr="00BA02ED" w:rsidRDefault="005A12C6" w:rsidP="00F808A3">
      <w:pPr>
        <w:pStyle w:val="cim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5.3. Az egyes tanulási területekre vonatkozó ajánlások</w:t>
      </w:r>
    </w:p>
    <w:p w14:paraId="13C0AB56"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6179C23B" w14:textId="331A5482"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Magyar nyelv és irodalom: magyar nyelv és irodalom</w:t>
      </w:r>
    </w:p>
    <w:p w14:paraId="171D2FE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 és nyelvi/írott nyelvi megértés mint ismeretszerzési eszköz fejlesztése, a beszéd és nyelvi/írott nyelvi produkció mint önkifejezési és ismeretközlési eszköz fejlesztése kiemelt feladat a nyelvi és beszédzavarral küzdő tanulók számára. A populációba tartozó tanulók anyanyelvi teljesítményei között jelentős különbségeket tapasztalunk. A tanulási célokat az egyes tanulók egyéni képességeihez, aktuális nyelvi fejlettségi szintjéhez mérten a logopédussal való konzultáció segítségével szükséges megállapítani. Célszerűen hosszabb időintervallumok (pl. kétéves) kijelölésével is élhetünk. Az alábbi leírásban inkább az egyes területek kiemelt feladatait vesszük számba.</w:t>
      </w:r>
    </w:p>
    <w:p w14:paraId="55C4261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 és nyelvi fejlesztés terén kiemelt feladatként kezeljük minden nyelvi szint fejlesztését (beszédhangzók, fonémafeldolgozás, szókincs és szóhasználat, szóelőhívás, toldalékhasználat, mondatalkotás és kontextushoz, szituációhoz kötött nyelvhasználat). Ezek arányát az anyanyelvi fejlesztésben a tanuló képességstruktúrájához viszonyítva határozzuk meg.</w:t>
      </w:r>
    </w:p>
    <w:p w14:paraId="60F5DA0E"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írás-olvasás tanulásának szakasza a beszéd és nyelvi zavarral küzdő tanuló további boldogulása, tanulási kompetenciája szempontjából kulcsfontosságú, egy életre meghatározhatja a tanulás sikerességét. Ezért igen körültekintően alakítsuk az olvasástanulás folyamatát! A beszéd- és nyelvi zavarral küzdő tanulók olvasás-írás tanításának előfeltétele, hogy a tanuló a beszédfeldolgozás során legalább egy-egy szó szótagjait és első hangját biztosan felismerje, leválassza, azonosítsa. Ezt az olvasástanulást megelőző készségfejlesztés során kell kialakítanunk. Az érintett tanulók esetében kizárólag hézagmentes, evidenciaalapú, preventív, proaktív szemléletű hangoztató-elemző, összetevő olvasástanítás lehet sikeres. Ezt szükség szerint késleltetett írástanítással kössük össze. A betűtanításban a négyes asszociáció alkalmazása biztosítja a legszélesebb körű, multiszenzoros tapasztalatszerzést. Az összeolvasás tanítása fokozatosan, hézagmentesen nehezedő kell hogy legyen.</w:t>
      </w:r>
    </w:p>
    <w:p w14:paraId="52BB308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szövegértés fejlesztésének minden esetben párhuzamosan kell haladnia a dekódolás (olvasástechnika) fejlesztésével. Kezdetben a tanulók autobiografikus emléknyomaihoz kapcsolható, egyszerű nyelvi felépítésű, a mindennapi életben jellemző szituációkat bemutató szövegeket érdemes feldolgozni. Ezek sikerélményt hoznak, erősítik az olvasottakkal való érzelmi azonosulást, ezáltal az olvasási motivációt. A szövegértés fejlesztésében fokozatosan, a tipikus nyelvi fejlődésű tanulókhoz képest késleltetve tolódik el a hangsúly az egyre összetettebb gondolkodási műveletek felé (pl. explicit és implicit összefüggések átlátása egy bekezdésen belül és több szövegrész között).</w:t>
      </w:r>
    </w:p>
    <w:p w14:paraId="7241F5B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nyelvtani jelenségek feldolgozását mindig egyszerű példákon, kérdőszó alapján való azonosítással, csoportosítással, sok metanyelvi tapasztalat szerzésével kezdjük el. Ebben kellő gyakorlással a nyelvi fejlődésében súlyos elmaradást mutató tanuló is eredményes lehet, míg a leíró nyelvtani definíciók pontos visszaadása szinte megoldhatatlan számára. A nyelvtani szabályok betartásában és a helyesírás terén a nyelvfejlődési zavarral küzdő tanulók jelentős elmaradást mutatnak, esetükben a helyes leírás nem válik automatikus készséggé, mindvégig jelentős szerepe van a tudatos hibajavítás megtanításának. Ez mint metakognitív, kompenzáló tevékenység jól fejleszthető. Nyelvi zavar esetén az általános iskolai szakasz végére konzekvens (mindig csak egy szabályt gyakorló), rendszeres, de rövid gyakorlási periódusok esetén is főként az evidenciaalapú és a szóelemzés elvét figyelembe vevő helyesírás várható el.</w:t>
      </w:r>
    </w:p>
    <w:p w14:paraId="677CA10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irodalmi alkotások feldolgozásában a mondanivaló különleges, művészi feldolgozása, gazdag konnotációja és esetleg szokatlan vagy régies nyelvezete, a használt költői, írói eszközök megnehezítik a nyelvi megértést, a jelentéstulajdonítást. A szintaktikai feldolgozás és a verbális emlékezet jelentős gyengesége, valamint a szóelőhívás nehézsége miatt tanítványainknak jelentős kihívást okoz rövid memoriterek megtanulása is. Ezért a feldolgozásra vagy megtanulásra szánt művek kiválasztását körültekintően kell mérlegelni, megtanulásukat pedig mnemotechnikai eljárások használatával ajánlott segíteni. Nyelvi zavar esetén nemcsak a feldolgozott irodalmi művek számát és minőségét fontos differenciáltan kezelnünk, hanem a feldolgozás módszereit és mélységét is. A költői eszközök felismerése, mondanivalójuk megértése hosszú gyakorlást igényel. A képes beszéd megértése és a mondanivaló átvitt értelmezése, a metaforák vagy az idiómák megértése különösen nehéz a nyelvfejlődési zavarral küzdő tanulók számára. A kötelező olvasmányok megválasztását és elolvasásának idői ütemezését is igazítani kell a tanuló aktuális olvasási és nyelvi feldolgozó képességeihez és pszichomotoros tempójához. Részesítsük előnyben a hangoskönyvet vagy a rövidített irodalmi változatokat. A műből készült filmet inkább csak az elolvasást és meghallgatást követően, a feldolgozás gazdagításához használjuk. Alkalmazhatunk változatos vizuális és dramatikus feldolgozási módszereket a megértés ellenőrzésére.</w:t>
      </w:r>
    </w:p>
    <w:p w14:paraId="3339ABA9"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467B3561"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Matematika</w:t>
      </w:r>
    </w:p>
    <w:p w14:paraId="7FBBB2E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matematikai készségek tekintetében a beszéd-/nyelvfejlődési zavart mutató tanulók teljesítménye széles skálán mozog. Némelyek közülük (általában a társult zavarokat nem mutatók) a matematikai szimbólumok és matematikai gondolkodás terén kiemelkedően teljesítenek. A matematikai kompetenciák elsajátítása esetükben a tipikus fejlődésű tanulókéhoz hasonló ütemben haladhat, mélységét az egyéni fejlődési dinamikát figyelembe vevő tehetséggondozás szabja meg. Más nyelvfejlődési zavarral küzdő tanulók átlagos matematikai képességekkel rendelkeznek, a számolás, számfelismerés, a műveletvégzés, a helyi értékek, később pl. az egyenletek, a kombinatorika, a halmazok, az egyenletek és mértani szerkesztések terén is. Azonban a definíciók, fogalmak megtanulásában, felidézésében nyelvi feldolgozási és verbális emlékezeti gyengeségük miatt jelentős hátrányban vannak. Szintén hátrányba kerülnek az órai magyarázatok szeriális-verbális feldolgozásában, ezért többszöri ismétlésre, időszakosan felzárkóztatásra lehet szükségük. Az érintett tanulók előrehaladása tipikusan fejlődő társaikéhoz hasonló ütemben csak akkor biztosított, ha a meghatározásokat, definíciókat inkább a praktikus példákon keresztül való alkalmazás során, és nem a szó szerinti felidézés alapján várjuk el. Minden nyelvfejlődési zavarban érintett tanuló esetében nehézséget okoz a szöveges feladatok megértése, akár szóban, akár írásban jelennek meg. Itt szükség lehet a szöveg nyelvi egyszerűsítésére (akadálymentesítésre). Szintén érdemes gondot fordítani a szöveges példákban gyakran előforduló nyelvi fordulatok gyakorlására, más és más adatokkal való alkalmazására. Csak akkor kaphatunk megfelelő képet a nyelvfejlődési zavart mutató tanuló matematikai készségeiről és tudásáról, ha meggyőződtünk arról, hogy megértette a feladatot.</w:t>
      </w:r>
    </w:p>
    <w:p w14:paraId="5ECB8B5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nyelvi zavarok mellé leggyakrabban a diszkalkulia és a figyelem-, illetve aktivitási zavarok társulnak. Ezekben az esetekben a matematikatanulást az egyéb pszichés fejlődési zavarokkal küzdő tanulók SNI irányelvei alapján célszerű megszervezni.</w:t>
      </w:r>
    </w:p>
    <w:p w14:paraId="41AD0AEE"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26891824" w14:textId="1428D1F3"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Történelem és állampolgári ismeretek: történelem, állampolgári ismeretek</w:t>
      </w:r>
    </w:p>
    <w:p w14:paraId="746FE21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történelem és az állampolgári ismeretek egyes témaköreinek feldolgozásakor nyelvfejlődési zavar esetén előnyben kell részesíteni az aktív tanulást, a szituációkon, dramatikus feldolgozáson, közvetlen tapasztalatszerzésen alapuló ismeretszerzést. Ezek tanulságainak, összefüggéseinek felismerésében a nyelvi zavart mutató tanulók általában nem igényelnek támogatást, ugyanakkor nyelvi feldolgozásuk terén, pl. a törvényszerűségek és az idői egymásutániság kifejezésében több segítségre és hosszabb időre van szükségük. A feldolgozáskor érdemes egyszerű, célzott kérdésekkel segíteni a nyelvi megfogalmazást. A megértést támogatja a történelmi jellemzőkhöz igazodó feldolgozási technikák (pl. idővonal, gondolattérkép) használata is. A tankönyv leckéinek, valamint az eredeti források önálló feldolgozása során gondot okozhat a társadalmi folyamatokat leíró szövegekben rejlő implicit összefüggések felismerése, a lényegi események kiemelése is. Ezt kapcsolódó filmrészletekkel, magyarázó animációkkal és a legújabb kor esetén családi elbeszélések gyűjtésével segíthetjük. Fontos segítség lehet a digitális tankönyv, melyet felolvasóprogram segítségével is feldolgozhat a tanuló, így több csatornán multiszenzorossá tehető az információfeldolgozás.</w:t>
      </w:r>
    </w:p>
    <w:p w14:paraId="03414B00"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7AE6ECC7"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Erkölcs és etika</w:t>
      </w:r>
    </w:p>
    <w:p w14:paraId="08168DD4"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erkölcstan tanításában a pedagógusok személyes példaadása, embertársaikkal szemben tanúsított attitűdje legalább annyit nyom a latba, mint az órán elhangzott mesék, történetek. A beszédfogyatékos tanulók szempontjából nagyon hasznos, ha egy-egy konfliktust, erkölcsi dilemmát szituációs vagy dramatizált játékokkal dolgozunk fel, mivel a gesztusok, téri helyzetek, a hangszín, a hanglejtés nagyban segíti a nyelvi megértést. Emellett az iskolai konfliktusok közösségi megbeszélése, az együttélés mindennapi szituációit felelevenítő drámajátékok, filmrészletek, interaktív színházi előadások segítségével a nyelvi fejlődésükben zavart mutató tanulók az érzelmek és erkölcsi dilemmák átélése útján könnyebben megértik a társadalmi együttélés etikai elveit, írott és íratlan törvényeit, belehelyezkedhetnek mások nézőpontjába. Ezzel válthatjuk ki a számukra nyelvileg nehezen feldolgozható elvont filozófiai magyarázatokat.</w:t>
      </w:r>
    </w:p>
    <w:p w14:paraId="644BA80C"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457AD0BE"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Természettudomány és földrajz: környezetismeret, természettudomány, biológia, kémia, fizika és földrajz</w:t>
      </w:r>
    </w:p>
    <w:p w14:paraId="13A6D09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természettudományos ismeretek gyakorlati példákon, kísérleteken át való megélése, majd megértése elsőbbséget kell hogy élvezzen a nyelvfejlődési zavarral küzdő tanulók oktatásában. A jelenségek pontos megfigyelését nemcsak a verbális leírások, hanem rajzok, folyamatábrák, táblázatok és grafikonok, akár rövidfilmek is visszatükrözhetik. Ezek nem befolyásolják a megértés mélységét, viszont megkönnyítik a folyamatok, az ok-okozati összefüggések feldolgozását. Az általánosítás és a jelenségek törvényszerűségeinek absztrahálása nyelvileg nehezebb feladat. A definíciók, törvények pontos nyelvi reprodukálásában jelentősen gyengébben teljesítenek a nyelvi zavart mutató tanulók. Ezek gyakorlása több segítséget igényel, többletidőre és különböző mnemotechnikák alkalmazására van szükség. A törvények alkotó alkalmazásában, az intuitív vagy problémamegoldó gondolkodásban azonban kifejezett tehetséget mutathatnak a nyelvi fejlődési hátránnyal küzdő tanulók is. Törekedni kell tehát arra, hogy főként a látható, tapasztalható világ törvényszerűségeit, gyakorlatban is alkalmazható természettudományos ismereteket tanítsunk az általános iskolai szakaszban. Az „anyag alatti világ” és a makrokozmosz közvetlenül nem megtapasztalható elméleteit inkább a gondolkodás fejlődésének előrehaladtával, a középiskolai időszakban érdemes megismertetni a nyelvi zavart mutató tanulókkal.</w:t>
      </w:r>
    </w:p>
    <w:p w14:paraId="019CA984"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721FE812"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Idegen nyelv: élő idegen nyelv</w:t>
      </w:r>
    </w:p>
    <w:p w14:paraId="4D16E071"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beszédfejlődési zavarral küzdő tanulók a beszédben való gátlásaikon kívül általában nem mutatnak markáns nehézségeket az idegen nyelv tanulása tekintetében (kivéve a beszédfeldolgozásban és a nyelvi képességekben is érintett csoportokat: rezonanciazavar, verbális diszpraxia). Legfeljebb a kiejtésben és a kommunikációs bátorságban térnek el társaiktól. Ezt érdemes középiskolás korban idegen nyelvi közegben oldani, több hetes ott tartózkodást, diákcsereprogramot biztosítani, ami kedvezően hat a motivációra és a beszédfélelem oldására is.</w:t>
      </w:r>
    </w:p>
    <w:p w14:paraId="01AD35A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nyelvfejlődési zavart mutató tanulók az idegen nyelv tanulásában is markáns hátránnyal indulnak, bár a jelenkor nyitott társadalmában és sokszor a szülők igényeinek megfelelően is több nyelvvel, de főként az angol nyelvvel a mindennapjaikban is találkoznak. A magasabb szintű idegen nyelvi tudásig (pl. nyelvvizsga) közülük kevesen jutnak el, mindenképpen érdemes azonban legalább egy idegen nyelvet választani, és a mindennapi beszéd készségeit fejlesztve praktikusan használható kommunikációs kompetenciát felépíteni. A nyelvválasztásban a találkozási gyakoriság (vagyis, hogy a mindennapi életben melyik idegen nyelvvel találkoznak gyakrabban a diákok, pl. a magyar nyelvben is használt idegen kifejezések, idegen nyelvű filmek, popslágerek, számítógépes játékok) mellett az játszik szerepet, hogy a tanuló milyen típusú nyelvi zavarral küzd. A morfológiai-szintaktikai túlsúlyú zavart mutató tanulók számára, valamint a szótalálási nehézséggel küzdők számára például előnyösebb a sekély morfológiájú és sok rövid szóval operáló angol nyelv. Itt a praktikus nyelvi kifejezésig könnyebb eljuttatni tanulóinkat, csak később, a magasabb szinteken találkoznak bonyolult nyelvi szerkezetekkel. A beszédfeldolgozás és -megértés zavarával küzdő tanulók számára esetleg a német nyelv előnyösebb – ahol hosszabb szavak és világos szerkezetek vannak –, mivel ők a sok rövid szóból álló nyelvtani kötőanyagot ritkásan tartalmazó közléseket nehezebben értik meg.</w:t>
      </w:r>
    </w:p>
    <w:p w14:paraId="6CEF2E8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Bármelyik élő idegen nyelvet választjuk, az első három évben a nyelvtanulás mindenképpen lassabb haladással, kisebb lépésekre bontva, több gyakorlással valósulhat meg. Az alsó tagozaton döntően szóbeliséggel találkozzanak a tanulók; éljék át az adott nyelv vokális jellemzőit: zenéjét, ritmusát, rímelését, csengését. Erre igen megfelelőek a gyermekversek, dalok, játékok. Egyszerű, a mindennapokban jól használható alapszókincs, néhány mondatos szövegek megtanulására, megértésére érdemes gondot fordítani. Javasolt, hogy az idegen nyelvi írásbeliség kialakítását csak azt követően kezdjük el, mikor az anyanyelven való olvasás-írás készsége már megszilárdult. Ez körülbelül harmadik-negyedik osztályban következik be. Ezt megelőzően is lehet bővíteni a szókincset, képes szótárakkal, rajzos mnemotechnikák segítségével tudjuk leküzdeni az esetleges szótalálási nehézségeket. A nyelvfejlődési zavart mutató gyermekek szókincse egészen középiskolás korig folyamatosan fejlesztést igényel. Az idegen nyelvi szókincs is ennek megfelelően, lassan, sok gyakorlással bővül. A megjegyzést a gyenge verbális munkamemória, a felidézést a szótalálási nehézségek hátráltatják. A multiszenzoros érzékeltetés segít a bevésésben. A mondatalkotást és a párbeszédek létrehozását nehezíti emellett, hogy a nyelvhasználat – akárcsak az anyanyelven – általában kevés rugalmasságot mutat, nehezen alkalmazkodik a változó kontextushoz. Változatos szituációkban, sokféle párbeszédben érdemes adaptálni a megtanult fordulatokat. A nyelvtani viszonyok megértése a nyelvi zavart mutató tanulók esetében később következik be, ezért inkább a 7-8. osztály, valamint a középiskola időszakában válnak képessé a nyelvtan intenzív tanulására. Lényeges, hogy metakogníciójuk, önismeretük fejlődésével a nyelvtanulásban is reális célokat tűzzenek ki maguk elé.</w:t>
      </w:r>
    </w:p>
    <w:p w14:paraId="2ED84D4E"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3B1A8187"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Művészetek: ének-zene, vizuális kultúra, dráma és színház</w:t>
      </w:r>
    </w:p>
    <w:p w14:paraId="02E7E9DE" w14:textId="77777777" w:rsidR="005A12C6" w:rsidRPr="00BA02ED" w:rsidRDefault="005A12C6" w:rsidP="00F808A3">
      <w:pPr>
        <w:pStyle w:val="kenyerszoveg"/>
        <w:spacing w:line="240" w:lineRule="auto"/>
        <w:rPr>
          <w:rFonts w:ascii="Times New Roman" w:hAnsi="Times New Roman" w:cs="Times New Roman"/>
          <w:b/>
          <w:color w:val="000000" w:themeColor="text1"/>
          <w:sz w:val="24"/>
          <w:szCs w:val="24"/>
        </w:rPr>
      </w:pPr>
      <w:r w:rsidRPr="00BA02ED">
        <w:rPr>
          <w:rFonts w:ascii="Times New Roman" w:hAnsi="Times New Roman" w:cs="Times New Roman"/>
          <w:color w:val="000000" w:themeColor="text1"/>
          <w:sz w:val="24"/>
          <w:szCs w:val="24"/>
        </w:rPr>
        <w:t>Alapvetően minden tanulónak minden művészeti ágban az alkotás szabadságát, az önkifejezés sikerét és az alkotó folyamat „flow” élményét a legfontosabb megélni. A nyelvfejlődési zavarral küzdők más kifejezési formákban mutathatnak kifejezett tehetséget; ilyenek általában a vizuális művészetek, a kézműves tevékenységek. Ezekben az esetekben már az általános iskolai szakaszban is fontos a tehetséggondozás. Rajzkészségük tipikusan is fejlődhet, ha a nyelvi elmaradáshoz nem társul grafomotoros zavar. Az ének-zene tantárgyban az időbeli egymásutániság észlelése, a kottaolvasás, a finom akusztikus megkülönböztető készséget igénylő zenei darabok nehézséget okozhatnak a nyelvi fejlődési zavarral vagy az auditív feldolgozási zavarral küzdő tanulók számára. Itt évről évre képességeiknek megfelelő, egyéni célokat kell kitűzni. A dadogóknak és más beszédzavart mutató tanulóknak kifejezetten jót tehet az éneklés, közben általában nem dadognak. Érdemes törekedni rá, hogy az együtt éneklés-zenélés öröme megmaradjon, akkor is, ha más készségekben a nyelvfejlődési zavarral küzdő gyermekek nem érik el tipikusan fejlődő társaik teljesítményét (pl. kottaolvasás). A nehezített verbális tanulási teljesítmények miatt a nyelvfejlődési zavarral küzdő tanulónak oázis lehet, megnyugvást, kilégzést biztosíthat minden művészeti óra, ha befogadó, alkotó légkör uralkodik, ahol mindenki teljesítményét önmagához mérik.</w:t>
      </w:r>
    </w:p>
    <w:p w14:paraId="1603AA9D"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25B50F06"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Technológia: technika és tervezés, digitális kultúra</w:t>
      </w:r>
    </w:p>
    <w:p w14:paraId="2E0E165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verbalitástól független tanulási folyamatokban tanulóink általában átlagosan teljesítenek. A digitális világ feldolgozása, a problémamegoldó gondolkodás lehet kifejezett erősségük is. A digitális kompetenciák minél jobb elsajátítása nyelvi zavar esetében kiemelkedő jelentőségű, mivel esélyegyenlőséget biztosít. A különböző technológiák segítségével kommunikációs-nyelvi akadálymentesítést érhetünk el (gépírás, felolvasó programok, jegyzetelő programok, digitális átalakító programok), és segíthetjük az önálló tanulás kialakulását.</w:t>
      </w:r>
    </w:p>
    <w:p w14:paraId="6D7B2A0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Fontos, hogy ezek a kompetenciák már az általános iskola felső tagozatának végére tanulóink birtokába kerüljenek, hiszen a tanulnivaló mennyiségének növekedésével még differenciált feladatadás mellett is csak akkor van esélyük lépést tartani, hogyha a tipikus fejlődésű társaikhoz hasonlóan férnek hozzá az ismeretekhez. A megfelelő eszköz kiválasztásában, az eszközhasználat tanításában a gyógypedagógus és az informatikatanár szoros együttműködésére van szükség.</w:t>
      </w:r>
    </w:p>
    <w:p w14:paraId="2907E0A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technológiai lehetőségek kiaknázásával egyenrangúan fontos az etikus és felelősségteljes használat megértése és megvalósítása. További szempont az IKT-használattal kapcsolatban az addiktív magatartásformák elkerülése, a tevékenységrepertoár beszűkülésének megelőzése. Ebben a tekintetben a nyelvfejlődési és a beszédzavarral küzdő tanuló egyaránt veszélyeztetett lehet, ha társas kapcsolatai eleve szűk körűek, kevéssé élők. A tantárgy feladata a biztonságos internethasználat tanítása is. Ezen a területen a tanulók gyenge kommunikációs kompetenciájuk és nyelvi zavaruk miatt szintén veszélyeztetettek.</w:t>
      </w:r>
    </w:p>
    <w:p w14:paraId="2E432531" w14:textId="77777777" w:rsidR="005A12C6" w:rsidRPr="00BA02ED" w:rsidRDefault="005A12C6" w:rsidP="00F808A3">
      <w:pPr>
        <w:pStyle w:val="cim111"/>
        <w:spacing w:before="0" w:line="240" w:lineRule="auto"/>
        <w:rPr>
          <w:rFonts w:ascii="Times New Roman" w:hAnsi="Times New Roman" w:cs="Times New Roman"/>
          <w:color w:val="000000" w:themeColor="text1"/>
        </w:rPr>
      </w:pPr>
    </w:p>
    <w:p w14:paraId="60F68232" w14:textId="77777777" w:rsidR="005A12C6" w:rsidRPr="00BA02ED" w:rsidRDefault="005A12C6" w:rsidP="00F808A3">
      <w:pPr>
        <w:pStyle w:val="cim11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Testnevelés és egészségfejlesztés: testnevelés</w:t>
      </w:r>
    </w:p>
    <w:p w14:paraId="6BED973F"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testnevelés több szempontból is kiemelkedő szerephez jut a beszéd-/nyelvi zavarokat mutató tanulók fejlesztésében. A nagyobb fizikai és szellemi megterhelés miatt fontos a jó erőnlét, a megfelelő állóképesség kialakítása. Az alsó szakaszban a mozgáskoordináció, a testtudat, a téri orientáció és az egyensúly fejlődésének nehézségével küzdő tanulók (pl. verbális diszpraxia, nyelvfejlődési zavarhoz társuló tünetek) mozgásfejlesztésére külön gondot kell fordítani. Érdemes nehézségeikhez adaptált, differenciált feladatadással segíteni a fenti készségek fejlődését, főképp az olvasástanítás időszakában, legalább az első négy osztályban. A verbális diszpraxiás tanulók számára az egyes mozgásszekvenciákat elemi egységekre lebontva, sok ismétlés segítségével érdemes tanítanunk. Várhatóan a megtanult mozgásforma más helyzetre való rugalmas adaptálása is nehézséget jelent az érintett tanulók számára, ezért változatos formában és szituációkban újra meg újra szükséges elővenni a feladatokat.</w:t>
      </w:r>
    </w:p>
    <w:p w14:paraId="14D038F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rendszeres mozgás segítheti a tanulási helyzetekben felgyülemlett stressz és frusztráció oldását, sikerélményhez juttatva a tanulót, emellett az önértékelés, az önbizalom javulásához is hozzájárulhat.</w:t>
      </w:r>
    </w:p>
    <w:p w14:paraId="1326E102"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92" w:name="_Toc37667302"/>
    </w:p>
    <w:p w14:paraId="5592CBD0" w14:textId="77777777" w:rsidR="005A12C6" w:rsidRPr="00BA02ED" w:rsidRDefault="005A12C6" w:rsidP="00F808A3">
      <w:pPr>
        <w:pStyle w:val="cim1"/>
        <w:spacing w:before="0" w:line="240" w:lineRule="auto"/>
        <w:rPr>
          <w:rFonts w:ascii="Times New Roman" w:hAnsi="Times New Roman" w:cs="Times New Roman"/>
          <w:color w:val="000000" w:themeColor="text1"/>
        </w:rPr>
      </w:pPr>
      <w:r w:rsidRPr="00BA02ED">
        <w:rPr>
          <w:rFonts w:ascii="Times New Roman" w:hAnsi="Times New Roman" w:cs="Times New Roman"/>
          <w:color w:val="000000" w:themeColor="text1"/>
        </w:rPr>
        <w:t>Differenciálás – egyéni tanulási utak – erősségek – fejlesztési területek</w:t>
      </w:r>
      <w:bookmarkEnd w:id="292"/>
    </w:p>
    <w:p w14:paraId="7BA1CC5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0929276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differenciálás célja, hogy mindenki a saját tempójában, mégis a legeredményesebb fejlődést tudja elérni, teljesítve a személyre szabott követelményeket, fejlesztési célokat.</w:t>
      </w:r>
    </w:p>
    <w:p w14:paraId="0AD8A52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3444BF1B" w14:textId="7D0B1F21"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differenciálás alapfeltétele a tanuló állapotának részletes megismerése, melyben a szakértői vélemény multidiszciplináris diagnózisa mellett a tanítók, szaktanárok pedagógiai megfigyeléseire is támaszkodunk.</w:t>
      </w:r>
    </w:p>
    <w:p w14:paraId="4C6444E7"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3DB42071" w14:textId="2EB63C9C"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differenciálás különböző lehetőségei közül lehet választani: A nyelvi zavarral küzdő tanulók fejlesztésében szinte minden esetben szükséges a tartalom szerinti differenciálás (pl. instrukciók, szövegek egyszerűsítése). Szintén gyakori a folyamat szerinti differenciálás (pl. nyelvileg egyszerűbb vagy összetett feladat adása, a nyelvi feldolgozás vagy a gondolkodási műveletek különböző szintjei közötti differenciálás).</w:t>
      </w:r>
    </w:p>
    <w:p w14:paraId="424D76AD"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30CEACB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differenciálás a tanulás szervezése során sokféle formában jelenhet meg:</w:t>
      </w:r>
    </w:p>
    <w:p w14:paraId="03C457C7"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különböző módokon lehet segíteni az eltérő nyelvi képességekkel rendelkező tanulóknak (pl. az instrukció felolvasása, a kulcsszóra való rámutatás, önálló olvasás elvárása);</w:t>
      </w:r>
    </w:p>
    <w:p w14:paraId="1E680D5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különböző feladatok alkalmazhatók (mindenki a képességeinek megfelelő feladatot kapja ugyanabban a témában);</w:t>
      </w:r>
    </w:p>
    <w:p w14:paraId="18D578BD"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ugyanazt a feladatot különböző tevékenységekkel lehet végrehajtani (az egyik csoport szövegből, a másik grafikonból, a harmadik egy filmből gyűjti be ugyanazokat az ismereteket);</w:t>
      </w:r>
    </w:p>
    <w:p w14:paraId="508596DE"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különböző szociális keretek között valósul meg a feladat (páros, csoportos, egyéni munkákkal is egyidejűleg);</w:t>
      </w:r>
    </w:p>
    <w:p w14:paraId="2FF9A2E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különböző információs csatornák felhasználásával valósítható meg a tanulás (vannak, akiknek a hallás utáni észlelés, vannak, akiknek a látott dolog mond többet);</w:t>
      </w:r>
    </w:p>
    <w:p w14:paraId="16EC6DF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különböző célok tűzhetők ki (az egyik tanuló a legfontosabb adatokat, a másik az összefüggéseket, a harmadik a szerző szándékát emeli ki);</w:t>
      </w:r>
    </w:p>
    <w:p w14:paraId="0743469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különböző érdeklődés szerint adható az olvasnivaló szövege (hasonló nehézségű olvasmány, minden tanuló az érdeklődését követve választ);</w:t>
      </w:r>
    </w:p>
    <w:p w14:paraId="3AF8E37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különböző értékelési formák alkalmazása lehetséges, vagy maguk a tanulók választanak;</w:t>
      </w:r>
    </w:p>
    <w:p w14:paraId="793BB57B"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tananyag feldolgozása egyik tanulónál a készségek, másiknál az ismeretek megszerzésére fókuszál;</w:t>
      </w:r>
    </w:p>
    <w:p w14:paraId="02AE1AA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egy-egy tanulóra fordított időben valósítható meg a differenciálás.</w:t>
      </w:r>
    </w:p>
    <w:p w14:paraId="6C426DB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4B78AE0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legfontosabb, hogy a pedagógus tudatosan válasszon differenciálási formát minden feladathoz, a tanuló képességeihez és a feladat jellegéhez mérten megfelelőt.</w:t>
      </w:r>
    </w:p>
    <w:p w14:paraId="6FB9F0B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4B54FEC3"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93" w:name="_Toc37667303"/>
      <w:r w:rsidRPr="00BA02ED">
        <w:rPr>
          <w:rFonts w:ascii="Times New Roman" w:hAnsi="Times New Roman" w:cs="Times New Roman"/>
          <w:color w:val="000000" w:themeColor="text1"/>
        </w:rPr>
        <w:t>Értékelés (tanulási eredmény)</w:t>
      </w:r>
      <w:bookmarkEnd w:id="293"/>
    </w:p>
    <w:p w14:paraId="16BE6DF6"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Elmondható, hogy a nyelvfejlődési zavarral küzdő tanulók számára a verbális tanulási potenciált igénylő tantárgyakban differenciált tanulási eredmények kitűzése szükséges. Ezek közül a leginkább érintett a magyar nyelv és irodalom, valamint az idegen nyelv.</w:t>
      </w:r>
    </w:p>
    <w:p w14:paraId="228D3828" w14:textId="203FFDD2"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Ezek értékelése alól általában a szakértői bizottság véleménye alapján mentesítést is kapnak a tanulók.</w:t>
      </w:r>
    </w:p>
    <w:p w14:paraId="1EB01C71" w14:textId="51F93043"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szakértői vélemény nyomán intézményigazgatói hatáskörben megszületik az értékelés alóli felmentés.</w:t>
      </w:r>
    </w:p>
    <w:p w14:paraId="653FE095"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gyógypedagógus feladata, hogy a tanulási teljesítmények (olvasás, szövegértés, helyesírás, esetleg matematika) és a nyelvi teljesítmények (fonológiai tudatosság, szókincs, grammatika stb.) terén az évenkénti kontrollméréseket elvégezve, azok mennyiségi és minőségi elemzésével evidenciaalapú fejlesztő diagnózist és fejlesztési tervet állítson fel, majd az eredményeket átbeszélve a pedagógussal a gyermek szükségleteinek és aktuális beszéd-/nyelvi fejlettségének megfelelően az új tanulási célok differenciált kijelölését támogassa.</w:t>
      </w:r>
    </w:p>
    <w:p w14:paraId="5E97A38C"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A6A0F84" w14:textId="5FBD6569"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szöveges fejlesztő értékelés célja egyrészt az egyéni képességeknek és egyéni előrehaladásnak megfelelő differenciált értékelés, másrészt javaslatokat tartalmaz a továbbhaladásra és a fejlesztés további irányaira vonatkozóan.</w:t>
      </w:r>
    </w:p>
    <w:p w14:paraId="6F4EFBEA"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szöveges értékelés jellemzői:</w:t>
      </w:r>
    </w:p>
    <w:p w14:paraId="4423284F"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konkrét területen elért teljesítményre vonatkozik, sosem minősíti azt, nem címkéz;</w:t>
      </w:r>
    </w:p>
    <w:p w14:paraId="13CE328C"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elért pozitív eredményeket és hiányosságokat egyaránt tárgyilagos formában írja le, nem minősíti azokat;</w:t>
      </w:r>
    </w:p>
    <w:p w14:paraId="6875E226"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viszonyít a kiindulóponthoz, az előző teljesítményhez mérten értékeli a fejlődést;</w:t>
      </w:r>
    </w:p>
    <w:p w14:paraId="0D71BBFA" w14:textId="77777777" w:rsidR="005A12C6" w:rsidRPr="00BA02ED" w:rsidRDefault="005A12C6" w:rsidP="00F808A3">
      <w:pPr>
        <w:pStyle w:val="kenyerszoveg"/>
        <w:numPr>
          <w:ilvl w:val="0"/>
          <w:numId w:val="3"/>
        </w:numPr>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mindig megjelöli a következő (proximális) fejlődési zónát, a gyermek számára is érthető formában konkrét javaslatokat tesz, és biztat a továbblépésre.</w:t>
      </w:r>
    </w:p>
    <w:p w14:paraId="5F451613"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p w14:paraId="786CAFD7" w14:textId="7FE85CA2"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fejlesztő értékelés kulcsszerepet tölt be a beszéd-/nyelvi zavart mutató tanuló önbizalmának, helyes önértékelésének felépítésében és fenntartásában.</w:t>
      </w:r>
    </w:p>
    <w:p w14:paraId="0A1CA185" w14:textId="77777777" w:rsidR="005A12C6" w:rsidRPr="00BA02ED" w:rsidRDefault="005A12C6" w:rsidP="00F808A3">
      <w:pPr>
        <w:pStyle w:val="cim1"/>
        <w:spacing w:before="0" w:line="240" w:lineRule="auto"/>
        <w:rPr>
          <w:rFonts w:ascii="Times New Roman" w:hAnsi="Times New Roman" w:cs="Times New Roman"/>
          <w:color w:val="000000" w:themeColor="text1"/>
        </w:rPr>
      </w:pPr>
      <w:bookmarkStart w:id="294" w:name="_Toc37667305"/>
      <w:r w:rsidRPr="00BA02ED">
        <w:rPr>
          <w:rFonts w:ascii="Times New Roman" w:hAnsi="Times New Roman" w:cs="Times New Roman"/>
          <w:color w:val="000000" w:themeColor="text1"/>
        </w:rPr>
        <w:t>Az egészségügyi és pedagógiai célú habilitáció, rehabilitáció</w:t>
      </w:r>
      <w:bookmarkEnd w:id="294"/>
    </w:p>
    <w:p w14:paraId="076D1CB3" w14:textId="1036BDD9"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beszédfogyatékos SNI tanuló a tanórák mellett a szakértői bizottság javaslatának megfelelő mértékben részt vesz egészségügyi és pedagógiai célú habilitációs, rehabilitációs foglalkozásokon.</w:t>
      </w:r>
    </w:p>
    <w:p w14:paraId="7FF2A70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foglalkozások megszervezésekor figyelembe kell venni a szakértői bizottság fejlesztési területekre, az ellátó gyógypedagógus szakirányára és tanuló képességstruktúrájára, viselkedési jellemzőire vonatkozó leírását.</w:t>
      </w:r>
    </w:p>
    <w:p w14:paraId="4455A7F6" w14:textId="1F1DDF36"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foglalkozások tartalmát a szakértői véleményben megjelölt területeken végzett vizsgálatok és az iskolai gyógypedagógus által végzett kiegészítő vizsgálatok, esetleg a pedagógus által végzett pedagógiai vizsgálatok alapján felállított egyéni fejlesztési terv határozza meg. A habilitációs-rehabilitációs ellátást végző logopédia szakos vagy szakirányos gyógypedagógus feladata, hogy összehangolja a gyermek képességeihez mérten a fejlesztési szükségleteket a tantárgyi célokkal, és erről rendszeresen konzultáljon a tanuló osztálytanítójával, szaktanáraival.</w:t>
      </w:r>
    </w:p>
    <w:p w14:paraId="251970F8" w14:textId="5808E8FE"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habilitációs-rehabilitációs foglalkozások megvalósulhatnak osztálytermen belül és kívül, egyéni vagy kiscsoportos formában egyaránt.</w:t>
      </w:r>
    </w:p>
    <w:p w14:paraId="5C0FA372" w14:textId="68DF31F6"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együttműködő felek legalább negyedévente közösen tekintenek rá az egyéni fejlesztési terv megvalósulására, értékelik az elért eredményeket, szükség szerint módosítják a középtávú célokat.</w:t>
      </w:r>
    </w:p>
    <w:p w14:paraId="5EFE45F2"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rátekintést mindkét fél a pedagógusok kötelező tanórával nem lekötött óraterhe erejéig végzi el.</w:t>
      </w:r>
    </w:p>
    <w:p w14:paraId="5BCE4694" w14:textId="558C94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Az egyéni fejlesztési terv tartalmazza a tanuló erősségeit, nehézségeit, a vizsgálati evidenciákra támaszkodva megállapított közép- és rövid távú célokat, a hozzájuk vezető út lépéseit, a fejlesztőeszközöket és a fejlesztés helyszínét.</w:t>
      </w:r>
    </w:p>
    <w:p w14:paraId="45B248A4" w14:textId="0D287ADE" w:rsidR="005A12C6" w:rsidRPr="00BA02ED" w:rsidRDefault="005A12C6" w:rsidP="00F808A3">
      <w:pPr>
        <w:pStyle w:val="kenyerszoveg"/>
        <w:spacing w:line="240" w:lineRule="auto"/>
        <w:rPr>
          <w:rFonts w:ascii="Times New Roman" w:hAnsi="Times New Roman" w:cs="Times New Roman"/>
          <w:color w:val="000000" w:themeColor="text1"/>
          <w:sz w:val="24"/>
          <w:szCs w:val="24"/>
        </w:rPr>
      </w:pPr>
      <w:r w:rsidRPr="00BA02ED">
        <w:rPr>
          <w:rFonts w:ascii="Times New Roman" w:hAnsi="Times New Roman" w:cs="Times New Roman"/>
          <w:color w:val="000000" w:themeColor="text1"/>
          <w:sz w:val="24"/>
          <w:szCs w:val="24"/>
        </w:rPr>
        <w:t>A fő fejlesztési területek a beszédfogyatékos SNI tanulók számára a beszéd-/nyelvi képességek fejlesztése, a nyelvi készségekhez szorosan kötődő kognitív funkciók fejlesztése, valamint a tanulási teljesítmények fejlesztése, a reedukáció.</w:t>
      </w:r>
    </w:p>
    <w:p w14:paraId="63998DD9" w14:textId="77777777" w:rsidR="005A12C6" w:rsidRPr="00BA02ED" w:rsidRDefault="005A12C6" w:rsidP="00F808A3">
      <w:pPr>
        <w:pStyle w:val="kenyerszoveg"/>
        <w:spacing w:line="240" w:lineRule="auto"/>
        <w:rPr>
          <w:rFonts w:ascii="Times New Roman" w:hAnsi="Times New Roman" w:cs="Times New Roman"/>
          <w:color w:val="000000" w:themeColor="text1"/>
          <w:sz w:val="24"/>
          <w:szCs w:val="24"/>
        </w:rPr>
      </w:pPr>
    </w:p>
    <w:bookmarkEnd w:id="219"/>
    <w:p w14:paraId="533058FB" w14:textId="77777777" w:rsidR="005A12C6" w:rsidRPr="00BA02ED" w:rsidRDefault="005A12C6" w:rsidP="00F808A3">
      <w:pPr>
        <w:widowControl w:val="0"/>
        <w:autoSpaceDE w:val="0"/>
        <w:autoSpaceDN w:val="0"/>
        <w:spacing w:after="120"/>
        <w:ind w:left="142"/>
        <w:jc w:val="both"/>
        <w:rPr>
          <w:rFonts w:ascii="Calibri" w:hAnsi="Calibri"/>
          <w:b/>
          <w:i/>
          <w:color w:val="000000" w:themeColor="text1"/>
          <w:sz w:val="28"/>
          <w:szCs w:val="22"/>
          <w:lang w:bidi="hu-HU"/>
        </w:rPr>
      </w:pPr>
    </w:p>
    <w:p w14:paraId="72044B58" w14:textId="77777777" w:rsidR="00E91280" w:rsidRPr="00BA02ED" w:rsidRDefault="00E91280" w:rsidP="00F808A3">
      <w:pPr>
        <w:widowControl w:val="0"/>
        <w:autoSpaceDE w:val="0"/>
        <w:autoSpaceDN w:val="0"/>
        <w:spacing w:after="120"/>
        <w:ind w:left="142"/>
        <w:jc w:val="center"/>
        <w:rPr>
          <w:rFonts w:ascii="Calibri" w:hAnsi="Calibri"/>
          <w:b/>
          <w:color w:val="000000" w:themeColor="text1"/>
          <w:sz w:val="28"/>
          <w:szCs w:val="22"/>
          <w:lang w:bidi="hu-HU"/>
        </w:rPr>
      </w:pPr>
    </w:p>
    <w:sectPr w:rsidR="00E91280" w:rsidRPr="00BA02ED" w:rsidSect="00C778BC">
      <w:headerReference w:type="default" r:id="rId72"/>
      <w:pgSz w:w="11906" w:h="16838"/>
      <w:pgMar w:top="1418" w:right="1418" w:bottom="1418" w:left="1418" w:header="0" w:footer="105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C7F1D" w14:textId="77777777" w:rsidR="00404615" w:rsidRDefault="00404615" w:rsidP="00E95DEF">
      <w:r>
        <w:separator/>
      </w:r>
    </w:p>
  </w:endnote>
  <w:endnote w:type="continuationSeparator" w:id="0">
    <w:p w14:paraId="4ED0ABD9" w14:textId="77777777" w:rsidR="00404615" w:rsidRDefault="00404615" w:rsidP="00E95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jaVuSerif">
    <w:altName w:val="Calibri"/>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Palatino QS">
    <w:altName w:val="Times New Roman"/>
    <w:panose1 w:val="00000000000000000000"/>
    <w:charset w:val="00"/>
    <w:family w:val="roman"/>
    <w:notTrueType/>
    <w:pitch w:val="variable"/>
    <w:sig w:usb0="00000003" w:usb1="00000000" w:usb2="00000000" w:usb3="00000000" w:csb0="00000001" w:csb1="00000000"/>
  </w:font>
  <w:font w:name="H-Arial">
    <w:altName w:val="Arial"/>
    <w:panose1 w:val="00000000000000000000"/>
    <w:charset w:val="00"/>
    <w:family w:val="swiss"/>
    <w:notTrueType/>
    <w:pitch w:val="variable"/>
    <w:sig w:usb0="00000003" w:usb1="00000000" w:usb2="00000000" w:usb3="00000000" w:csb0="00000001" w:csb1="00000000"/>
  </w:font>
  <w:font w:name="MS Sans Serif">
    <w:panose1 w:val="00000000000000000000"/>
    <w:charset w:val="EE"/>
    <w:family w:val="auto"/>
    <w:notTrueType/>
    <w:pitch w:val="default"/>
    <w:sig w:usb0="00000005" w:usb1="00000000" w:usb2="00000000" w:usb3="00000000" w:csb0="00000002" w:csb1="00000000"/>
  </w:font>
  <w:font w:name="Book Antiqua">
    <w:panose1 w:val="02040602050305030304"/>
    <w:charset w:val="EE"/>
    <w:family w:val="roman"/>
    <w:pitch w:val="variable"/>
    <w:sig w:usb0="00000287" w:usb1="00000000" w:usb2="00000000" w:usb3="00000000" w:csb0="0000009F" w:csb1="00000000"/>
  </w:font>
  <w:font w:name="F">
    <w:charset w:val="00"/>
    <w:family w:val="auto"/>
    <w:pitch w:val="variable"/>
  </w:font>
  <w:font w:name="H-Times New Roman">
    <w:altName w:val="Times New Roman"/>
    <w:panose1 w:val="00000000000000000000"/>
    <w:charset w:val="00"/>
    <w:family w:val="roman"/>
    <w:notTrueType/>
    <w:pitch w:val="variable"/>
    <w:sig w:usb0="00000003" w:usb1="00000000" w:usb2="00000000" w:usb3="00000000" w:csb0="00000001" w:csb1="00000000"/>
  </w:font>
  <w:font w:name="OpenSymbol">
    <w:altName w:val="Arial Unicode MS"/>
    <w:charset w:val="00"/>
    <w:family w:val="auto"/>
    <w:pitch w:val="variable"/>
    <w:sig w:usb0="00000003" w:usb1="1001ECEA" w:usb2="00000000" w:usb3="00000000" w:csb0="00000001" w:csb1="00000000"/>
  </w:font>
  <w:font w:name="H-Gourmand">
    <w:altName w:val="Times New Roman"/>
    <w:panose1 w:val="00000000000000000000"/>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00"/>
    <w:family w:val="roman"/>
    <w:notTrueType/>
    <w:pitch w:val="default"/>
  </w:font>
  <w:font w:name="Bookman Old Style">
    <w:panose1 w:val="02050604050505020204"/>
    <w:charset w:val="EE"/>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Droid Sans">
    <w:charset w:val="00"/>
    <w:family w:val="auto"/>
    <w:pitch w:val="variable"/>
  </w:font>
  <w:font w:name="WenQuanYi Micro Hei">
    <w:altName w:val="Arial Unicode MS"/>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196858"/>
      <w:docPartObj>
        <w:docPartGallery w:val="Page Numbers (Bottom of Page)"/>
        <w:docPartUnique/>
      </w:docPartObj>
    </w:sdtPr>
    <w:sdtContent>
      <w:p w14:paraId="66291641" w14:textId="288A670E" w:rsidR="00BB0300" w:rsidRDefault="00BB0300">
        <w:pPr>
          <w:pStyle w:val="Footer"/>
          <w:jc w:val="center"/>
        </w:pPr>
        <w:r>
          <w:fldChar w:fldCharType="begin"/>
        </w:r>
        <w:r>
          <w:instrText>PAGE   \* MERGEFORMAT</w:instrText>
        </w:r>
        <w:r>
          <w:fldChar w:fldCharType="separate"/>
        </w:r>
        <w:r w:rsidR="00D65C2F">
          <w:rPr>
            <w:noProof/>
          </w:rPr>
          <w:t>85</w:t>
        </w:r>
        <w:r>
          <w:fldChar w:fldCharType="end"/>
        </w:r>
      </w:p>
    </w:sdtContent>
  </w:sdt>
  <w:p w14:paraId="3916C862" w14:textId="635F9D79" w:rsidR="00BB0300" w:rsidRDefault="00BB030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47D84" w14:textId="77777777" w:rsidR="00404615" w:rsidRDefault="00404615" w:rsidP="00E95DEF">
      <w:r>
        <w:separator/>
      </w:r>
    </w:p>
  </w:footnote>
  <w:footnote w:type="continuationSeparator" w:id="0">
    <w:p w14:paraId="1004D310" w14:textId="77777777" w:rsidR="00404615" w:rsidRDefault="00404615" w:rsidP="00E95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A41E" w14:textId="1BD72D22" w:rsidR="00BB0300" w:rsidRDefault="00BB0300" w:rsidP="00916A3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656A5DE"/>
    <w:lvl w:ilvl="0">
      <w:start w:val="1"/>
      <w:numFmt w:val="bullet"/>
      <w:pStyle w:val="Stlus3"/>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65C69F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styleLink w:val="Stlus121"/>
    <w:lvl w:ilvl="0">
      <w:numFmt w:val="decimal"/>
      <w:lvlText w:val="*"/>
      <w:lvlJc w:val="left"/>
    </w:lvl>
  </w:abstractNum>
  <w:abstractNum w:abstractNumId="3" w15:restartNumberingAfterBreak="0">
    <w:nsid w:val="00000033"/>
    <w:multiLevelType w:val="multilevel"/>
    <w:tmpl w:val="00000033"/>
    <w:name w:val="WW8Num51"/>
    <w:lvl w:ilvl="0">
      <w:start w:val="1"/>
      <w:numFmt w:val="bullet"/>
      <w:pStyle w:val="WW-Felsorols"/>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 w15:restartNumberingAfterBreak="0">
    <w:nsid w:val="009A4B76"/>
    <w:multiLevelType w:val="hybridMultilevel"/>
    <w:tmpl w:val="6F50EA70"/>
    <w:lvl w:ilvl="0" w:tplc="8ADA6020">
      <w:start w:val="1"/>
      <w:numFmt w:val="bullet"/>
      <w:lvlText w:val="-"/>
      <w:lvlJc w:val="left"/>
      <w:pPr>
        <w:tabs>
          <w:tab w:val="num" w:pos="1425"/>
        </w:tabs>
        <w:ind w:left="1425"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tabs>
          <w:tab w:val="num" w:pos="2145"/>
        </w:tabs>
        <w:ind w:left="2145" w:hanging="360"/>
      </w:pPr>
      <w:rPr>
        <w:rFonts w:ascii="Courier New" w:hAnsi="Courier New" w:cs="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cs="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cs="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5" w15:restartNumberingAfterBreak="0">
    <w:nsid w:val="00B015D9"/>
    <w:multiLevelType w:val="hybridMultilevel"/>
    <w:tmpl w:val="92C05566"/>
    <w:lvl w:ilvl="0" w:tplc="040E0001">
      <w:start w:val="1"/>
      <w:numFmt w:val="bullet"/>
      <w:lvlText w:val=""/>
      <w:lvlJc w:val="left"/>
      <w:pPr>
        <w:tabs>
          <w:tab w:val="num" w:pos="1800"/>
        </w:tabs>
        <w:ind w:left="1800" w:hanging="360"/>
      </w:pPr>
      <w:rPr>
        <w:rFonts w:ascii="Symbol" w:hAnsi="Symbol" w:hint="default"/>
      </w:rPr>
    </w:lvl>
    <w:lvl w:ilvl="1" w:tplc="040E0003" w:tentative="1">
      <w:start w:val="1"/>
      <w:numFmt w:val="bullet"/>
      <w:lvlText w:val="o"/>
      <w:lvlJc w:val="left"/>
      <w:pPr>
        <w:tabs>
          <w:tab w:val="num" w:pos="2520"/>
        </w:tabs>
        <w:ind w:left="2520" w:hanging="360"/>
      </w:pPr>
      <w:rPr>
        <w:rFonts w:ascii="Courier New" w:hAnsi="Courier New" w:cs="Courier New" w:hint="default"/>
      </w:rPr>
    </w:lvl>
    <w:lvl w:ilvl="2" w:tplc="040E0005" w:tentative="1">
      <w:start w:val="1"/>
      <w:numFmt w:val="bullet"/>
      <w:lvlText w:val=""/>
      <w:lvlJc w:val="left"/>
      <w:pPr>
        <w:tabs>
          <w:tab w:val="num" w:pos="3240"/>
        </w:tabs>
        <w:ind w:left="3240" w:hanging="360"/>
      </w:pPr>
      <w:rPr>
        <w:rFonts w:ascii="Wingdings" w:hAnsi="Wingdings" w:hint="default"/>
      </w:rPr>
    </w:lvl>
    <w:lvl w:ilvl="3" w:tplc="040E0001" w:tentative="1">
      <w:start w:val="1"/>
      <w:numFmt w:val="bullet"/>
      <w:lvlText w:val=""/>
      <w:lvlJc w:val="left"/>
      <w:pPr>
        <w:tabs>
          <w:tab w:val="num" w:pos="3960"/>
        </w:tabs>
        <w:ind w:left="3960" w:hanging="360"/>
      </w:pPr>
      <w:rPr>
        <w:rFonts w:ascii="Symbol" w:hAnsi="Symbol" w:hint="default"/>
      </w:rPr>
    </w:lvl>
    <w:lvl w:ilvl="4" w:tplc="040E0003" w:tentative="1">
      <w:start w:val="1"/>
      <w:numFmt w:val="bullet"/>
      <w:lvlText w:val="o"/>
      <w:lvlJc w:val="left"/>
      <w:pPr>
        <w:tabs>
          <w:tab w:val="num" w:pos="4680"/>
        </w:tabs>
        <w:ind w:left="4680" w:hanging="360"/>
      </w:pPr>
      <w:rPr>
        <w:rFonts w:ascii="Courier New" w:hAnsi="Courier New" w:cs="Courier New" w:hint="default"/>
      </w:rPr>
    </w:lvl>
    <w:lvl w:ilvl="5" w:tplc="040E0005" w:tentative="1">
      <w:start w:val="1"/>
      <w:numFmt w:val="bullet"/>
      <w:lvlText w:val=""/>
      <w:lvlJc w:val="left"/>
      <w:pPr>
        <w:tabs>
          <w:tab w:val="num" w:pos="5400"/>
        </w:tabs>
        <w:ind w:left="5400" w:hanging="360"/>
      </w:pPr>
      <w:rPr>
        <w:rFonts w:ascii="Wingdings" w:hAnsi="Wingdings" w:hint="default"/>
      </w:rPr>
    </w:lvl>
    <w:lvl w:ilvl="6" w:tplc="040E0001" w:tentative="1">
      <w:start w:val="1"/>
      <w:numFmt w:val="bullet"/>
      <w:lvlText w:val=""/>
      <w:lvlJc w:val="left"/>
      <w:pPr>
        <w:tabs>
          <w:tab w:val="num" w:pos="6120"/>
        </w:tabs>
        <w:ind w:left="6120" w:hanging="360"/>
      </w:pPr>
      <w:rPr>
        <w:rFonts w:ascii="Symbol" w:hAnsi="Symbol" w:hint="default"/>
      </w:rPr>
    </w:lvl>
    <w:lvl w:ilvl="7" w:tplc="040E0003" w:tentative="1">
      <w:start w:val="1"/>
      <w:numFmt w:val="bullet"/>
      <w:lvlText w:val="o"/>
      <w:lvlJc w:val="left"/>
      <w:pPr>
        <w:tabs>
          <w:tab w:val="num" w:pos="6840"/>
        </w:tabs>
        <w:ind w:left="6840" w:hanging="360"/>
      </w:pPr>
      <w:rPr>
        <w:rFonts w:ascii="Courier New" w:hAnsi="Courier New" w:cs="Courier New" w:hint="default"/>
      </w:rPr>
    </w:lvl>
    <w:lvl w:ilvl="8" w:tplc="040E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0C9510D"/>
    <w:multiLevelType w:val="hybridMultilevel"/>
    <w:tmpl w:val="A7C608B0"/>
    <w:lvl w:ilvl="0" w:tplc="040E0001">
      <w:start w:val="1"/>
      <w:numFmt w:val="bullet"/>
      <w:lvlText w:val=""/>
      <w:lvlJc w:val="left"/>
      <w:pPr>
        <w:tabs>
          <w:tab w:val="num" w:pos="840"/>
        </w:tabs>
        <w:ind w:left="840" w:hanging="360"/>
      </w:pPr>
      <w:rPr>
        <w:rFonts w:ascii="Symbol" w:hAnsi="Symbol" w:hint="default"/>
      </w:rPr>
    </w:lvl>
    <w:lvl w:ilvl="1" w:tplc="06F07922">
      <w:start w:val="2010"/>
      <w:numFmt w:val="bullet"/>
      <w:lvlText w:val="-"/>
      <w:lvlJc w:val="left"/>
      <w:pPr>
        <w:tabs>
          <w:tab w:val="num" w:pos="1560"/>
        </w:tabs>
        <w:ind w:left="1560" w:hanging="360"/>
      </w:pPr>
      <w:rPr>
        <w:rFonts w:ascii="Times New Roman" w:eastAsia="Times New Roman" w:hAnsi="Times New Roman" w:cs="Times New Roman" w:hint="default"/>
      </w:rPr>
    </w:lvl>
    <w:lvl w:ilvl="2" w:tplc="040E0005" w:tentative="1">
      <w:start w:val="1"/>
      <w:numFmt w:val="bullet"/>
      <w:lvlText w:val=""/>
      <w:lvlJc w:val="left"/>
      <w:pPr>
        <w:tabs>
          <w:tab w:val="num" w:pos="2280"/>
        </w:tabs>
        <w:ind w:left="2280" w:hanging="360"/>
      </w:pPr>
      <w:rPr>
        <w:rFonts w:ascii="Wingdings" w:hAnsi="Wingdings" w:hint="default"/>
      </w:rPr>
    </w:lvl>
    <w:lvl w:ilvl="3" w:tplc="040E0001" w:tentative="1">
      <w:start w:val="1"/>
      <w:numFmt w:val="bullet"/>
      <w:lvlText w:val=""/>
      <w:lvlJc w:val="left"/>
      <w:pPr>
        <w:tabs>
          <w:tab w:val="num" w:pos="3000"/>
        </w:tabs>
        <w:ind w:left="3000" w:hanging="360"/>
      </w:pPr>
      <w:rPr>
        <w:rFonts w:ascii="Symbol" w:hAnsi="Symbol" w:hint="default"/>
      </w:rPr>
    </w:lvl>
    <w:lvl w:ilvl="4" w:tplc="040E0003" w:tentative="1">
      <w:start w:val="1"/>
      <w:numFmt w:val="bullet"/>
      <w:lvlText w:val="o"/>
      <w:lvlJc w:val="left"/>
      <w:pPr>
        <w:tabs>
          <w:tab w:val="num" w:pos="3720"/>
        </w:tabs>
        <w:ind w:left="3720" w:hanging="360"/>
      </w:pPr>
      <w:rPr>
        <w:rFonts w:ascii="Courier New" w:hAnsi="Courier New" w:cs="Courier New" w:hint="default"/>
      </w:rPr>
    </w:lvl>
    <w:lvl w:ilvl="5" w:tplc="040E0005" w:tentative="1">
      <w:start w:val="1"/>
      <w:numFmt w:val="bullet"/>
      <w:lvlText w:val=""/>
      <w:lvlJc w:val="left"/>
      <w:pPr>
        <w:tabs>
          <w:tab w:val="num" w:pos="4440"/>
        </w:tabs>
        <w:ind w:left="4440" w:hanging="360"/>
      </w:pPr>
      <w:rPr>
        <w:rFonts w:ascii="Wingdings" w:hAnsi="Wingdings" w:hint="default"/>
      </w:rPr>
    </w:lvl>
    <w:lvl w:ilvl="6" w:tplc="040E0001" w:tentative="1">
      <w:start w:val="1"/>
      <w:numFmt w:val="bullet"/>
      <w:lvlText w:val=""/>
      <w:lvlJc w:val="left"/>
      <w:pPr>
        <w:tabs>
          <w:tab w:val="num" w:pos="5160"/>
        </w:tabs>
        <w:ind w:left="5160" w:hanging="360"/>
      </w:pPr>
      <w:rPr>
        <w:rFonts w:ascii="Symbol" w:hAnsi="Symbol" w:hint="default"/>
      </w:rPr>
    </w:lvl>
    <w:lvl w:ilvl="7" w:tplc="040E0003" w:tentative="1">
      <w:start w:val="1"/>
      <w:numFmt w:val="bullet"/>
      <w:lvlText w:val="o"/>
      <w:lvlJc w:val="left"/>
      <w:pPr>
        <w:tabs>
          <w:tab w:val="num" w:pos="5880"/>
        </w:tabs>
        <w:ind w:left="5880" w:hanging="360"/>
      </w:pPr>
      <w:rPr>
        <w:rFonts w:ascii="Courier New" w:hAnsi="Courier New" w:cs="Courier New" w:hint="default"/>
      </w:rPr>
    </w:lvl>
    <w:lvl w:ilvl="8" w:tplc="040E0005" w:tentative="1">
      <w:start w:val="1"/>
      <w:numFmt w:val="bullet"/>
      <w:lvlText w:val=""/>
      <w:lvlJc w:val="left"/>
      <w:pPr>
        <w:tabs>
          <w:tab w:val="num" w:pos="6600"/>
        </w:tabs>
        <w:ind w:left="6600" w:hanging="360"/>
      </w:pPr>
      <w:rPr>
        <w:rFonts w:ascii="Wingdings" w:hAnsi="Wingdings" w:hint="default"/>
      </w:rPr>
    </w:lvl>
  </w:abstractNum>
  <w:abstractNum w:abstractNumId="7" w15:restartNumberingAfterBreak="0">
    <w:nsid w:val="020E1330"/>
    <w:multiLevelType w:val="singleLevel"/>
    <w:tmpl w:val="040E000F"/>
    <w:lvl w:ilvl="0">
      <w:start w:val="1"/>
      <w:numFmt w:val="decimal"/>
      <w:lvlText w:val="%1."/>
      <w:lvlJc w:val="left"/>
      <w:pPr>
        <w:tabs>
          <w:tab w:val="num" w:pos="360"/>
        </w:tabs>
        <w:ind w:left="360" w:hanging="360"/>
      </w:pPr>
      <w:rPr>
        <w:rFonts w:hint="default"/>
      </w:rPr>
    </w:lvl>
  </w:abstractNum>
  <w:abstractNum w:abstractNumId="8" w15:restartNumberingAfterBreak="0">
    <w:nsid w:val="02315204"/>
    <w:multiLevelType w:val="hybridMultilevel"/>
    <w:tmpl w:val="6CAEBD68"/>
    <w:lvl w:ilvl="0" w:tplc="A9AA85D6">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24B2684"/>
    <w:multiLevelType w:val="hybridMultilevel"/>
    <w:tmpl w:val="F450364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DD0B11"/>
    <w:multiLevelType w:val="hybridMultilevel"/>
    <w:tmpl w:val="FFE0F06E"/>
    <w:lvl w:ilvl="0" w:tplc="54468478">
      <w:start w:val="1"/>
      <w:numFmt w:val="bullet"/>
      <w:pStyle w:val="Ftmakr"/>
      <w:lvlText w:val=""/>
      <w:lvlJc w:val="left"/>
      <w:pPr>
        <w:ind w:left="677" w:hanging="360"/>
      </w:pPr>
      <w:rPr>
        <w:rFonts w:ascii="Symbol" w:hAnsi="Symbol" w:hint="default"/>
      </w:rPr>
    </w:lvl>
    <w:lvl w:ilvl="1" w:tplc="040E0003" w:tentative="1">
      <w:start w:val="1"/>
      <w:numFmt w:val="bullet"/>
      <w:lvlText w:val="o"/>
      <w:lvlJc w:val="left"/>
      <w:pPr>
        <w:ind w:left="1397" w:hanging="360"/>
      </w:pPr>
      <w:rPr>
        <w:rFonts w:ascii="Courier New" w:hAnsi="Courier New" w:cs="Courier New" w:hint="default"/>
      </w:rPr>
    </w:lvl>
    <w:lvl w:ilvl="2" w:tplc="040E0005" w:tentative="1">
      <w:start w:val="1"/>
      <w:numFmt w:val="bullet"/>
      <w:lvlText w:val=""/>
      <w:lvlJc w:val="left"/>
      <w:pPr>
        <w:ind w:left="2117" w:hanging="360"/>
      </w:pPr>
      <w:rPr>
        <w:rFonts w:ascii="Wingdings" w:hAnsi="Wingdings" w:hint="default"/>
      </w:rPr>
    </w:lvl>
    <w:lvl w:ilvl="3" w:tplc="040E0001" w:tentative="1">
      <w:start w:val="1"/>
      <w:numFmt w:val="bullet"/>
      <w:lvlText w:val=""/>
      <w:lvlJc w:val="left"/>
      <w:pPr>
        <w:ind w:left="2837" w:hanging="360"/>
      </w:pPr>
      <w:rPr>
        <w:rFonts w:ascii="Symbol" w:hAnsi="Symbol" w:hint="default"/>
      </w:rPr>
    </w:lvl>
    <w:lvl w:ilvl="4" w:tplc="040E0003" w:tentative="1">
      <w:start w:val="1"/>
      <w:numFmt w:val="bullet"/>
      <w:lvlText w:val="o"/>
      <w:lvlJc w:val="left"/>
      <w:pPr>
        <w:ind w:left="3557" w:hanging="360"/>
      </w:pPr>
      <w:rPr>
        <w:rFonts w:ascii="Courier New" w:hAnsi="Courier New" w:cs="Courier New" w:hint="default"/>
      </w:rPr>
    </w:lvl>
    <w:lvl w:ilvl="5" w:tplc="040E0005" w:tentative="1">
      <w:start w:val="1"/>
      <w:numFmt w:val="bullet"/>
      <w:lvlText w:val=""/>
      <w:lvlJc w:val="left"/>
      <w:pPr>
        <w:ind w:left="4277" w:hanging="360"/>
      </w:pPr>
      <w:rPr>
        <w:rFonts w:ascii="Wingdings" w:hAnsi="Wingdings" w:hint="default"/>
      </w:rPr>
    </w:lvl>
    <w:lvl w:ilvl="6" w:tplc="040E0001" w:tentative="1">
      <w:start w:val="1"/>
      <w:numFmt w:val="bullet"/>
      <w:lvlText w:val=""/>
      <w:lvlJc w:val="left"/>
      <w:pPr>
        <w:ind w:left="4997" w:hanging="360"/>
      </w:pPr>
      <w:rPr>
        <w:rFonts w:ascii="Symbol" w:hAnsi="Symbol" w:hint="default"/>
      </w:rPr>
    </w:lvl>
    <w:lvl w:ilvl="7" w:tplc="040E0003" w:tentative="1">
      <w:start w:val="1"/>
      <w:numFmt w:val="bullet"/>
      <w:lvlText w:val="o"/>
      <w:lvlJc w:val="left"/>
      <w:pPr>
        <w:ind w:left="5717" w:hanging="360"/>
      </w:pPr>
      <w:rPr>
        <w:rFonts w:ascii="Courier New" w:hAnsi="Courier New" w:cs="Courier New" w:hint="default"/>
      </w:rPr>
    </w:lvl>
    <w:lvl w:ilvl="8" w:tplc="040E0005" w:tentative="1">
      <w:start w:val="1"/>
      <w:numFmt w:val="bullet"/>
      <w:lvlText w:val=""/>
      <w:lvlJc w:val="left"/>
      <w:pPr>
        <w:ind w:left="6437" w:hanging="360"/>
      </w:pPr>
      <w:rPr>
        <w:rFonts w:ascii="Wingdings" w:hAnsi="Wingdings" w:hint="default"/>
      </w:rPr>
    </w:lvl>
  </w:abstractNum>
  <w:abstractNum w:abstractNumId="11" w15:restartNumberingAfterBreak="0">
    <w:nsid w:val="0305762E"/>
    <w:multiLevelType w:val="hybridMultilevel"/>
    <w:tmpl w:val="3EEAE2D6"/>
    <w:lvl w:ilvl="0" w:tplc="5E1839C8">
      <w:start w:val="1"/>
      <w:numFmt w:val="bullet"/>
      <w:lvlText w:val="•"/>
      <w:lvlJc w:val="left"/>
      <w:pPr>
        <w:ind w:left="720" w:hanging="360"/>
      </w:pPr>
      <w:rPr>
        <w:rFonts w:ascii="Arial" w:eastAsia="Times New Roman" w:hAnsi="Arial"/>
        <w:b w:val="0"/>
        <w:bCs w:val="0"/>
        <w:i w:val="0"/>
        <w:iCs w:val="0"/>
        <w:strike w:val="0"/>
        <w:dstrike w:val="0"/>
        <w:color w:val="000000"/>
        <w:sz w:val="24"/>
        <w:szCs w:val="24"/>
        <w:u w:val="none"/>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3F5721B"/>
    <w:multiLevelType w:val="multilevel"/>
    <w:tmpl w:val="7D98D2DC"/>
    <w:styleLink w:val="WWNum18"/>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 w15:restartNumberingAfterBreak="0">
    <w:nsid w:val="063263FB"/>
    <w:multiLevelType w:val="multilevel"/>
    <w:tmpl w:val="A81CE5A6"/>
    <w:lvl w:ilvl="0">
      <w:start w:val="4"/>
      <w:numFmt w:val="bullet"/>
      <w:lvlText w:val="-"/>
      <w:lvlJc w:val="left"/>
      <w:pPr>
        <w:tabs>
          <w:tab w:val="num" w:pos="1108"/>
        </w:tabs>
        <w:ind w:left="1108"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355325"/>
    <w:multiLevelType w:val="hybridMultilevel"/>
    <w:tmpl w:val="E738D582"/>
    <w:lvl w:ilvl="0" w:tplc="A9AA85D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06DC46D8"/>
    <w:multiLevelType w:val="multilevel"/>
    <w:tmpl w:val="27786B74"/>
    <w:lvl w:ilvl="0">
      <w:start w:val="1"/>
      <w:numFmt w:val="bullet"/>
      <w:lvlText w:val=""/>
      <w:lvlJc w:val="left"/>
      <w:pPr>
        <w:tabs>
          <w:tab w:val="num" w:pos="720"/>
        </w:tabs>
        <w:ind w:left="720" w:hanging="360"/>
      </w:pPr>
      <w:rPr>
        <w:rFonts w:ascii="Symbol" w:hAnsi="Symbol" w:cs="Symbol" w:hint="default"/>
        <w:sz w:val="20"/>
        <w:szCs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06FB7C8E"/>
    <w:multiLevelType w:val="hybridMultilevel"/>
    <w:tmpl w:val="68AAB28A"/>
    <w:lvl w:ilvl="0" w:tplc="7CE850EE">
      <w:start w:val="6"/>
      <w:numFmt w:val="bullet"/>
      <w:lvlText w:val="-"/>
      <w:lvlJc w:val="left"/>
      <w:pPr>
        <w:tabs>
          <w:tab w:val="num" w:pos="720"/>
        </w:tabs>
        <w:ind w:left="720" w:hanging="360"/>
      </w:pPr>
      <w:rPr>
        <w:rFont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72F4553"/>
    <w:multiLevelType w:val="hybridMultilevel"/>
    <w:tmpl w:val="A768DFE6"/>
    <w:lvl w:ilvl="0" w:tplc="5E1839C8">
      <w:start w:val="1"/>
      <w:numFmt w:val="bullet"/>
      <w:lvlText w:val="•"/>
      <w:lvlJc w:val="left"/>
      <w:pPr>
        <w:ind w:left="360"/>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4804313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1CEA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AC3B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24DC2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12249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CA10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82FD9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DE83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7672665"/>
    <w:multiLevelType w:val="hybridMultilevel"/>
    <w:tmpl w:val="7048E9FC"/>
    <w:lvl w:ilvl="0" w:tplc="3C8C38C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082A6BF7"/>
    <w:multiLevelType w:val="hybridMultilevel"/>
    <w:tmpl w:val="6524B43A"/>
    <w:lvl w:ilvl="0" w:tplc="78FCF2B2">
      <w:start w:val="1"/>
      <w:numFmt w:val="bullet"/>
      <w:lvlText w:val="•"/>
      <w:lvlJc w:val="left"/>
      <w:pPr>
        <w:ind w:left="720" w:hanging="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0944355C"/>
    <w:multiLevelType w:val="hybridMultilevel"/>
    <w:tmpl w:val="A24A84A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B14EC1"/>
    <w:multiLevelType w:val="hybridMultilevel"/>
    <w:tmpl w:val="21DA32F6"/>
    <w:lvl w:ilvl="0" w:tplc="8ADA602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B34713F"/>
    <w:multiLevelType w:val="hybridMultilevel"/>
    <w:tmpl w:val="990CE69A"/>
    <w:styleLink w:val="WWNum231"/>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0BFE46C3"/>
    <w:multiLevelType w:val="hybridMultilevel"/>
    <w:tmpl w:val="CD082C5A"/>
    <w:lvl w:ilvl="0" w:tplc="A9AA85D6">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0C1A02E8"/>
    <w:multiLevelType w:val="multilevel"/>
    <w:tmpl w:val="5AD87FE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15:restartNumberingAfterBreak="0">
    <w:nsid w:val="0C857A15"/>
    <w:multiLevelType w:val="hybridMultilevel"/>
    <w:tmpl w:val="6FFA4B30"/>
    <w:lvl w:ilvl="0" w:tplc="43742F1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0CD1618C"/>
    <w:multiLevelType w:val="multilevel"/>
    <w:tmpl w:val="19D2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7205D0"/>
    <w:multiLevelType w:val="hybridMultilevel"/>
    <w:tmpl w:val="4546F02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DBD3345"/>
    <w:multiLevelType w:val="hybridMultilevel"/>
    <w:tmpl w:val="15D2605C"/>
    <w:lvl w:ilvl="0" w:tplc="23443254">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0DC0354A"/>
    <w:multiLevelType w:val="hybridMultilevel"/>
    <w:tmpl w:val="48B81BEA"/>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0E853C1E"/>
    <w:multiLevelType w:val="hybridMultilevel"/>
    <w:tmpl w:val="78DC30FC"/>
    <w:lvl w:ilvl="0" w:tplc="040E0001">
      <w:start w:val="1"/>
      <w:numFmt w:val="bullet"/>
      <w:lvlText w:val=""/>
      <w:lvlJc w:val="left"/>
      <w:pPr>
        <w:ind w:left="36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31" w15:restartNumberingAfterBreak="0">
    <w:nsid w:val="0ED11818"/>
    <w:multiLevelType w:val="multilevel"/>
    <w:tmpl w:val="00CAC4AE"/>
    <w:lvl w:ilvl="0">
      <w:start w:val="4"/>
      <w:numFmt w:val="bullet"/>
      <w:lvlText w:val="-"/>
      <w:lvlJc w:val="left"/>
      <w:pPr>
        <w:tabs>
          <w:tab w:val="num" w:pos="908"/>
        </w:tabs>
        <w:ind w:left="908" w:hanging="360"/>
      </w:pPr>
      <w:rPr>
        <w:rFonts w:ascii="Times New Roman" w:eastAsia="Times New Roman" w:hAnsi="Times New Roman" w:cs="Times New Roman" w:hint="default"/>
      </w:rPr>
    </w:lvl>
    <w:lvl w:ilvl="1" w:tentative="1">
      <w:start w:val="1"/>
      <w:numFmt w:val="bullet"/>
      <w:lvlText w:val="o"/>
      <w:lvlJc w:val="left"/>
      <w:pPr>
        <w:tabs>
          <w:tab w:val="num" w:pos="1137"/>
        </w:tabs>
        <w:ind w:left="1137" w:hanging="360"/>
      </w:pPr>
      <w:rPr>
        <w:rFonts w:ascii="Courier New" w:hAnsi="Courier New" w:hint="default"/>
      </w:rPr>
    </w:lvl>
    <w:lvl w:ilvl="2" w:tentative="1">
      <w:start w:val="1"/>
      <w:numFmt w:val="bullet"/>
      <w:lvlText w:val=""/>
      <w:lvlJc w:val="left"/>
      <w:pPr>
        <w:tabs>
          <w:tab w:val="num" w:pos="1857"/>
        </w:tabs>
        <w:ind w:left="1857" w:hanging="360"/>
      </w:pPr>
      <w:rPr>
        <w:rFonts w:ascii="Wingdings" w:hAnsi="Wingdings" w:hint="default"/>
      </w:rPr>
    </w:lvl>
    <w:lvl w:ilvl="3" w:tentative="1">
      <w:start w:val="1"/>
      <w:numFmt w:val="bullet"/>
      <w:lvlText w:val=""/>
      <w:lvlJc w:val="left"/>
      <w:pPr>
        <w:tabs>
          <w:tab w:val="num" w:pos="2577"/>
        </w:tabs>
        <w:ind w:left="2577" w:hanging="360"/>
      </w:pPr>
      <w:rPr>
        <w:rFonts w:ascii="Symbol" w:hAnsi="Symbol" w:hint="default"/>
      </w:rPr>
    </w:lvl>
    <w:lvl w:ilvl="4" w:tentative="1">
      <w:start w:val="1"/>
      <w:numFmt w:val="bullet"/>
      <w:lvlText w:val="o"/>
      <w:lvlJc w:val="left"/>
      <w:pPr>
        <w:tabs>
          <w:tab w:val="num" w:pos="3297"/>
        </w:tabs>
        <w:ind w:left="3297" w:hanging="360"/>
      </w:pPr>
      <w:rPr>
        <w:rFonts w:ascii="Courier New" w:hAnsi="Courier New" w:hint="default"/>
      </w:rPr>
    </w:lvl>
    <w:lvl w:ilvl="5" w:tentative="1">
      <w:start w:val="1"/>
      <w:numFmt w:val="bullet"/>
      <w:lvlText w:val=""/>
      <w:lvlJc w:val="left"/>
      <w:pPr>
        <w:tabs>
          <w:tab w:val="num" w:pos="4017"/>
        </w:tabs>
        <w:ind w:left="4017" w:hanging="360"/>
      </w:pPr>
      <w:rPr>
        <w:rFonts w:ascii="Wingdings" w:hAnsi="Wingdings" w:hint="default"/>
      </w:rPr>
    </w:lvl>
    <w:lvl w:ilvl="6" w:tentative="1">
      <w:start w:val="1"/>
      <w:numFmt w:val="bullet"/>
      <w:lvlText w:val=""/>
      <w:lvlJc w:val="left"/>
      <w:pPr>
        <w:tabs>
          <w:tab w:val="num" w:pos="4737"/>
        </w:tabs>
        <w:ind w:left="4737" w:hanging="360"/>
      </w:pPr>
      <w:rPr>
        <w:rFonts w:ascii="Symbol" w:hAnsi="Symbol" w:hint="default"/>
      </w:rPr>
    </w:lvl>
    <w:lvl w:ilvl="7" w:tentative="1">
      <w:start w:val="1"/>
      <w:numFmt w:val="bullet"/>
      <w:lvlText w:val="o"/>
      <w:lvlJc w:val="left"/>
      <w:pPr>
        <w:tabs>
          <w:tab w:val="num" w:pos="5457"/>
        </w:tabs>
        <w:ind w:left="5457" w:hanging="360"/>
      </w:pPr>
      <w:rPr>
        <w:rFonts w:ascii="Courier New" w:hAnsi="Courier New" w:hint="default"/>
      </w:rPr>
    </w:lvl>
    <w:lvl w:ilvl="8" w:tentative="1">
      <w:start w:val="1"/>
      <w:numFmt w:val="bullet"/>
      <w:lvlText w:val=""/>
      <w:lvlJc w:val="left"/>
      <w:pPr>
        <w:tabs>
          <w:tab w:val="num" w:pos="6177"/>
        </w:tabs>
        <w:ind w:left="6177" w:hanging="360"/>
      </w:pPr>
      <w:rPr>
        <w:rFonts w:ascii="Wingdings" w:hAnsi="Wingdings" w:hint="default"/>
      </w:rPr>
    </w:lvl>
  </w:abstractNum>
  <w:abstractNum w:abstractNumId="32" w15:restartNumberingAfterBreak="0">
    <w:nsid w:val="0F2C3F18"/>
    <w:multiLevelType w:val="hybridMultilevel"/>
    <w:tmpl w:val="E54C5656"/>
    <w:styleLink w:val="WWNum221"/>
    <w:lvl w:ilvl="0" w:tplc="8F204114">
      <w:start w:val="1"/>
      <w:numFmt w:val="lowerLetter"/>
      <w:lvlText w:val="%1)"/>
      <w:lvlJc w:val="left"/>
      <w:pPr>
        <w:ind w:left="720" w:hanging="360"/>
      </w:pPr>
      <w:rPr>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0F753445"/>
    <w:multiLevelType w:val="hybridMultilevel"/>
    <w:tmpl w:val="E2BE4EA0"/>
    <w:lvl w:ilvl="0" w:tplc="040E0001">
      <w:start w:val="1"/>
      <w:numFmt w:val="bullet"/>
      <w:lvlText w:val=""/>
      <w:lvlJc w:val="left"/>
      <w:pPr>
        <w:tabs>
          <w:tab w:val="num" w:pos="1080"/>
        </w:tabs>
        <w:ind w:left="1080" w:hanging="360"/>
      </w:pPr>
      <w:rPr>
        <w:rFonts w:ascii="Symbol" w:hAnsi="Symbol" w:hint="default"/>
      </w:rPr>
    </w:lvl>
    <w:lvl w:ilvl="1" w:tplc="6EFC399E">
      <w:numFmt w:val="bullet"/>
      <w:lvlText w:val="-"/>
      <w:lvlJc w:val="left"/>
      <w:pPr>
        <w:tabs>
          <w:tab w:val="num" w:pos="1440"/>
        </w:tabs>
        <w:ind w:left="1440" w:hanging="360"/>
      </w:pPr>
      <w:rPr>
        <w:rFonts w:ascii="Times New Roman" w:eastAsia="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FCE0900"/>
    <w:multiLevelType w:val="multilevel"/>
    <w:tmpl w:val="602C045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10681D13"/>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108863EA"/>
    <w:multiLevelType w:val="multilevel"/>
    <w:tmpl w:val="9C78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ED08D2"/>
    <w:multiLevelType w:val="multilevel"/>
    <w:tmpl w:val="10C6E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54D15"/>
    <w:multiLevelType w:val="hybridMultilevel"/>
    <w:tmpl w:val="03308076"/>
    <w:lvl w:ilvl="0" w:tplc="C7D6F61A">
      <w:start w:val="1"/>
      <w:numFmt w:val="bullet"/>
      <w:pStyle w:val="fejlesztsialter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111F103C"/>
    <w:multiLevelType w:val="singleLevel"/>
    <w:tmpl w:val="F6A6EB6A"/>
    <w:lvl w:ilvl="0">
      <w:start w:val="3"/>
      <w:numFmt w:val="bullet"/>
      <w:lvlText w:val="-"/>
      <w:lvlJc w:val="left"/>
      <w:pPr>
        <w:tabs>
          <w:tab w:val="num" w:pos="1065"/>
        </w:tabs>
        <w:ind w:left="1065" w:hanging="360"/>
      </w:pPr>
    </w:lvl>
  </w:abstractNum>
  <w:abstractNum w:abstractNumId="40" w15:restartNumberingAfterBreak="0">
    <w:nsid w:val="1174469B"/>
    <w:multiLevelType w:val="hybridMultilevel"/>
    <w:tmpl w:val="C8C0F930"/>
    <w:styleLink w:val="WWNum321"/>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119C3578"/>
    <w:multiLevelType w:val="hybridMultilevel"/>
    <w:tmpl w:val="023C19F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11EB2796"/>
    <w:multiLevelType w:val="hybridMultilevel"/>
    <w:tmpl w:val="D8142348"/>
    <w:lvl w:ilvl="0" w:tplc="040E0001">
      <w:start w:val="1"/>
      <w:numFmt w:val="bullet"/>
      <w:lvlText w:val=""/>
      <w:lvlJc w:val="left"/>
      <w:pPr>
        <w:tabs>
          <w:tab w:val="num" w:pos="1080"/>
        </w:tabs>
        <w:ind w:left="1080" w:hanging="360"/>
      </w:pPr>
      <w:rPr>
        <w:rFonts w:ascii="Symbol" w:hAnsi="Symbol" w:hint="default"/>
      </w:rPr>
    </w:lvl>
    <w:lvl w:ilvl="1" w:tplc="71345A24">
      <w:numFmt w:val="bullet"/>
      <w:lvlText w:val="-"/>
      <w:lvlJc w:val="left"/>
      <w:pPr>
        <w:tabs>
          <w:tab w:val="num" w:pos="1800"/>
        </w:tabs>
        <w:ind w:left="1800" w:hanging="360"/>
      </w:pPr>
      <w:rPr>
        <w:rFonts w:ascii="Times New Roman" w:eastAsia="Times New Roman" w:hAnsi="Times New Roman" w:cs="Times New Roman"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121E4DF1"/>
    <w:multiLevelType w:val="hybridMultilevel"/>
    <w:tmpl w:val="E046619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28B24D7"/>
    <w:multiLevelType w:val="hybridMultilevel"/>
    <w:tmpl w:val="19B80ADC"/>
    <w:lvl w:ilvl="0" w:tplc="8ADA6020">
      <w:start w:val="1"/>
      <w:numFmt w:val="bullet"/>
      <w:lvlText w:val="-"/>
      <w:lvlJc w:val="left"/>
      <w:pPr>
        <w:tabs>
          <w:tab w:val="num" w:pos="1785"/>
        </w:tabs>
        <w:ind w:left="1785"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tabs>
          <w:tab w:val="num" w:pos="2505"/>
        </w:tabs>
        <w:ind w:left="2505" w:hanging="360"/>
      </w:pPr>
      <w:rPr>
        <w:rFonts w:ascii="Courier New" w:hAnsi="Courier New" w:cs="Courier New" w:hint="default"/>
      </w:rPr>
    </w:lvl>
    <w:lvl w:ilvl="2" w:tplc="040E0005" w:tentative="1">
      <w:start w:val="1"/>
      <w:numFmt w:val="bullet"/>
      <w:lvlText w:val=""/>
      <w:lvlJc w:val="left"/>
      <w:pPr>
        <w:tabs>
          <w:tab w:val="num" w:pos="3225"/>
        </w:tabs>
        <w:ind w:left="3225" w:hanging="360"/>
      </w:pPr>
      <w:rPr>
        <w:rFonts w:ascii="Wingdings" w:hAnsi="Wingdings" w:hint="default"/>
      </w:rPr>
    </w:lvl>
    <w:lvl w:ilvl="3" w:tplc="040E0001" w:tentative="1">
      <w:start w:val="1"/>
      <w:numFmt w:val="bullet"/>
      <w:lvlText w:val=""/>
      <w:lvlJc w:val="left"/>
      <w:pPr>
        <w:tabs>
          <w:tab w:val="num" w:pos="3945"/>
        </w:tabs>
        <w:ind w:left="3945" w:hanging="360"/>
      </w:pPr>
      <w:rPr>
        <w:rFonts w:ascii="Symbol" w:hAnsi="Symbol" w:hint="default"/>
      </w:rPr>
    </w:lvl>
    <w:lvl w:ilvl="4" w:tplc="040E0003" w:tentative="1">
      <w:start w:val="1"/>
      <w:numFmt w:val="bullet"/>
      <w:lvlText w:val="o"/>
      <w:lvlJc w:val="left"/>
      <w:pPr>
        <w:tabs>
          <w:tab w:val="num" w:pos="4665"/>
        </w:tabs>
        <w:ind w:left="4665" w:hanging="360"/>
      </w:pPr>
      <w:rPr>
        <w:rFonts w:ascii="Courier New" w:hAnsi="Courier New" w:cs="Courier New" w:hint="default"/>
      </w:rPr>
    </w:lvl>
    <w:lvl w:ilvl="5" w:tplc="040E0005" w:tentative="1">
      <w:start w:val="1"/>
      <w:numFmt w:val="bullet"/>
      <w:lvlText w:val=""/>
      <w:lvlJc w:val="left"/>
      <w:pPr>
        <w:tabs>
          <w:tab w:val="num" w:pos="5385"/>
        </w:tabs>
        <w:ind w:left="5385" w:hanging="360"/>
      </w:pPr>
      <w:rPr>
        <w:rFonts w:ascii="Wingdings" w:hAnsi="Wingdings" w:hint="default"/>
      </w:rPr>
    </w:lvl>
    <w:lvl w:ilvl="6" w:tplc="040E0001" w:tentative="1">
      <w:start w:val="1"/>
      <w:numFmt w:val="bullet"/>
      <w:lvlText w:val=""/>
      <w:lvlJc w:val="left"/>
      <w:pPr>
        <w:tabs>
          <w:tab w:val="num" w:pos="6105"/>
        </w:tabs>
        <w:ind w:left="6105" w:hanging="360"/>
      </w:pPr>
      <w:rPr>
        <w:rFonts w:ascii="Symbol" w:hAnsi="Symbol" w:hint="default"/>
      </w:rPr>
    </w:lvl>
    <w:lvl w:ilvl="7" w:tplc="040E0003" w:tentative="1">
      <w:start w:val="1"/>
      <w:numFmt w:val="bullet"/>
      <w:lvlText w:val="o"/>
      <w:lvlJc w:val="left"/>
      <w:pPr>
        <w:tabs>
          <w:tab w:val="num" w:pos="6825"/>
        </w:tabs>
        <w:ind w:left="6825" w:hanging="360"/>
      </w:pPr>
      <w:rPr>
        <w:rFonts w:ascii="Courier New" w:hAnsi="Courier New" w:cs="Courier New" w:hint="default"/>
      </w:rPr>
    </w:lvl>
    <w:lvl w:ilvl="8" w:tplc="040E0005" w:tentative="1">
      <w:start w:val="1"/>
      <w:numFmt w:val="bullet"/>
      <w:lvlText w:val=""/>
      <w:lvlJc w:val="left"/>
      <w:pPr>
        <w:tabs>
          <w:tab w:val="num" w:pos="7545"/>
        </w:tabs>
        <w:ind w:left="7545" w:hanging="360"/>
      </w:pPr>
      <w:rPr>
        <w:rFonts w:ascii="Wingdings" w:hAnsi="Wingdings" w:hint="default"/>
      </w:rPr>
    </w:lvl>
  </w:abstractNum>
  <w:abstractNum w:abstractNumId="45" w15:restartNumberingAfterBreak="0">
    <w:nsid w:val="13A01924"/>
    <w:multiLevelType w:val="hybridMultilevel"/>
    <w:tmpl w:val="7B8648C0"/>
    <w:lvl w:ilvl="0" w:tplc="9C20E910">
      <w:start w:val="4"/>
      <w:numFmt w:val="bullet"/>
      <w:lvlText w:val="-"/>
      <w:lvlJc w:val="left"/>
      <w:pPr>
        <w:ind w:left="1494" w:hanging="360"/>
      </w:pPr>
      <w:rPr>
        <w:rFonts w:ascii="DejaVuSerif" w:eastAsia="Calibri" w:hAnsi="DejaVuSerif" w:cs="DejaVuSerif" w:hint="default"/>
      </w:rPr>
    </w:lvl>
    <w:lvl w:ilvl="1" w:tplc="040E0003" w:tentative="1">
      <w:start w:val="1"/>
      <w:numFmt w:val="bullet"/>
      <w:lvlText w:val="o"/>
      <w:lvlJc w:val="left"/>
      <w:pPr>
        <w:ind w:left="2214" w:hanging="360"/>
      </w:pPr>
      <w:rPr>
        <w:rFonts w:ascii="Courier New" w:hAnsi="Courier New" w:cs="Courier New" w:hint="default"/>
      </w:rPr>
    </w:lvl>
    <w:lvl w:ilvl="2" w:tplc="040E0005" w:tentative="1">
      <w:start w:val="1"/>
      <w:numFmt w:val="bullet"/>
      <w:lvlText w:val=""/>
      <w:lvlJc w:val="left"/>
      <w:pPr>
        <w:ind w:left="2934" w:hanging="360"/>
      </w:pPr>
      <w:rPr>
        <w:rFonts w:ascii="Wingdings" w:hAnsi="Wingdings" w:hint="default"/>
      </w:rPr>
    </w:lvl>
    <w:lvl w:ilvl="3" w:tplc="040E0001" w:tentative="1">
      <w:start w:val="1"/>
      <w:numFmt w:val="bullet"/>
      <w:lvlText w:val=""/>
      <w:lvlJc w:val="left"/>
      <w:pPr>
        <w:ind w:left="3654" w:hanging="360"/>
      </w:pPr>
      <w:rPr>
        <w:rFonts w:ascii="Symbol" w:hAnsi="Symbol" w:hint="default"/>
      </w:rPr>
    </w:lvl>
    <w:lvl w:ilvl="4" w:tplc="040E0003" w:tentative="1">
      <w:start w:val="1"/>
      <w:numFmt w:val="bullet"/>
      <w:lvlText w:val="o"/>
      <w:lvlJc w:val="left"/>
      <w:pPr>
        <w:ind w:left="4374" w:hanging="360"/>
      </w:pPr>
      <w:rPr>
        <w:rFonts w:ascii="Courier New" w:hAnsi="Courier New" w:cs="Courier New" w:hint="default"/>
      </w:rPr>
    </w:lvl>
    <w:lvl w:ilvl="5" w:tplc="040E0005" w:tentative="1">
      <w:start w:val="1"/>
      <w:numFmt w:val="bullet"/>
      <w:lvlText w:val=""/>
      <w:lvlJc w:val="left"/>
      <w:pPr>
        <w:ind w:left="5094" w:hanging="360"/>
      </w:pPr>
      <w:rPr>
        <w:rFonts w:ascii="Wingdings" w:hAnsi="Wingdings" w:hint="default"/>
      </w:rPr>
    </w:lvl>
    <w:lvl w:ilvl="6" w:tplc="040E0001" w:tentative="1">
      <w:start w:val="1"/>
      <w:numFmt w:val="bullet"/>
      <w:lvlText w:val=""/>
      <w:lvlJc w:val="left"/>
      <w:pPr>
        <w:ind w:left="5814" w:hanging="360"/>
      </w:pPr>
      <w:rPr>
        <w:rFonts w:ascii="Symbol" w:hAnsi="Symbol" w:hint="default"/>
      </w:rPr>
    </w:lvl>
    <w:lvl w:ilvl="7" w:tplc="040E0003" w:tentative="1">
      <w:start w:val="1"/>
      <w:numFmt w:val="bullet"/>
      <w:lvlText w:val="o"/>
      <w:lvlJc w:val="left"/>
      <w:pPr>
        <w:ind w:left="6534" w:hanging="360"/>
      </w:pPr>
      <w:rPr>
        <w:rFonts w:ascii="Courier New" w:hAnsi="Courier New" w:cs="Courier New" w:hint="default"/>
      </w:rPr>
    </w:lvl>
    <w:lvl w:ilvl="8" w:tplc="040E0005" w:tentative="1">
      <w:start w:val="1"/>
      <w:numFmt w:val="bullet"/>
      <w:lvlText w:val=""/>
      <w:lvlJc w:val="left"/>
      <w:pPr>
        <w:ind w:left="7254" w:hanging="360"/>
      </w:pPr>
      <w:rPr>
        <w:rFonts w:ascii="Wingdings" w:hAnsi="Wingdings" w:hint="default"/>
      </w:rPr>
    </w:lvl>
  </w:abstractNum>
  <w:abstractNum w:abstractNumId="46" w15:restartNumberingAfterBreak="0">
    <w:nsid w:val="148032F4"/>
    <w:multiLevelType w:val="hybridMultilevel"/>
    <w:tmpl w:val="D89C6A14"/>
    <w:lvl w:ilvl="0" w:tplc="A9AA85D6">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14C90CCF"/>
    <w:multiLevelType w:val="multilevel"/>
    <w:tmpl w:val="1866513C"/>
    <w:lvl w:ilvl="0">
      <w:start w:val="4"/>
      <w:numFmt w:val="bullet"/>
      <w:lvlText w:val="-"/>
      <w:lvlJc w:val="left"/>
      <w:pPr>
        <w:tabs>
          <w:tab w:val="num" w:pos="1268"/>
        </w:tabs>
        <w:ind w:left="1268" w:hanging="360"/>
      </w:pPr>
      <w:rPr>
        <w:rFonts w:ascii="Times New Roman" w:eastAsia="Times New Roman" w:hAnsi="Times New Roman" w:cs="Times New Roman" w:hint="default"/>
      </w:rPr>
    </w:lvl>
    <w:lvl w:ilvl="1" w:tentative="1">
      <w:start w:val="1"/>
      <w:numFmt w:val="bullet"/>
      <w:lvlText w:val="o"/>
      <w:lvlJc w:val="left"/>
      <w:pPr>
        <w:tabs>
          <w:tab w:val="num" w:pos="2179"/>
        </w:tabs>
        <w:ind w:left="2179" w:hanging="360"/>
      </w:pPr>
      <w:rPr>
        <w:rFonts w:ascii="Courier New" w:hAnsi="Courier New" w:hint="default"/>
      </w:rPr>
    </w:lvl>
    <w:lvl w:ilvl="2" w:tentative="1">
      <w:start w:val="1"/>
      <w:numFmt w:val="bullet"/>
      <w:lvlText w:val=""/>
      <w:lvlJc w:val="left"/>
      <w:pPr>
        <w:tabs>
          <w:tab w:val="num" w:pos="2899"/>
        </w:tabs>
        <w:ind w:left="2899" w:hanging="360"/>
      </w:pPr>
      <w:rPr>
        <w:rFonts w:ascii="Wingdings" w:hAnsi="Wingdings" w:hint="default"/>
      </w:rPr>
    </w:lvl>
    <w:lvl w:ilvl="3" w:tentative="1">
      <w:start w:val="1"/>
      <w:numFmt w:val="bullet"/>
      <w:lvlText w:val=""/>
      <w:lvlJc w:val="left"/>
      <w:pPr>
        <w:tabs>
          <w:tab w:val="num" w:pos="3619"/>
        </w:tabs>
        <w:ind w:left="3619" w:hanging="360"/>
      </w:pPr>
      <w:rPr>
        <w:rFonts w:ascii="Symbol" w:hAnsi="Symbol" w:hint="default"/>
      </w:rPr>
    </w:lvl>
    <w:lvl w:ilvl="4" w:tentative="1">
      <w:start w:val="1"/>
      <w:numFmt w:val="bullet"/>
      <w:lvlText w:val="o"/>
      <w:lvlJc w:val="left"/>
      <w:pPr>
        <w:tabs>
          <w:tab w:val="num" w:pos="4339"/>
        </w:tabs>
        <w:ind w:left="4339" w:hanging="360"/>
      </w:pPr>
      <w:rPr>
        <w:rFonts w:ascii="Courier New" w:hAnsi="Courier New" w:hint="default"/>
      </w:rPr>
    </w:lvl>
    <w:lvl w:ilvl="5" w:tentative="1">
      <w:start w:val="1"/>
      <w:numFmt w:val="bullet"/>
      <w:lvlText w:val=""/>
      <w:lvlJc w:val="left"/>
      <w:pPr>
        <w:tabs>
          <w:tab w:val="num" w:pos="5059"/>
        </w:tabs>
        <w:ind w:left="5059" w:hanging="360"/>
      </w:pPr>
      <w:rPr>
        <w:rFonts w:ascii="Wingdings" w:hAnsi="Wingdings" w:hint="default"/>
      </w:rPr>
    </w:lvl>
    <w:lvl w:ilvl="6" w:tentative="1">
      <w:start w:val="1"/>
      <w:numFmt w:val="bullet"/>
      <w:lvlText w:val=""/>
      <w:lvlJc w:val="left"/>
      <w:pPr>
        <w:tabs>
          <w:tab w:val="num" w:pos="5779"/>
        </w:tabs>
        <w:ind w:left="5779" w:hanging="360"/>
      </w:pPr>
      <w:rPr>
        <w:rFonts w:ascii="Symbol" w:hAnsi="Symbol" w:hint="default"/>
      </w:rPr>
    </w:lvl>
    <w:lvl w:ilvl="7" w:tentative="1">
      <w:start w:val="1"/>
      <w:numFmt w:val="bullet"/>
      <w:lvlText w:val="o"/>
      <w:lvlJc w:val="left"/>
      <w:pPr>
        <w:tabs>
          <w:tab w:val="num" w:pos="6499"/>
        </w:tabs>
        <w:ind w:left="6499" w:hanging="360"/>
      </w:pPr>
      <w:rPr>
        <w:rFonts w:ascii="Courier New" w:hAnsi="Courier New" w:hint="default"/>
      </w:rPr>
    </w:lvl>
    <w:lvl w:ilvl="8" w:tentative="1">
      <w:start w:val="1"/>
      <w:numFmt w:val="bullet"/>
      <w:lvlText w:val=""/>
      <w:lvlJc w:val="left"/>
      <w:pPr>
        <w:tabs>
          <w:tab w:val="num" w:pos="7219"/>
        </w:tabs>
        <w:ind w:left="7219" w:hanging="360"/>
      </w:pPr>
      <w:rPr>
        <w:rFonts w:ascii="Wingdings" w:hAnsi="Wingdings" w:hint="default"/>
      </w:rPr>
    </w:lvl>
  </w:abstractNum>
  <w:abstractNum w:abstractNumId="48" w15:restartNumberingAfterBreak="0">
    <w:nsid w:val="14D15862"/>
    <w:multiLevelType w:val="hybridMultilevel"/>
    <w:tmpl w:val="EEFE2DAE"/>
    <w:lvl w:ilvl="0" w:tplc="C9DEE852">
      <w:start w:val="1"/>
      <w:numFmt w:val="bullet"/>
      <w:pStyle w:val="TIDBekezds"/>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14DB4AD0"/>
    <w:multiLevelType w:val="multilevel"/>
    <w:tmpl w:val="A880A9D0"/>
    <w:styleLink w:val="WWNum15"/>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0" w15:restartNumberingAfterBreak="0">
    <w:nsid w:val="15EE72FB"/>
    <w:multiLevelType w:val="hybridMultilevel"/>
    <w:tmpl w:val="8C66A74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795630E"/>
    <w:multiLevelType w:val="multilevel"/>
    <w:tmpl w:val="B42C876A"/>
    <w:styleLink w:val="WWNum21"/>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2" w15:restartNumberingAfterBreak="0">
    <w:nsid w:val="17BD5221"/>
    <w:multiLevelType w:val="hybridMultilevel"/>
    <w:tmpl w:val="24F882A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17F24BD2"/>
    <w:multiLevelType w:val="multilevel"/>
    <w:tmpl w:val="F8602A3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4" w15:restartNumberingAfterBreak="0">
    <w:nsid w:val="18BB7BF7"/>
    <w:multiLevelType w:val="multilevel"/>
    <w:tmpl w:val="1CAC78C8"/>
    <w:styleLink w:val="WWNum16"/>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5" w15:restartNumberingAfterBreak="0">
    <w:nsid w:val="18C27133"/>
    <w:multiLevelType w:val="singleLevel"/>
    <w:tmpl w:val="F6DAC418"/>
    <w:lvl w:ilvl="0">
      <w:start w:val="1"/>
      <w:numFmt w:val="decimal"/>
      <w:lvlText w:val="%1."/>
      <w:legacy w:legacy="1" w:legacySpace="0" w:legacyIndent="283"/>
      <w:lvlJc w:val="left"/>
      <w:pPr>
        <w:ind w:left="988" w:hanging="283"/>
      </w:pPr>
    </w:lvl>
  </w:abstractNum>
  <w:abstractNum w:abstractNumId="56" w15:restartNumberingAfterBreak="0">
    <w:nsid w:val="195E668B"/>
    <w:multiLevelType w:val="multilevel"/>
    <w:tmpl w:val="7772EC1A"/>
    <w:lvl w:ilvl="0">
      <w:start w:val="4"/>
      <w:numFmt w:val="bullet"/>
      <w:lvlText w:val="-"/>
      <w:lvlJc w:val="left"/>
      <w:pPr>
        <w:tabs>
          <w:tab w:val="num" w:pos="1211"/>
        </w:tabs>
        <w:ind w:left="1211"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9922F09"/>
    <w:multiLevelType w:val="hybridMultilevel"/>
    <w:tmpl w:val="3D54523E"/>
    <w:lvl w:ilvl="0" w:tplc="842AD0A4">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58" w15:restartNumberingAfterBreak="0">
    <w:nsid w:val="19CB2428"/>
    <w:multiLevelType w:val="singleLevel"/>
    <w:tmpl w:val="040E0017"/>
    <w:lvl w:ilvl="0">
      <w:start w:val="1"/>
      <w:numFmt w:val="lowerLetter"/>
      <w:lvlText w:val="%1)"/>
      <w:lvlJc w:val="left"/>
      <w:pPr>
        <w:tabs>
          <w:tab w:val="num" w:pos="360"/>
        </w:tabs>
        <w:ind w:left="360" w:hanging="360"/>
      </w:pPr>
      <w:rPr>
        <w:rFonts w:hint="default"/>
      </w:rPr>
    </w:lvl>
  </w:abstractNum>
  <w:abstractNum w:abstractNumId="59" w15:restartNumberingAfterBreak="0">
    <w:nsid w:val="19D533EA"/>
    <w:multiLevelType w:val="hybridMultilevel"/>
    <w:tmpl w:val="C7DAB29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A061703"/>
    <w:multiLevelType w:val="hybridMultilevel"/>
    <w:tmpl w:val="F328F8C2"/>
    <w:lvl w:ilvl="0" w:tplc="71345A24">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AEC0874"/>
    <w:multiLevelType w:val="multilevel"/>
    <w:tmpl w:val="034A65C4"/>
    <w:styleLink w:val="WWNum30"/>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2" w15:restartNumberingAfterBreak="0">
    <w:nsid w:val="1B8B6A48"/>
    <w:multiLevelType w:val="hybridMultilevel"/>
    <w:tmpl w:val="3A4868F6"/>
    <w:lvl w:ilvl="0" w:tplc="5E1839C8">
      <w:start w:val="1"/>
      <w:numFmt w:val="bullet"/>
      <w:lvlText w:val="•"/>
      <w:lvlJc w:val="left"/>
      <w:pPr>
        <w:ind w:left="710" w:hanging="360"/>
      </w:pPr>
      <w:rPr>
        <w:rFonts w:ascii="Arial" w:eastAsia="Times New Roman" w:hAnsi="Arial"/>
        <w:b w:val="0"/>
        <w:bCs w:val="0"/>
        <w:i w:val="0"/>
        <w:iCs w:val="0"/>
        <w:strike w:val="0"/>
        <w:dstrike w:val="0"/>
        <w:color w:val="000000"/>
        <w:sz w:val="24"/>
        <w:szCs w:val="24"/>
        <w:u w:val="none"/>
        <w:vertAlign w:val="baseline"/>
      </w:rPr>
    </w:lvl>
    <w:lvl w:ilvl="1" w:tplc="040E0003" w:tentative="1">
      <w:start w:val="1"/>
      <w:numFmt w:val="bullet"/>
      <w:lvlText w:val="o"/>
      <w:lvlJc w:val="left"/>
      <w:pPr>
        <w:ind w:left="1430" w:hanging="360"/>
      </w:pPr>
      <w:rPr>
        <w:rFonts w:ascii="Courier New" w:hAnsi="Courier New" w:cs="Courier New" w:hint="default"/>
      </w:rPr>
    </w:lvl>
    <w:lvl w:ilvl="2" w:tplc="040E0005" w:tentative="1">
      <w:start w:val="1"/>
      <w:numFmt w:val="bullet"/>
      <w:lvlText w:val=""/>
      <w:lvlJc w:val="left"/>
      <w:pPr>
        <w:ind w:left="2150" w:hanging="360"/>
      </w:pPr>
      <w:rPr>
        <w:rFonts w:ascii="Wingdings" w:hAnsi="Wingdings" w:hint="default"/>
      </w:rPr>
    </w:lvl>
    <w:lvl w:ilvl="3" w:tplc="040E0001" w:tentative="1">
      <w:start w:val="1"/>
      <w:numFmt w:val="bullet"/>
      <w:lvlText w:val=""/>
      <w:lvlJc w:val="left"/>
      <w:pPr>
        <w:ind w:left="2870" w:hanging="360"/>
      </w:pPr>
      <w:rPr>
        <w:rFonts w:ascii="Symbol" w:hAnsi="Symbol" w:hint="default"/>
      </w:rPr>
    </w:lvl>
    <w:lvl w:ilvl="4" w:tplc="040E0003" w:tentative="1">
      <w:start w:val="1"/>
      <w:numFmt w:val="bullet"/>
      <w:lvlText w:val="o"/>
      <w:lvlJc w:val="left"/>
      <w:pPr>
        <w:ind w:left="3590" w:hanging="360"/>
      </w:pPr>
      <w:rPr>
        <w:rFonts w:ascii="Courier New" w:hAnsi="Courier New" w:cs="Courier New" w:hint="default"/>
      </w:rPr>
    </w:lvl>
    <w:lvl w:ilvl="5" w:tplc="040E0005" w:tentative="1">
      <w:start w:val="1"/>
      <w:numFmt w:val="bullet"/>
      <w:lvlText w:val=""/>
      <w:lvlJc w:val="left"/>
      <w:pPr>
        <w:ind w:left="4310" w:hanging="360"/>
      </w:pPr>
      <w:rPr>
        <w:rFonts w:ascii="Wingdings" w:hAnsi="Wingdings" w:hint="default"/>
      </w:rPr>
    </w:lvl>
    <w:lvl w:ilvl="6" w:tplc="040E0001" w:tentative="1">
      <w:start w:val="1"/>
      <w:numFmt w:val="bullet"/>
      <w:lvlText w:val=""/>
      <w:lvlJc w:val="left"/>
      <w:pPr>
        <w:ind w:left="5030" w:hanging="360"/>
      </w:pPr>
      <w:rPr>
        <w:rFonts w:ascii="Symbol" w:hAnsi="Symbol" w:hint="default"/>
      </w:rPr>
    </w:lvl>
    <w:lvl w:ilvl="7" w:tplc="040E0003" w:tentative="1">
      <w:start w:val="1"/>
      <w:numFmt w:val="bullet"/>
      <w:lvlText w:val="o"/>
      <w:lvlJc w:val="left"/>
      <w:pPr>
        <w:ind w:left="5750" w:hanging="360"/>
      </w:pPr>
      <w:rPr>
        <w:rFonts w:ascii="Courier New" w:hAnsi="Courier New" w:cs="Courier New" w:hint="default"/>
      </w:rPr>
    </w:lvl>
    <w:lvl w:ilvl="8" w:tplc="040E0005" w:tentative="1">
      <w:start w:val="1"/>
      <w:numFmt w:val="bullet"/>
      <w:lvlText w:val=""/>
      <w:lvlJc w:val="left"/>
      <w:pPr>
        <w:ind w:left="6470" w:hanging="360"/>
      </w:pPr>
      <w:rPr>
        <w:rFonts w:ascii="Wingdings" w:hAnsi="Wingdings" w:hint="default"/>
      </w:rPr>
    </w:lvl>
  </w:abstractNum>
  <w:abstractNum w:abstractNumId="63" w15:restartNumberingAfterBreak="0">
    <w:nsid w:val="1C2033B2"/>
    <w:multiLevelType w:val="hybridMultilevel"/>
    <w:tmpl w:val="BCE88502"/>
    <w:lvl w:ilvl="0" w:tplc="8ADA602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1C53509E"/>
    <w:multiLevelType w:val="hybridMultilevel"/>
    <w:tmpl w:val="010A37E6"/>
    <w:styleLink w:val="WWNum171"/>
    <w:lvl w:ilvl="0" w:tplc="56C8CAF6">
      <w:start w:val="1"/>
      <w:numFmt w:val="bullet"/>
      <w:lvlText w:val="-"/>
      <w:lvlJc w:val="left"/>
      <w:pPr>
        <w:ind w:left="73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50" w:hanging="360"/>
      </w:pPr>
      <w:rPr>
        <w:rFonts w:ascii="Courier New" w:hAnsi="Courier New" w:cs="Courier New" w:hint="default"/>
      </w:rPr>
    </w:lvl>
    <w:lvl w:ilvl="2" w:tplc="040E0005" w:tentative="1">
      <w:start w:val="1"/>
      <w:numFmt w:val="bullet"/>
      <w:lvlText w:val=""/>
      <w:lvlJc w:val="left"/>
      <w:pPr>
        <w:ind w:left="2170" w:hanging="360"/>
      </w:pPr>
      <w:rPr>
        <w:rFonts w:ascii="Wingdings" w:hAnsi="Wingdings" w:hint="default"/>
      </w:rPr>
    </w:lvl>
    <w:lvl w:ilvl="3" w:tplc="040E0001" w:tentative="1">
      <w:start w:val="1"/>
      <w:numFmt w:val="bullet"/>
      <w:lvlText w:val=""/>
      <w:lvlJc w:val="left"/>
      <w:pPr>
        <w:ind w:left="2890" w:hanging="360"/>
      </w:pPr>
      <w:rPr>
        <w:rFonts w:ascii="Symbol" w:hAnsi="Symbol" w:hint="default"/>
      </w:rPr>
    </w:lvl>
    <w:lvl w:ilvl="4" w:tplc="040E0003" w:tentative="1">
      <w:start w:val="1"/>
      <w:numFmt w:val="bullet"/>
      <w:lvlText w:val="o"/>
      <w:lvlJc w:val="left"/>
      <w:pPr>
        <w:ind w:left="3610" w:hanging="360"/>
      </w:pPr>
      <w:rPr>
        <w:rFonts w:ascii="Courier New" w:hAnsi="Courier New" w:cs="Courier New" w:hint="default"/>
      </w:rPr>
    </w:lvl>
    <w:lvl w:ilvl="5" w:tplc="040E0005" w:tentative="1">
      <w:start w:val="1"/>
      <w:numFmt w:val="bullet"/>
      <w:lvlText w:val=""/>
      <w:lvlJc w:val="left"/>
      <w:pPr>
        <w:ind w:left="4330" w:hanging="360"/>
      </w:pPr>
      <w:rPr>
        <w:rFonts w:ascii="Wingdings" w:hAnsi="Wingdings" w:hint="default"/>
      </w:rPr>
    </w:lvl>
    <w:lvl w:ilvl="6" w:tplc="040E0001" w:tentative="1">
      <w:start w:val="1"/>
      <w:numFmt w:val="bullet"/>
      <w:lvlText w:val=""/>
      <w:lvlJc w:val="left"/>
      <w:pPr>
        <w:ind w:left="5050" w:hanging="360"/>
      </w:pPr>
      <w:rPr>
        <w:rFonts w:ascii="Symbol" w:hAnsi="Symbol" w:hint="default"/>
      </w:rPr>
    </w:lvl>
    <w:lvl w:ilvl="7" w:tplc="040E0003" w:tentative="1">
      <w:start w:val="1"/>
      <w:numFmt w:val="bullet"/>
      <w:lvlText w:val="o"/>
      <w:lvlJc w:val="left"/>
      <w:pPr>
        <w:ind w:left="5770" w:hanging="360"/>
      </w:pPr>
      <w:rPr>
        <w:rFonts w:ascii="Courier New" w:hAnsi="Courier New" w:cs="Courier New" w:hint="default"/>
      </w:rPr>
    </w:lvl>
    <w:lvl w:ilvl="8" w:tplc="040E0005" w:tentative="1">
      <w:start w:val="1"/>
      <w:numFmt w:val="bullet"/>
      <w:lvlText w:val=""/>
      <w:lvlJc w:val="left"/>
      <w:pPr>
        <w:ind w:left="6490" w:hanging="360"/>
      </w:pPr>
      <w:rPr>
        <w:rFonts w:ascii="Wingdings" w:hAnsi="Wingdings" w:hint="default"/>
      </w:rPr>
    </w:lvl>
  </w:abstractNum>
  <w:abstractNum w:abstractNumId="65" w15:restartNumberingAfterBreak="0">
    <w:nsid w:val="1CA22534"/>
    <w:multiLevelType w:val="hybridMultilevel"/>
    <w:tmpl w:val="D5081098"/>
    <w:lvl w:ilvl="0" w:tplc="A9AA85D6">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1DB3212E"/>
    <w:multiLevelType w:val="multilevel"/>
    <w:tmpl w:val="B9D24ECC"/>
    <w:lvl w:ilvl="0">
      <w:start w:val="1"/>
      <w:numFmt w:val="decimal"/>
      <w:pStyle w:val="StlusCmsor1Bal125cmElssor0cm"/>
      <w:lvlText w:val="%1."/>
      <w:lvlJc w:val="right"/>
      <w:pPr>
        <w:tabs>
          <w:tab w:val="num" w:pos="1440"/>
        </w:tabs>
        <w:ind w:left="2744" w:hanging="1016"/>
      </w:pPr>
      <w:rPr>
        <w:rFonts w:cs="Times New Roman" w:hint="default"/>
      </w:rPr>
    </w:lvl>
    <w:lvl w:ilvl="1">
      <w:start w:val="1"/>
      <w:numFmt w:val="decimal"/>
      <w:lvlText w:val="%1.%2."/>
      <w:lvlJc w:val="left"/>
      <w:pPr>
        <w:tabs>
          <w:tab w:val="num" w:pos="2232"/>
        </w:tabs>
        <w:ind w:left="2232" w:hanging="432"/>
      </w:pPr>
      <w:rPr>
        <w:rFonts w:cs="Times New Roman" w:hint="default"/>
      </w:rPr>
    </w:lvl>
    <w:lvl w:ilvl="2">
      <w:start w:val="1"/>
      <w:numFmt w:val="decimal"/>
      <w:lvlText w:val="%1.%2.%3."/>
      <w:lvlJc w:val="left"/>
      <w:pPr>
        <w:tabs>
          <w:tab w:val="num" w:pos="2880"/>
        </w:tabs>
        <w:ind w:left="2664" w:hanging="504"/>
      </w:pPr>
      <w:rPr>
        <w:rFonts w:cs="Times New Roman" w:hint="default"/>
      </w:rPr>
    </w:lvl>
    <w:lvl w:ilvl="3">
      <w:start w:val="1"/>
      <w:numFmt w:val="decimal"/>
      <w:lvlText w:val="%1.%2.%3.%4."/>
      <w:lvlJc w:val="left"/>
      <w:pPr>
        <w:tabs>
          <w:tab w:val="num" w:pos="3240"/>
        </w:tabs>
        <w:ind w:left="3168" w:hanging="648"/>
      </w:pPr>
      <w:rPr>
        <w:rFonts w:cs="Times New Roman" w:hint="default"/>
      </w:rPr>
    </w:lvl>
    <w:lvl w:ilvl="4">
      <w:start w:val="1"/>
      <w:numFmt w:val="decimal"/>
      <w:lvlText w:val="%1.%2.%3.%4.%5."/>
      <w:lvlJc w:val="left"/>
      <w:pPr>
        <w:tabs>
          <w:tab w:val="num" w:pos="3960"/>
        </w:tabs>
        <w:ind w:left="3672" w:hanging="792"/>
      </w:pPr>
      <w:rPr>
        <w:rFonts w:cs="Times New Roman" w:hint="default"/>
      </w:rPr>
    </w:lvl>
    <w:lvl w:ilvl="5">
      <w:start w:val="1"/>
      <w:numFmt w:val="decimal"/>
      <w:lvlText w:val="%1.%2.%3.%4.%5.%6."/>
      <w:lvlJc w:val="left"/>
      <w:pPr>
        <w:tabs>
          <w:tab w:val="num" w:pos="4320"/>
        </w:tabs>
        <w:ind w:left="4176" w:hanging="936"/>
      </w:pPr>
      <w:rPr>
        <w:rFonts w:cs="Times New Roman" w:hint="default"/>
      </w:rPr>
    </w:lvl>
    <w:lvl w:ilvl="6">
      <w:start w:val="1"/>
      <w:numFmt w:val="decimal"/>
      <w:lvlText w:val="%1.%2.%3.%4.%5.%6.%7."/>
      <w:lvlJc w:val="left"/>
      <w:pPr>
        <w:tabs>
          <w:tab w:val="num" w:pos="5040"/>
        </w:tabs>
        <w:ind w:left="4680" w:hanging="1080"/>
      </w:pPr>
      <w:rPr>
        <w:rFonts w:cs="Times New Roman" w:hint="default"/>
      </w:rPr>
    </w:lvl>
    <w:lvl w:ilvl="7">
      <w:start w:val="1"/>
      <w:numFmt w:val="decimal"/>
      <w:lvlText w:val="%1.%2.%3.%4.%5.%6.%7.%8."/>
      <w:lvlJc w:val="left"/>
      <w:pPr>
        <w:tabs>
          <w:tab w:val="num" w:pos="5400"/>
        </w:tabs>
        <w:ind w:left="5184" w:hanging="1224"/>
      </w:pPr>
      <w:rPr>
        <w:rFonts w:cs="Times New Roman" w:hint="default"/>
      </w:rPr>
    </w:lvl>
    <w:lvl w:ilvl="8">
      <w:start w:val="1"/>
      <w:numFmt w:val="decimal"/>
      <w:lvlText w:val="%1.%2.%3.%4.%5.%6.%7.%8.%9."/>
      <w:lvlJc w:val="left"/>
      <w:pPr>
        <w:tabs>
          <w:tab w:val="num" w:pos="6120"/>
        </w:tabs>
        <w:ind w:left="5760" w:hanging="1440"/>
      </w:pPr>
      <w:rPr>
        <w:rFonts w:cs="Times New Roman" w:hint="default"/>
      </w:rPr>
    </w:lvl>
  </w:abstractNum>
  <w:abstractNum w:abstractNumId="67" w15:restartNumberingAfterBreak="0">
    <w:nsid w:val="1DC41214"/>
    <w:multiLevelType w:val="hybridMultilevel"/>
    <w:tmpl w:val="5B5894E2"/>
    <w:lvl w:ilvl="0" w:tplc="FFFFFFFF">
      <w:start w:val="1"/>
      <w:numFmt w:val="bullet"/>
      <w:pStyle w:val="Felsorols2"/>
      <w:lvlText w:val=""/>
      <w:lvlJc w:val="left"/>
      <w:pPr>
        <w:tabs>
          <w:tab w:val="num" w:pos="1425"/>
        </w:tabs>
        <w:ind w:left="1425" w:hanging="360"/>
      </w:pPr>
      <w:rPr>
        <w:rFonts w:ascii="Symbol" w:hAnsi="Symbol" w:hint="default"/>
        <w:color w:val="auto"/>
      </w:rPr>
    </w:lvl>
    <w:lvl w:ilvl="1" w:tplc="040E0003" w:tentative="1">
      <w:start w:val="1"/>
      <w:numFmt w:val="bullet"/>
      <w:lvlText w:val="o"/>
      <w:lvlJc w:val="left"/>
      <w:pPr>
        <w:tabs>
          <w:tab w:val="num" w:pos="2145"/>
        </w:tabs>
        <w:ind w:left="2145" w:hanging="360"/>
      </w:pPr>
      <w:rPr>
        <w:rFonts w:ascii="Courier New" w:hAnsi="Courier New" w:hint="default"/>
      </w:rPr>
    </w:lvl>
    <w:lvl w:ilvl="2" w:tplc="040E0005" w:tentative="1">
      <w:start w:val="1"/>
      <w:numFmt w:val="bullet"/>
      <w:lvlText w:val=""/>
      <w:lvlJc w:val="left"/>
      <w:pPr>
        <w:tabs>
          <w:tab w:val="num" w:pos="2865"/>
        </w:tabs>
        <w:ind w:left="2865" w:hanging="360"/>
      </w:pPr>
      <w:rPr>
        <w:rFonts w:ascii="Wingdings" w:hAnsi="Wingdings" w:hint="default"/>
      </w:rPr>
    </w:lvl>
    <w:lvl w:ilvl="3" w:tplc="040E0001" w:tentative="1">
      <w:start w:val="1"/>
      <w:numFmt w:val="bullet"/>
      <w:lvlText w:val=""/>
      <w:lvlJc w:val="left"/>
      <w:pPr>
        <w:tabs>
          <w:tab w:val="num" w:pos="3585"/>
        </w:tabs>
        <w:ind w:left="3585" w:hanging="360"/>
      </w:pPr>
      <w:rPr>
        <w:rFonts w:ascii="Symbol" w:hAnsi="Symbol" w:hint="default"/>
      </w:rPr>
    </w:lvl>
    <w:lvl w:ilvl="4" w:tplc="040E0003" w:tentative="1">
      <w:start w:val="1"/>
      <w:numFmt w:val="bullet"/>
      <w:lvlText w:val="o"/>
      <w:lvlJc w:val="left"/>
      <w:pPr>
        <w:tabs>
          <w:tab w:val="num" w:pos="4305"/>
        </w:tabs>
        <w:ind w:left="4305" w:hanging="360"/>
      </w:pPr>
      <w:rPr>
        <w:rFonts w:ascii="Courier New" w:hAnsi="Courier New" w:hint="default"/>
      </w:rPr>
    </w:lvl>
    <w:lvl w:ilvl="5" w:tplc="040E0005" w:tentative="1">
      <w:start w:val="1"/>
      <w:numFmt w:val="bullet"/>
      <w:lvlText w:val=""/>
      <w:lvlJc w:val="left"/>
      <w:pPr>
        <w:tabs>
          <w:tab w:val="num" w:pos="5025"/>
        </w:tabs>
        <w:ind w:left="5025" w:hanging="360"/>
      </w:pPr>
      <w:rPr>
        <w:rFonts w:ascii="Wingdings" w:hAnsi="Wingdings" w:hint="default"/>
      </w:rPr>
    </w:lvl>
    <w:lvl w:ilvl="6" w:tplc="040E0001" w:tentative="1">
      <w:start w:val="1"/>
      <w:numFmt w:val="bullet"/>
      <w:lvlText w:val=""/>
      <w:lvlJc w:val="left"/>
      <w:pPr>
        <w:tabs>
          <w:tab w:val="num" w:pos="5745"/>
        </w:tabs>
        <w:ind w:left="5745" w:hanging="360"/>
      </w:pPr>
      <w:rPr>
        <w:rFonts w:ascii="Symbol" w:hAnsi="Symbol" w:hint="default"/>
      </w:rPr>
    </w:lvl>
    <w:lvl w:ilvl="7" w:tplc="040E0003" w:tentative="1">
      <w:start w:val="1"/>
      <w:numFmt w:val="bullet"/>
      <w:lvlText w:val="o"/>
      <w:lvlJc w:val="left"/>
      <w:pPr>
        <w:tabs>
          <w:tab w:val="num" w:pos="6465"/>
        </w:tabs>
        <w:ind w:left="6465" w:hanging="360"/>
      </w:pPr>
      <w:rPr>
        <w:rFonts w:ascii="Courier New" w:hAnsi="Courier New" w:hint="default"/>
      </w:rPr>
    </w:lvl>
    <w:lvl w:ilvl="8" w:tplc="040E0005" w:tentative="1">
      <w:start w:val="1"/>
      <w:numFmt w:val="bullet"/>
      <w:lvlText w:val=""/>
      <w:lvlJc w:val="left"/>
      <w:pPr>
        <w:tabs>
          <w:tab w:val="num" w:pos="7185"/>
        </w:tabs>
        <w:ind w:left="7185" w:hanging="360"/>
      </w:pPr>
      <w:rPr>
        <w:rFonts w:ascii="Wingdings" w:hAnsi="Wingdings" w:hint="default"/>
      </w:rPr>
    </w:lvl>
  </w:abstractNum>
  <w:abstractNum w:abstractNumId="68" w15:restartNumberingAfterBreak="0">
    <w:nsid w:val="1E420D29"/>
    <w:multiLevelType w:val="multilevel"/>
    <w:tmpl w:val="11A8B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F357B6B"/>
    <w:multiLevelType w:val="multilevel"/>
    <w:tmpl w:val="EFD2FFC2"/>
    <w:styleLink w:val="StlusFelsorolsSymbolszimblumBal0cm"/>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375"/>
        </w:tabs>
        <w:ind w:left="375" w:hanging="360"/>
      </w:pPr>
      <w:rPr>
        <w:rFonts w:ascii="Courier New" w:hAnsi="Courier New" w:cs="Courier New" w:hint="default"/>
      </w:rPr>
    </w:lvl>
    <w:lvl w:ilvl="2">
      <w:start w:val="1"/>
      <w:numFmt w:val="bullet"/>
      <w:lvlText w:val=""/>
      <w:lvlJc w:val="left"/>
      <w:pPr>
        <w:tabs>
          <w:tab w:val="num" w:pos="1095"/>
        </w:tabs>
        <w:ind w:left="1095" w:hanging="360"/>
      </w:pPr>
      <w:rPr>
        <w:rFonts w:ascii="Wingdings" w:hAnsi="Wingdings" w:cs="Wingdings" w:hint="default"/>
      </w:rPr>
    </w:lvl>
    <w:lvl w:ilvl="3">
      <w:start w:val="1"/>
      <w:numFmt w:val="bullet"/>
      <w:lvlText w:val=""/>
      <w:lvlJc w:val="left"/>
      <w:pPr>
        <w:tabs>
          <w:tab w:val="num" w:pos="1815"/>
        </w:tabs>
        <w:ind w:left="1815" w:hanging="360"/>
      </w:pPr>
      <w:rPr>
        <w:rFonts w:ascii="Symbol" w:hAnsi="Symbol" w:cs="Symbol" w:hint="default"/>
      </w:rPr>
    </w:lvl>
    <w:lvl w:ilvl="4">
      <w:start w:val="1"/>
      <w:numFmt w:val="bullet"/>
      <w:lvlText w:val="o"/>
      <w:lvlJc w:val="left"/>
      <w:pPr>
        <w:tabs>
          <w:tab w:val="num" w:pos="2535"/>
        </w:tabs>
        <w:ind w:left="2535" w:hanging="360"/>
      </w:pPr>
      <w:rPr>
        <w:rFonts w:ascii="Courier New" w:hAnsi="Courier New" w:cs="Courier New" w:hint="default"/>
      </w:rPr>
    </w:lvl>
    <w:lvl w:ilvl="5">
      <w:start w:val="1"/>
      <w:numFmt w:val="bullet"/>
      <w:lvlText w:val=""/>
      <w:lvlJc w:val="left"/>
      <w:pPr>
        <w:tabs>
          <w:tab w:val="num" w:pos="3255"/>
        </w:tabs>
        <w:ind w:left="3255" w:hanging="360"/>
      </w:pPr>
      <w:rPr>
        <w:rFonts w:ascii="Wingdings" w:hAnsi="Wingdings" w:cs="Wingdings" w:hint="default"/>
      </w:rPr>
    </w:lvl>
    <w:lvl w:ilvl="6">
      <w:start w:val="1"/>
      <w:numFmt w:val="bullet"/>
      <w:lvlText w:val=""/>
      <w:lvlJc w:val="left"/>
      <w:pPr>
        <w:tabs>
          <w:tab w:val="num" w:pos="3975"/>
        </w:tabs>
        <w:ind w:left="3975" w:hanging="360"/>
      </w:pPr>
      <w:rPr>
        <w:rFonts w:ascii="Symbol" w:hAnsi="Symbol" w:cs="Symbol" w:hint="default"/>
      </w:rPr>
    </w:lvl>
    <w:lvl w:ilvl="7">
      <w:start w:val="1"/>
      <w:numFmt w:val="bullet"/>
      <w:lvlText w:val="o"/>
      <w:lvlJc w:val="left"/>
      <w:pPr>
        <w:tabs>
          <w:tab w:val="num" w:pos="4695"/>
        </w:tabs>
        <w:ind w:left="4695" w:hanging="360"/>
      </w:pPr>
      <w:rPr>
        <w:rFonts w:ascii="Courier New" w:hAnsi="Courier New" w:cs="Courier New" w:hint="default"/>
      </w:rPr>
    </w:lvl>
    <w:lvl w:ilvl="8">
      <w:start w:val="1"/>
      <w:numFmt w:val="bullet"/>
      <w:lvlText w:val=""/>
      <w:lvlJc w:val="left"/>
      <w:pPr>
        <w:tabs>
          <w:tab w:val="num" w:pos="5415"/>
        </w:tabs>
        <w:ind w:left="5415" w:hanging="360"/>
      </w:pPr>
      <w:rPr>
        <w:rFonts w:ascii="Wingdings" w:hAnsi="Wingdings" w:cs="Wingdings" w:hint="default"/>
      </w:rPr>
    </w:lvl>
  </w:abstractNum>
  <w:abstractNum w:abstractNumId="70" w15:restartNumberingAfterBreak="0">
    <w:nsid w:val="1FB3523D"/>
    <w:multiLevelType w:val="hybridMultilevel"/>
    <w:tmpl w:val="4F4ECAD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1FF10C65"/>
    <w:multiLevelType w:val="multilevel"/>
    <w:tmpl w:val="662E59A4"/>
    <w:lvl w:ilvl="0">
      <w:start w:val="1"/>
      <w:numFmt w:val="bullet"/>
      <w:lvlText w:val=""/>
      <w:lvlJc w:val="left"/>
      <w:pPr>
        <w:tabs>
          <w:tab w:val="num" w:pos="1247"/>
        </w:tabs>
        <w:ind w:left="1247" w:hanging="396"/>
      </w:pPr>
      <w:rPr>
        <w:rFonts w:ascii="Symbol" w:hAnsi="Symbol" w:hint="default"/>
      </w:rPr>
    </w:lvl>
    <w:lvl w:ilvl="1" w:tentative="1">
      <w:start w:val="1"/>
      <w:numFmt w:val="bullet"/>
      <w:lvlText w:val="o"/>
      <w:lvlJc w:val="left"/>
      <w:pPr>
        <w:tabs>
          <w:tab w:val="num" w:pos="1828"/>
        </w:tabs>
        <w:ind w:left="1828" w:hanging="360"/>
      </w:pPr>
      <w:rPr>
        <w:rFonts w:ascii="Courier New" w:hAnsi="Courier New" w:hint="default"/>
      </w:rPr>
    </w:lvl>
    <w:lvl w:ilvl="2" w:tentative="1">
      <w:start w:val="1"/>
      <w:numFmt w:val="bullet"/>
      <w:lvlText w:val=""/>
      <w:lvlJc w:val="left"/>
      <w:pPr>
        <w:tabs>
          <w:tab w:val="num" w:pos="2548"/>
        </w:tabs>
        <w:ind w:left="2548" w:hanging="360"/>
      </w:pPr>
      <w:rPr>
        <w:rFonts w:ascii="Wingdings" w:hAnsi="Wingdings" w:hint="default"/>
      </w:rPr>
    </w:lvl>
    <w:lvl w:ilvl="3" w:tentative="1">
      <w:start w:val="1"/>
      <w:numFmt w:val="bullet"/>
      <w:lvlText w:val=""/>
      <w:lvlJc w:val="left"/>
      <w:pPr>
        <w:tabs>
          <w:tab w:val="num" w:pos="3268"/>
        </w:tabs>
        <w:ind w:left="3268" w:hanging="360"/>
      </w:pPr>
      <w:rPr>
        <w:rFonts w:ascii="Symbol" w:hAnsi="Symbol" w:hint="default"/>
      </w:rPr>
    </w:lvl>
    <w:lvl w:ilvl="4" w:tentative="1">
      <w:start w:val="1"/>
      <w:numFmt w:val="bullet"/>
      <w:lvlText w:val="o"/>
      <w:lvlJc w:val="left"/>
      <w:pPr>
        <w:tabs>
          <w:tab w:val="num" w:pos="3988"/>
        </w:tabs>
        <w:ind w:left="3988" w:hanging="360"/>
      </w:pPr>
      <w:rPr>
        <w:rFonts w:ascii="Courier New" w:hAnsi="Courier New" w:hint="default"/>
      </w:rPr>
    </w:lvl>
    <w:lvl w:ilvl="5" w:tentative="1">
      <w:start w:val="1"/>
      <w:numFmt w:val="bullet"/>
      <w:lvlText w:val=""/>
      <w:lvlJc w:val="left"/>
      <w:pPr>
        <w:tabs>
          <w:tab w:val="num" w:pos="4708"/>
        </w:tabs>
        <w:ind w:left="4708" w:hanging="360"/>
      </w:pPr>
      <w:rPr>
        <w:rFonts w:ascii="Wingdings" w:hAnsi="Wingdings" w:hint="default"/>
      </w:rPr>
    </w:lvl>
    <w:lvl w:ilvl="6" w:tentative="1">
      <w:start w:val="1"/>
      <w:numFmt w:val="bullet"/>
      <w:lvlText w:val=""/>
      <w:lvlJc w:val="left"/>
      <w:pPr>
        <w:tabs>
          <w:tab w:val="num" w:pos="5428"/>
        </w:tabs>
        <w:ind w:left="5428" w:hanging="360"/>
      </w:pPr>
      <w:rPr>
        <w:rFonts w:ascii="Symbol" w:hAnsi="Symbol" w:hint="default"/>
      </w:rPr>
    </w:lvl>
    <w:lvl w:ilvl="7" w:tentative="1">
      <w:start w:val="1"/>
      <w:numFmt w:val="bullet"/>
      <w:lvlText w:val="o"/>
      <w:lvlJc w:val="left"/>
      <w:pPr>
        <w:tabs>
          <w:tab w:val="num" w:pos="6148"/>
        </w:tabs>
        <w:ind w:left="6148" w:hanging="360"/>
      </w:pPr>
      <w:rPr>
        <w:rFonts w:ascii="Courier New" w:hAnsi="Courier New" w:hint="default"/>
      </w:rPr>
    </w:lvl>
    <w:lvl w:ilvl="8" w:tentative="1">
      <w:start w:val="1"/>
      <w:numFmt w:val="bullet"/>
      <w:lvlText w:val=""/>
      <w:lvlJc w:val="left"/>
      <w:pPr>
        <w:tabs>
          <w:tab w:val="num" w:pos="6868"/>
        </w:tabs>
        <w:ind w:left="6868" w:hanging="360"/>
      </w:pPr>
      <w:rPr>
        <w:rFonts w:ascii="Wingdings" w:hAnsi="Wingdings" w:hint="default"/>
      </w:rPr>
    </w:lvl>
  </w:abstractNum>
  <w:abstractNum w:abstractNumId="72" w15:restartNumberingAfterBreak="0">
    <w:nsid w:val="20895883"/>
    <w:multiLevelType w:val="multilevel"/>
    <w:tmpl w:val="A5DC7904"/>
    <w:lvl w:ilvl="0">
      <w:start w:val="4"/>
      <w:numFmt w:val="decimal"/>
      <w:pStyle w:val="Cmsor12"/>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20CD1E41"/>
    <w:multiLevelType w:val="hybridMultilevel"/>
    <w:tmpl w:val="D870CF0C"/>
    <w:styleLink w:val="WWNum151"/>
    <w:lvl w:ilvl="0" w:tplc="71345A24">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74" w15:restartNumberingAfterBreak="0">
    <w:nsid w:val="211A0B82"/>
    <w:multiLevelType w:val="singleLevel"/>
    <w:tmpl w:val="33E8A778"/>
    <w:lvl w:ilvl="0">
      <w:start w:val="1"/>
      <w:numFmt w:val="bullet"/>
      <w:pStyle w:val="fels"/>
      <w:lvlText w:val=""/>
      <w:lvlJc w:val="left"/>
      <w:pPr>
        <w:tabs>
          <w:tab w:val="num" w:pos="360"/>
        </w:tabs>
        <w:ind w:left="360" w:hanging="360"/>
      </w:pPr>
      <w:rPr>
        <w:rFonts w:ascii="Wingdings" w:hAnsi="Wingdings" w:cs="Wingdings" w:hint="default"/>
      </w:rPr>
    </w:lvl>
  </w:abstractNum>
  <w:abstractNum w:abstractNumId="75" w15:restartNumberingAfterBreak="0">
    <w:nsid w:val="212114C8"/>
    <w:multiLevelType w:val="multilevel"/>
    <w:tmpl w:val="E1F88F60"/>
    <w:styleLink w:val="WWNum28"/>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6" w15:restartNumberingAfterBreak="0">
    <w:nsid w:val="212F4A61"/>
    <w:multiLevelType w:val="singleLevel"/>
    <w:tmpl w:val="76040E02"/>
    <w:lvl w:ilvl="0">
      <w:start w:val="4"/>
      <w:numFmt w:val="bullet"/>
      <w:lvlText w:val="-"/>
      <w:lvlJc w:val="left"/>
      <w:pPr>
        <w:tabs>
          <w:tab w:val="num" w:pos="1020"/>
        </w:tabs>
        <w:ind w:left="1020" w:hanging="360"/>
      </w:pPr>
    </w:lvl>
  </w:abstractNum>
  <w:abstractNum w:abstractNumId="77" w15:restartNumberingAfterBreak="0">
    <w:nsid w:val="213E7CDE"/>
    <w:multiLevelType w:val="hybridMultilevel"/>
    <w:tmpl w:val="633A1168"/>
    <w:lvl w:ilvl="0" w:tplc="D7C08966">
      <w:start w:val="6"/>
      <w:numFmt w:val="bullet"/>
      <w:pStyle w:val="Stlus2"/>
      <w:lvlText w:val="-"/>
      <w:lvlJc w:val="left"/>
      <w:pPr>
        <w:tabs>
          <w:tab w:val="num" w:pos="360"/>
        </w:tabs>
        <w:ind w:left="360" w:hanging="360"/>
      </w:pPr>
      <w:rPr>
        <w:rFont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150323B"/>
    <w:multiLevelType w:val="hybridMultilevel"/>
    <w:tmpl w:val="7D627F0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1637EAE"/>
    <w:multiLevelType w:val="hybridMultilevel"/>
    <w:tmpl w:val="7994A5DE"/>
    <w:styleLink w:val="WWNum211"/>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15:restartNumberingAfterBreak="0">
    <w:nsid w:val="218C2C36"/>
    <w:multiLevelType w:val="multilevel"/>
    <w:tmpl w:val="B4AA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19A52F0"/>
    <w:multiLevelType w:val="singleLevel"/>
    <w:tmpl w:val="318042BC"/>
    <w:lvl w:ilvl="0">
      <w:start w:val="1"/>
      <w:numFmt w:val="lowerLetter"/>
      <w:lvlText w:val="%1.)"/>
      <w:lvlJc w:val="left"/>
      <w:pPr>
        <w:tabs>
          <w:tab w:val="num" w:pos="360"/>
        </w:tabs>
        <w:ind w:left="360" w:hanging="360"/>
      </w:pPr>
      <w:rPr>
        <w:rFonts w:cs="Times New Roman"/>
      </w:rPr>
    </w:lvl>
  </w:abstractNum>
  <w:abstractNum w:abstractNumId="82" w15:restartNumberingAfterBreak="0">
    <w:nsid w:val="221C4022"/>
    <w:multiLevelType w:val="hybridMultilevel"/>
    <w:tmpl w:val="0DA26B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15:restartNumberingAfterBreak="0">
    <w:nsid w:val="22321E0C"/>
    <w:multiLevelType w:val="hybridMultilevel"/>
    <w:tmpl w:val="D138F8A0"/>
    <w:lvl w:ilvl="0" w:tplc="3C8C38C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22B8228D"/>
    <w:multiLevelType w:val="multilevel"/>
    <w:tmpl w:val="0EDA1F2A"/>
    <w:lvl w:ilvl="0">
      <w:start w:val="1"/>
      <w:numFmt w:val="decimal"/>
      <w:lvlText w:val="%1."/>
      <w:lvlJc w:val="left"/>
      <w:pPr>
        <w:ind w:left="3479" w:hanging="360"/>
      </w:pPr>
    </w:lvl>
    <w:lvl w:ilvl="1">
      <w:start w:val="1"/>
      <w:numFmt w:val="decimal"/>
      <w:pStyle w:val="NTCmsor2"/>
      <w:lvlText w:val="%1.%2."/>
      <w:lvlJc w:val="left"/>
      <w:pPr>
        <w:ind w:left="792" w:hanging="432"/>
      </w:pPr>
      <w:rPr>
        <w:b/>
        <w:color w:val="0070C0"/>
        <w:sz w:val="28"/>
        <w:szCs w:val="28"/>
      </w:rPr>
    </w:lvl>
    <w:lvl w:ilvl="2">
      <w:start w:val="1"/>
      <w:numFmt w:val="decimal"/>
      <w:pStyle w:val="NTCmsor3"/>
      <w:lvlText w:val="%1.%2.%3."/>
      <w:lvlJc w:val="left"/>
      <w:pPr>
        <w:ind w:left="1224" w:hanging="504"/>
      </w:pPr>
      <w:rPr>
        <w:b/>
      </w:rPr>
    </w:lvl>
    <w:lvl w:ilvl="3">
      <w:start w:val="1"/>
      <w:numFmt w:val="decimal"/>
      <w:lvlText w:val="%1.%2.%3.%4."/>
      <w:lvlJc w:val="left"/>
      <w:pPr>
        <w:ind w:left="1925"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22C80EB6"/>
    <w:multiLevelType w:val="hybridMultilevel"/>
    <w:tmpl w:val="03F4E2B4"/>
    <w:lvl w:ilvl="0" w:tplc="B994D8DE">
      <w:start w:val="1"/>
      <w:numFmt w:val="bullet"/>
      <w:pStyle w:val="2szint"/>
      <w:lvlText w:val="–"/>
      <w:lvlJc w:val="left"/>
      <w:pPr>
        <w:ind w:left="677" w:hanging="360"/>
      </w:pPr>
      <w:rPr>
        <w:rFonts w:ascii="Calibri" w:eastAsiaTheme="minorHAnsi" w:hAnsi="Calibri" w:cs="Calibri" w:hint="default"/>
      </w:rPr>
    </w:lvl>
    <w:lvl w:ilvl="1" w:tplc="040E0003">
      <w:start w:val="1"/>
      <w:numFmt w:val="bullet"/>
      <w:lvlText w:val="o"/>
      <w:lvlJc w:val="left"/>
      <w:pPr>
        <w:ind w:left="1397" w:hanging="360"/>
      </w:pPr>
      <w:rPr>
        <w:rFonts w:ascii="Courier New" w:hAnsi="Courier New" w:cs="Courier New" w:hint="default"/>
      </w:rPr>
    </w:lvl>
    <w:lvl w:ilvl="2" w:tplc="040E0005">
      <w:start w:val="1"/>
      <w:numFmt w:val="bullet"/>
      <w:lvlText w:val=""/>
      <w:lvlJc w:val="left"/>
      <w:pPr>
        <w:ind w:left="2117" w:hanging="360"/>
      </w:pPr>
      <w:rPr>
        <w:rFonts w:ascii="Wingdings" w:hAnsi="Wingdings" w:hint="default"/>
      </w:rPr>
    </w:lvl>
    <w:lvl w:ilvl="3" w:tplc="040E0001" w:tentative="1">
      <w:start w:val="1"/>
      <w:numFmt w:val="bullet"/>
      <w:lvlText w:val=""/>
      <w:lvlJc w:val="left"/>
      <w:pPr>
        <w:ind w:left="2837" w:hanging="360"/>
      </w:pPr>
      <w:rPr>
        <w:rFonts w:ascii="Symbol" w:hAnsi="Symbol" w:hint="default"/>
      </w:rPr>
    </w:lvl>
    <w:lvl w:ilvl="4" w:tplc="040E0003" w:tentative="1">
      <w:start w:val="1"/>
      <w:numFmt w:val="bullet"/>
      <w:lvlText w:val="o"/>
      <w:lvlJc w:val="left"/>
      <w:pPr>
        <w:ind w:left="3557" w:hanging="360"/>
      </w:pPr>
      <w:rPr>
        <w:rFonts w:ascii="Courier New" w:hAnsi="Courier New" w:cs="Courier New" w:hint="default"/>
      </w:rPr>
    </w:lvl>
    <w:lvl w:ilvl="5" w:tplc="040E0005" w:tentative="1">
      <w:start w:val="1"/>
      <w:numFmt w:val="bullet"/>
      <w:lvlText w:val=""/>
      <w:lvlJc w:val="left"/>
      <w:pPr>
        <w:ind w:left="4277" w:hanging="360"/>
      </w:pPr>
      <w:rPr>
        <w:rFonts w:ascii="Wingdings" w:hAnsi="Wingdings" w:hint="default"/>
      </w:rPr>
    </w:lvl>
    <w:lvl w:ilvl="6" w:tplc="040E0001" w:tentative="1">
      <w:start w:val="1"/>
      <w:numFmt w:val="bullet"/>
      <w:lvlText w:val=""/>
      <w:lvlJc w:val="left"/>
      <w:pPr>
        <w:ind w:left="4997" w:hanging="360"/>
      </w:pPr>
      <w:rPr>
        <w:rFonts w:ascii="Symbol" w:hAnsi="Symbol" w:hint="default"/>
      </w:rPr>
    </w:lvl>
    <w:lvl w:ilvl="7" w:tplc="040E0003" w:tentative="1">
      <w:start w:val="1"/>
      <w:numFmt w:val="bullet"/>
      <w:lvlText w:val="o"/>
      <w:lvlJc w:val="left"/>
      <w:pPr>
        <w:ind w:left="5717" w:hanging="360"/>
      </w:pPr>
      <w:rPr>
        <w:rFonts w:ascii="Courier New" w:hAnsi="Courier New" w:cs="Courier New" w:hint="default"/>
      </w:rPr>
    </w:lvl>
    <w:lvl w:ilvl="8" w:tplc="040E0005" w:tentative="1">
      <w:start w:val="1"/>
      <w:numFmt w:val="bullet"/>
      <w:lvlText w:val=""/>
      <w:lvlJc w:val="left"/>
      <w:pPr>
        <w:ind w:left="6437" w:hanging="360"/>
      </w:pPr>
      <w:rPr>
        <w:rFonts w:ascii="Wingdings" w:hAnsi="Wingdings" w:hint="default"/>
      </w:rPr>
    </w:lvl>
  </w:abstractNum>
  <w:abstractNum w:abstractNumId="86" w15:restartNumberingAfterBreak="0">
    <w:nsid w:val="236C2215"/>
    <w:multiLevelType w:val="hybridMultilevel"/>
    <w:tmpl w:val="7EF872EE"/>
    <w:lvl w:ilvl="0" w:tplc="842AD0A4">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23D14D19"/>
    <w:multiLevelType w:val="hybridMultilevel"/>
    <w:tmpl w:val="F2FC5D30"/>
    <w:lvl w:ilvl="0" w:tplc="5E1839C8">
      <w:start w:val="1"/>
      <w:numFmt w:val="bullet"/>
      <w:lvlText w:val="•"/>
      <w:lvlJc w:val="left"/>
      <w:pPr>
        <w:ind w:left="730" w:hanging="360"/>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50" w:hanging="360"/>
      </w:pPr>
      <w:rPr>
        <w:rFonts w:ascii="Courier New" w:hAnsi="Courier New" w:cs="Courier New" w:hint="default"/>
      </w:rPr>
    </w:lvl>
    <w:lvl w:ilvl="2" w:tplc="040E0005" w:tentative="1">
      <w:start w:val="1"/>
      <w:numFmt w:val="bullet"/>
      <w:lvlText w:val=""/>
      <w:lvlJc w:val="left"/>
      <w:pPr>
        <w:ind w:left="2170" w:hanging="360"/>
      </w:pPr>
      <w:rPr>
        <w:rFonts w:ascii="Wingdings" w:hAnsi="Wingdings" w:hint="default"/>
      </w:rPr>
    </w:lvl>
    <w:lvl w:ilvl="3" w:tplc="040E0001" w:tentative="1">
      <w:start w:val="1"/>
      <w:numFmt w:val="bullet"/>
      <w:lvlText w:val=""/>
      <w:lvlJc w:val="left"/>
      <w:pPr>
        <w:ind w:left="2890" w:hanging="360"/>
      </w:pPr>
      <w:rPr>
        <w:rFonts w:ascii="Symbol" w:hAnsi="Symbol" w:hint="default"/>
      </w:rPr>
    </w:lvl>
    <w:lvl w:ilvl="4" w:tplc="040E0003" w:tentative="1">
      <w:start w:val="1"/>
      <w:numFmt w:val="bullet"/>
      <w:lvlText w:val="o"/>
      <w:lvlJc w:val="left"/>
      <w:pPr>
        <w:ind w:left="3610" w:hanging="360"/>
      </w:pPr>
      <w:rPr>
        <w:rFonts w:ascii="Courier New" w:hAnsi="Courier New" w:cs="Courier New" w:hint="default"/>
      </w:rPr>
    </w:lvl>
    <w:lvl w:ilvl="5" w:tplc="040E0005" w:tentative="1">
      <w:start w:val="1"/>
      <w:numFmt w:val="bullet"/>
      <w:lvlText w:val=""/>
      <w:lvlJc w:val="left"/>
      <w:pPr>
        <w:ind w:left="4330" w:hanging="360"/>
      </w:pPr>
      <w:rPr>
        <w:rFonts w:ascii="Wingdings" w:hAnsi="Wingdings" w:hint="default"/>
      </w:rPr>
    </w:lvl>
    <w:lvl w:ilvl="6" w:tplc="040E0001" w:tentative="1">
      <w:start w:val="1"/>
      <w:numFmt w:val="bullet"/>
      <w:lvlText w:val=""/>
      <w:lvlJc w:val="left"/>
      <w:pPr>
        <w:ind w:left="5050" w:hanging="360"/>
      </w:pPr>
      <w:rPr>
        <w:rFonts w:ascii="Symbol" w:hAnsi="Symbol" w:hint="default"/>
      </w:rPr>
    </w:lvl>
    <w:lvl w:ilvl="7" w:tplc="040E0003" w:tentative="1">
      <w:start w:val="1"/>
      <w:numFmt w:val="bullet"/>
      <w:lvlText w:val="o"/>
      <w:lvlJc w:val="left"/>
      <w:pPr>
        <w:ind w:left="5770" w:hanging="360"/>
      </w:pPr>
      <w:rPr>
        <w:rFonts w:ascii="Courier New" w:hAnsi="Courier New" w:cs="Courier New" w:hint="default"/>
      </w:rPr>
    </w:lvl>
    <w:lvl w:ilvl="8" w:tplc="040E0005" w:tentative="1">
      <w:start w:val="1"/>
      <w:numFmt w:val="bullet"/>
      <w:lvlText w:val=""/>
      <w:lvlJc w:val="left"/>
      <w:pPr>
        <w:ind w:left="6490" w:hanging="360"/>
      </w:pPr>
      <w:rPr>
        <w:rFonts w:ascii="Wingdings" w:hAnsi="Wingdings" w:hint="default"/>
      </w:rPr>
    </w:lvl>
  </w:abstractNum>
  <w:abstractNum w:abstractNumId="88" w15:restartNumberingAfterBreak="0">
    <w:nsid w:val="23EB33FE"/>
    <w:multiLevelType w:val="hybridMultilevel"/>
    <w:tmpl w:val="9624476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9" w15:restartNumberingAfterBreak="0">
    <w:nsid w:val="2417371B"/>
    <w:multiLevelType w:val="hybridMultilevel"/>
    <w:tmpl w:val="9B26A95E"/>
    <w:lvl w:ilvl="0" w:tplc="8ADA6020">
      <w:start w:val="1"/>
      <w:numFmt w:val="bullet"/>
      <w:lvlText w:val="-"/>
      <w:lvlJc w:val="left"/>
      <w:pPr>
        <w:ind w:left="78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90" w15:restartNumberingAfterBreak="0">
    <w:nsid w:val="246C00E7"/>
    <w:multiLevelType w:val="hybridMultilevel"/>
    <w:tmpl w:val="88FA7A7E"/>
    <w:lvl w:ilvl="0" w:tplc="5E1839C8">
      <w:start w:val="1"/>
      <w:numFmt w:val="bullet"/>
      <w:lvlText w:val="•"/>
      <w:lvlJc w:val="left"/>
      <w:pPr>
        <w:ind w:left="360"/>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4804313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1CEA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AC3B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24DC2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12249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CA10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82FD9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DE83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4946F5B"/>
    <w:multiLevelType w:val="multilevel"/>
    <w:tmpl w:val="9B548078"/>
    <w:lvl w:ilvl="0">
      <w:start w:val="4"/>
      <w:numFmt w:val="bullet"/>
      <w:lvlText w:val="-"/>
      <w:lvlJc w:val="left"/>
      <w:pPr>
        <w:tabs>
          <w:tab w:val="num" w:pos="908"/>
        </w:tabs>
        <w:ind w:left="908" w:hanging="360"/>
      </w:pPr>
      <w:rPr>
        <w:rFonts w:ascii="Times New Roman" w:eastAsia="Times New Roman" w:hAnsi="Times New Roman" w:cs="Times New Roman" w:hint="default"/>
      </w:rPr>
    </w:lvl>
    <w:lvl w:ilvl="1" w:tentative="1">
      <w:start w:val="1"/>
      <w:numFmt w:val="bullet"/>
      <w:lvlText w:val="o"/>
      <w:lvlJc w:val="left"/>
      <w:pPr>
        <w:tabs>
          <w:tab w:val="num" w:pos="1137"/>
        </w:tabs>
        <w:ind w:left="1137" w:hanging="360"/>
      </w:pPr>
      <w:rPr>
        <w:rFonts w:ascii="Courier New" w:hAnsi="Courier New" w:hint="default"/>
      </w:rPr>
    </w:lvl>
    <w:lvl w:ilvl="2" w:tentative="1">
      <w:start w:val="1"/>
      <w:numFmt w:val="bullet"/>
      <w:lvlText w:val=""/>
      <w:lvlJc w:val="left"/>
      <w:pPr>
        <w:tabs>
          <w:tab w:val="num" w:pos="1857"/>
        </w:tabs>
        <w:ind w:left="1857" w:hanging="360"/>
      </w:pPr>
      <w:rPr>
        <w:rFonts w:ascii="Wingdings" w:hAnsi="Wingdings" w:hint="default"/>
      </w:rPr>
    </w:lvl>
    <w:lvl w:ilvl="3" w:tentative="1">
      <w:start w:val="1"/>
      <w:numFmt w:val="bullet"/>
      <w:lvlText w:val=""/>
      <w:lvlJc w:val="left"/>
      <w:pPr>
        <w:tabs>
          <w:tab w:val="num" w:pos="2577"/>
        </w:tabs>
        <w:ind w:left="2577" w:hanging="360"/>
      </w:pPr>
      <w:rPr>
        <w:rFonts w:ascii="Symbol" w:hAnsi="Symbol" w:hint="default"/>
      </w:rPr>
    </w:lvl>
    <w:lvl w:ilvl="4" w:tentative="1">
      <w:start w:val="1"/>
      <w:numFmt w:val="bullet"/>
      <w:lvlText w:val="o"/>
      <w:lvlJc w:val="left"/>
      <w:pPr>
        <w:tabs>
          <w:tab w:val="num" w:pos="3297"/>
        </w:tabs>
        <w:ind w:left="3297" w:hanging="360"/>
      </w:pPr>
      <w:rPr>
        <w:rFonts w:ascii="Courier New" w:hAnsi="Courier New" w:hint="default"/>
      </w:rPr>
    </w:lvl>
    <w:lvl w:ilvl="5" w:tentative="1">
      <w:start w:val="1"/>
      <w:numFmt w:val="bullet"/>
      <w:lvlText w:val=""/>
      <w:lvlJc w:val="left"/>
      <w:pPr>
        <w:tabs>
          <w:tab w:val="num" w:pos="4017"/>
        </w:tabs>
        <w:ind w:left="4017" w:hanging="360"/>
      </w:pPr>
      <w:rPr>
        <w:rFonts w:ascii="Wingdings" w:hAnsi="Wingdings" w:hint="default"/>
      </w:rPr>
    </w:lvl>
    <w:lvl w:ilvl="6" w:tentative="1">
      <w:start w:val="1"/>
      <w:numFmt w:val="bullet"/>
      <w:lvlText w:val=""/>
      <w:lvlJc w:val="left"/>
      <w:pPr>
        <w:tabs>
          <w:tab w:val="num" w:pos="4737"/>
        </w:tabs>
        <w:ind w:left="4737" w:hanging="360"/>
      </w:pPr>
      <w:rPr>
        <w:rFonts w:ascii="Symbol" w:hAnsi="Symbol" w:hint="default"/>
      </w:rPr>
    </w:lvl>
    <w:lvl w:ilvl="7" w:tentative="1">
      <w:start w:val="1"/>
      <w:numFmt w:val="bullet"/>
      <w:lvlText w:val="o"/>
      <w:lvlJc w:val="left"/>
      <w:pPr>
        <w:tabs>
          <w:tab w:val="num" w:pos="5457"/>
        </w:tabs>
        <w:ind w:left="5457" w:hanging="360"/>
      </w:pPr>
      <w:rPr>
        <w:rFonts w:ascii="Courier New" w:hAnsi="Courier New" w:hint="default"/>
      </w:rPr>
    </w:lvl>
    <w:lvl w:ilvl="8" w:tentative="1">
      <w:start w:val="1"/>
      <w:numFmt w:val="bullet"/>
      <w:lvlText w:val=""/>
      <w:lvlJc w:val="left"/>
      <w:pPr>
        <w:tabs>
          <w:tab w:val="num" w:pos="6177"/>
        </w:tabs>
        <w:ind w:left="6177" w:hanging="360"/>
      </w:pPr>
      <w:rPr>
        <w:rFonts w:ascii="Wingdings" w:hAnsi="Wingdings" w:hint="default"/>
      </w:rPr>
    </w:lvl>
  </w:abstractNum>
  <w:abstractNum w:abstractNumId="92" w15:restartNumberingAfterBreak="0">
    <w:nsid w:val="249531E1"/>
    <w:multiLevelType w:val="hybridMultilevel"/>
    <w:tmpl w:val="9FCA7BD0"/>
    <w:lvl w:ilvl="0" w:tplc="5E1839C8">
      <w:start w:val="1"/>
      <w:numFmt w:val="bullet"/>
      <w:lvlText w:val="•"/>
      <w:lvlJc w:val="left"/>
      <w:pPr>
        <w:ind w:left="720" w:hanging="360"/>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24B030A3"/>
    <w:multiLevelType w:val="hybridMultilevel"/>
    <w:tmpl w:val="3BA6CE3C"/>
    <w:lvl w:ilvl="0" w:tplc="9F46EE4A">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24B1451B"/>
    <w:multiLevelType w:val="hybridMultilevel"/>
    <w:tmpl w:val="B3067C3E"/>
    <w:lvl w:ilvl="0" w:tplc="71345A2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24FE6EF2"/>
    <w:multiLevelType w:val="hybridMultilevel"/>
    <w:tmpl w:val="132E15D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51302AA"/>
    <w:multiLevelType w:val="hybridMultilevel"/>
    <w:tmpl w:val="A0A0B9B0"/>
    <w:styleLink w:val="Ktjel1"/>
    <w:lvl w:ilvl="0" w:tplc="7B82C158">
      <w:start w:val="6"/>
      <w:numFmt w:val="bullet"/>
      <w:lvlText w:val="-"/>
      <w:lvlJc w:val="left"/>
      <w:pPr>
        <w:tabs>
          <w:tab w:val="num" w:pos="1440"/>
        </w:tabs>
        <w:ind w:left="1440" w:hanging="360"/>
      </w:pPr>
      <w:rPr>
        <w:rFont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253D612D"/>
    <w:multiLevelType w:val="multilevel"/>
    <w:tmpl w:val="8B522F9E"/>
    <w:lvl w:ilvl="0">
      <w:start w:val="4"/>
      <w:numFmt w:val="bullet"/>
      <w:lvlText w:val="-"/>
      <w:lvlJc w:val="left"/>
      <w:pPr>
        <w:tabs>
          <w:tab w:val="num" w:pos="1108"/>
        </w:tabs>
        <w:ind w:left="1108"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254A43FC"/>
    <w:multiLevelType w:val="hybridMultilevel"/>
    <w:tmpl w:val="C53886D6"/>
    <w:lvl w:ilvl="0" w:tplc="A9AA85D6">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99" w15:restartNumberingAfterBreak="0">
    <w:nsid w:val="25D46251"/>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267F1F68"/>
    <w:multiLevelType w:val="hybridMultilevel"/>
    <w:tmpl w:val="379235B6"/>
    <w:lvl w:ilvl="0" w:tplc="A9AA85D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101" w15:restartNumberingAfterBreak="0">
    <w:nsid w:val="26CC094D"/>
    <w:multiLevelType w:val="hybridMultilevel"/>
    <w:tmpl w:val="F4E6CD3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2" w15:restartNumberingAfterBreak="0">
    <w:nsid w:val="273669AB"/>
    <w:multiLevelType w:val="hybridMultilevel"/>
    <w:tmpl w:val="8B7CBD70"/>
    <w:styleLink w:val="WWNum241"/>
    <w:lvl w:ilvl="0" w:tplc="6B724F68">
      <w:start w:val="1"/>
      <w:numFmt w:val="lowerLetter"/>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3" w15:restartNumberingAfterBreak="0">
    <w:nsid w:val="27F46ACC"/>
    <w:multiLevelType w:val="hybridMultilevel"/>
    <w:tmpl w:val="CCEE3A10"/>
    <w:lvl w:ilvl="0" w:tplc="040E0001">
      <w:start w:val="1"/>
      <w:numFmt w:val="bullet"/>
      <w:lvlText w:val=""/>
      <w:lvlJc w:val="left"/>
      <w:pPr>
        <w:tabs>
          <w:tab w:val="num" w:pos="1260"/>
        </w:tabs>
        <w:ind w:left="1260" w:hanging="360"/>
      </w:pPr>
      <w:rPr>
        <w:rFonts w:ascii="Symbol" w:hAnsi="Symbol" w:hint="default"/>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104" w15:restartNumberingAfterBreak="0">
    <w:nsid w:val="28477094"/>
    <w:multiLevelType w:val="singleLevel"/>
    <w:tmpl w:val="040E0001"/>
    <w:lvl w:ilvl="0">
      <w:start w:val="1"/>
      <w:numFmt w:val="bullet"/>
      <w:pStyle w:val="Szveg1"/>
      <w:lvlText w:val=""/>
      <w:lvlJc w:val="left"/>
      <w:pPr>
        <w:tabs>
          <w:tab w:val="num" w:pos="720"/>
        </w:tabs>
        <w:ind w:left="720" w:hanging="360"/>
      </w:pPr>
      <w:rPr>
        <w:rFonts w:ascii="Symbol" w:hAnsi="Symbol" w:hint="default"/>
      </w:rPr>
    </w:lvl>
  </w:abstractNum>
  <w:abstractNum w:abstractNumId="105" w15:restartNumberingAfterBreak="0">
    <w:nsid w:val="29184939"/>
    <w:multiLevelType w:val="hybridMultilevel"/>
    <w:tmpl w:val="9D1A5700"/>
    <w:lvl w:ilvl="0" w:tplc="040E0017">
      <w:start w:val="1"/>
      <w:numFmt w:val="lowerLetter"/>
      <w:lvlText w:val="%1)"/>
      <w:lvlJc w:val="left"/>
      <w:pPr>
        <w:ind w:left="720" w:hanging="360"/>
      </w:pPr>
    </w:lvl>
    <w:lvl w:ilvl="1" w:tplc="31CA6BC6">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6" w15:restartNumberingAfterBreak="0">
    <w:nsid w:val="293F0B9C"/>
    <w:multiLevelType w:val="multilevel"/>
    <w:tmpl w:val="322C46C6"/>
    <w:lvl w:ilvl="0">
      <w:start w:val="2006"/>
      <w:numFmt w:val="bullet"/>
      <w:lvlText w:val="-"/>
      <w:lvlJc w:val="left"/>
      <w:pPr>
        <w:tabs>
          <w:tab w:val="num" w:pos="908"/>
        </w:tabs>
        <w:ind w:left="908" w:hanging="360"/>
      </w:pPr>
      <w:rPr>
        <w:rFonts w:ascii="Tahoma" w:eastAsia="Times New Roman" w:hAnsi="Tahoma" w:cs="Tahoma" w:hint="default"/>
      </w:rPr>
    </w:lvl>
    <w:lvl w:ilvl="1" w:tentative="1">
      <w:start w:val="1"/>
      <w:numFmt w:val="bullet"/>
      <w:lvlText w:val="o"/>
      <w:lvlJc w:val="left"/>
      <w:pPr>
        <w:tabs>
          <w:tab w:val="num" w:pos="2184"/>
        </w:tabs>
        <w:ind w:left="2184" w:hanging="360"/>
      </w:pPr>
      <w:rPr>
        <w:rFonts w:ascii="Courier New" w:hAnsi="Courier New" w:hint="default"/>
      </w:rPr>
    </w:lvl>
    <w:lvl w:ilvl="2" w:tentative="1">
      <w:start w:val="1"/>
      <w:numFmt w:val="bullet"/>
      <w:lvlText w:val=""/>
      <w:lvlJc w:val="left"/>
      <w:pPr>
        <w:tabs>
          <w:tab w:val="num" w:pos="2904"/>
        </w:tabs>
        <w:ind w:left="2904" w:hanging="360"/>
      </w:pPr>
      <w:rPr>
        <w:rFonts w:ascii="Wingdings" w:hAnsi="Wingdings" w:hint="default"/>
      </w:rPr>
    </w:lvl>
    <w:lvl w:ilvl="3" w:tentative="1">
      <w:start w:val="1"/>
      <w:numFmt w:val="bullet"/>
      <w:lvlText w:val=""/>
      <w:lvlJc w:val="left"/>
      <w:pPr>
        <w:tabs>
          <w:tab w:val="num" w:pos="3624"/>
        </w:tabs>
        <w:ind w:left="3624" w:hanging="360"/>
      </w:pPr>
      <w:rPr>
        <w:rFonts w:ascii="Symbol" w:hAnsi="Symbol" w:hint="default"/>
      </w:rPr>
    </w:lvl>
    <w:lvl w:ilvl="4" w:tentative="1">
      <w:start w:val="1"/>
      <w:numFmt w:val="bullet"/>
      <w:lvlText w:val="o"/>
      <w:lvlJc w:val="left"/>
      <w:pPr>
        <w:tabs>
          <w:tab w:val="num" w:pos="4344"/>
        </w:tabs>
        <w:ind w:left="4344" w:hanging="360"/>
      </w:pPr>
      <w:rPr>
        <w:rFonts w:ascii="Courier New" w:hAnsi="Courier New" w:hint="default"/>
      </w:rPr>
    </w:lvl>
    <w:lvl w:ilvl="5" w:tentative="1">
      <w:start w:val="1"/>
      <w:numFmt w:val="bullet"/>
      <w:lvlText w:val=""/>
      <w:lvlJc w:val="left"/>
      <w:pPr>
        <w:tabs>
          <w:tab w:val="num" w:pos="5064"/>
        </w:tabs>
        <w:ind w:left="5064" w:hanging="360"/>
      </w:pPr>
      <w:rPr>
        <w:rFonts w:ascii="Wingdings" w:hAnsi="Wingdings" w:hint="default"/>
      </w:rPr>
    </w:lvl>
    <w:lvl w:ilvl="6" w:tentative="1">
      <w:start w:val="1"/>
      <w:numFmt w:val="bullet"/>
      <w:lvlText w:val=""/>
      <w:lvlJc w:val="left"/>
      <w:pPr>
        <w:tabs>
          <w:tab w:val="num" w:pos="5784"/>
        </w:tabs>
        <w:ind w:left="5784" w:hanging="360"/>
      </w:pPr>
      <w:rPr>
        <w:rFonts w:ascii="Symbol" w:hAnsi="Symbol" w:hint="default"/>
      </w:rPr>
    </w:lvl>
    <w:lvl w:ilvl="7" w:tentative="1">
      <w:start w:val="1"/>
      <w:numFmt w:val="bullet"/>
      <w:lvlText w:val="o"/>
      <w:lvlJc w:val="left"/>
      <w:pPr>
        <w:tabs>
          <w:tab w:val="num" w:pos="6504"/>
        </w:tabs>
        <w:ind w:left="6504" w:hanging="360"/>
      </w:pPr>
      <w:rPr>
        <w:rFonts w:ascii="Courier New" w:hAnsi="Courier New" w:hint="default"/>
      </w:rPr>
    </w:lvl>
    <w:lvl w:ilvl="8" w:tentative="1">
      <w:start w:val="1"/>
      <w:numFmt w:val="bullet"/>
      <w:lvlText w:val=""/>
      <w:lvlJc w:val="left"/>
      <w:pPr>
        <w:tabs>
          <w:tab w:val="num" w:pos="7224"/>
        </w:tabs>
        <w:ind w:left="7224" w:hanging="360"/>
      </w:pPr>
      <w:rPr>
        <w:rFonts w:ascii="Wingdings" w:hAnsi="Wingdings" w:hint="default"/>
      </w:rPr>
    </w:lvl>
  </w:abstractNum>
  <w:abstractNum w:abstractNumId="107" w15:restartNumberingAfterBreak="0">
    <w:nsid w:val="298A43C0"/>
    <w:multiLevelType w:val="multilevel"/>
    <w:tmpl w:val="B176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98D3F74"/>
    <w:multiLevelType w:val="hybridMultilevel"/>
    <w:tmpl w:val="FF76FD42"/>
    <w:lvl w:ilvl="0" w:tplc="842AD0A4">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9" w15:restartNumberingAfterBreak="0">
    <w:nsid w:val="2A427057"/>
    <w:multiLevelType w:val="hybridMultilevel"/>
    <w:tmpl w:val="B704CC80"/>
    <w:lvl w:ilvl="0" w:tplc="DA2EA914">
      <w:start w:val="6"/>
      <w:numFmt w:val="bullet"/>
      <w:pStyle w:val="felsorolas"/>
      <w:lvlText w:val="-"/>
      <w:lvlJc w:val="left"/>
      <w:pPr>
        <w:tabs>
          <w:tab w:val="num" w:pos="360"/>
        </w:tabs>
        <w:ind w:left="360" w:hanging="360"/>
      </w:pPr>
      <w:rPr>
        <w:rFonts w:hint="default"/>
      </w:rPr>
    </w:lvl>
    <w:lvl w:ilvl="1" w:tplc="040E0003">
      <w:start w:val="1"/>
      <w:numFmt w:val="bullet"/>
      <w:lvlText w:val="•"/>
      <w:lvlJc w:val="left"/>
      <w:pPr>
        <w:tabs>
          <w:tab w:val="num" w:pos="1440"/>
        </w:tabs>
        <w:ind w:left="1440" w:hanging="360"/>
      </w:pPr>
      <w:rPr>
        <w:rFonts w:ascii="Garamond" w:hAnsi="Garamond"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2AEB2380"/>
    <w:multiLevelType w:val="multilevel"/>
    <w:tmpl w:val="62F26616"/>
    <w:lvl w:ilvl="0">
      <w:start w:val="4"/>
      <w:numFmt w:val="bullet"/>
      <w:lvlText w:val="-"/>
      <w:lvlJc w:val="left"/>
      <w:pPr>
        <w:tabs>
          <w:tab w:val="num" w:pos="908"/>
        </w:tabs>
        <w:ind w:left="908" w:hanging="360"/>
      </w:pPr>
      <w:rPr>
        <w:rFonts w:ascii="Times New Roman" w:eastAsia="Times New Roman" w:hAnsi="Times New Roman" w:cs="Times New Roman" w:hint="default"/>
      </w:rPr>
    </w:lvl>
    <w:lvl w:ilvl="1" w:tentative="1">
      <w:start w:val="1"/>
      <w:numFmt w:val="bullet"/>
      <w:lvlText w:val="o"/>
      <w:lvlJc w:val="left"/>
      <w:pPr>
        <w:tabs>
          <w:tab w:val="num" w:pos="1137"/>
        </w:tabs>
        <w:ind w:left="1137" w:hanging="360"/>
      </w:pPr>
      <w:rPr>
        <w:rFonts w:ascii="Courier New" w:hAnsi="Courier New" w:hint="default"/>
      </w:rPr>
    </w:lvl>
    <w:lvl w:ilvl="2" w:tentative="1">
      <w:start w:val="1"/>
      <w:numFmt w:val="bullet"/>
      <w:lvlText w:val=""/>
      <w:lvlJc w:val="left"/>
      <w:pPr>
        <w:tabs>
          <w:tab w:val="num" w:pos="1857"/>
        </w:tabs>
        <w:ind w:left="1857" w:hanging="360"/>
      </w:pPr>
      <w:rPr>
        <w:rFonts w:ascii="Wingdings" w:hAnsi="Wingdings" w:hint="default"/>
      </w:rPr>
    </w:lvl>
    <w:lvl w:ilvl="3" w:tentative="1">
      <w:start w:val="1"/>
      <w:numFmt w:val="bullet"/>
      <w:lvlText w:val=""/>
      <w:lvlJc w:val="left"/>
      <w:pPr>
        <w:tabs>
          <w:tab w:val="num" w:pos="2577"/>
        </w:tabs>
        <w:ind w:left="2577" w:hanging="360"/>
      </w:pPr>
      <w:rPr>
        <w:rFonts w:ascii="Symbol" w:hAnsi="Symbol" w:hint="default"/>
      </w:rPr>
    </w:lvl>
    <w:lvl w:ilvl="4" w:tentative="1">
      <w:start w:val="1"/>
      <w:numFmt w:val="bullet"/>
      <w:lvlText w:val="o"/>
      <w:lvlJc w:val="left"/>
      <w:pPr>
        <w:tabs>
          <w:tab w:val="num" w:pos="3297"/>
        </w:tabs>
        <w:ind w:left="3297" w:hanging="360"/>
      </w:pPr>
      <w:rPr>
        <w:rFonts w:ascii="Courier New" w:hAnsi="Courier New" w:hint="default"/>
      </w:rPr>
    </w:lvl>
    <w:lvl w:ilvl="5" w:tentative="1">
      <w:start w:val="1"/>
      <w:numFmt w:val="bullet"/>
      <w:lvlText w:val=""/>
      <w:lvlJc w:val="left"/>
      <w:pPr>
        <w:tabs>
          <w:tab w:val="num" w:pos="4017"/>
        </w:tabs>
        <w:ind w:left="4017" w:hanging="360"/>
      </w:pPr>
      <w:rPr>
        <w:rFonts w:ascii="Wingdings" w:hAnsi="Wingdings" w:hint="default"/>
      </w:rPr>
    </w:lvl>
    <w:lvl w:ilvl="6" w:tentative="1">
      <w:start w:val="1"/>
      <w:numFmt w:val="bullet"/>
      <w:lvlText w:val=""/>
      <w:lvlJc w:val="left"/>
      <w:pPr>
        <w:tabs>
          <w:tab w:val="num" w:pos="4737"/>
        </w:tabs>
        <w:ind w:left="4737" w:hanging="360"/>
      </w:pPr>
      <w:rPr>
        <w:rFonts w:ascii="Symbol" w:hAnsi="Symbol" w:hint="default"/>
      </w:rPr>
    </w:lvl>
    <w:lvl w:ilvl="7" w:tentative="1">
      <w:start w:val="1"/>
      <w:numFmt w:val="bullet"/>
      <w:lvlText w:val="o"/>
      <w:lvlJc w:val="left"/>
      <w:pPr>
        <w:tabs>
          <w:tab w:val="num" w:pos="5457"/>
        </w:tabs>
        <w:ind w:left="5457" w:hanging="360"/>
      </w:pPr>
      <w:rPr>
        <w:rFonts w:ascii="Courier New" w:hAnsi="Courier New" w:hint="default"/>
      </w:rPr>
    </w:lvl>
    <w:lvl w:ilvl="8" w:tentative="1">
      <w:start w:val="1"/>
      <w:numFmt w:val="bullet"/>
      <w:lvlText w:val=""/>
      <w:lvlJc w:val="left"/>
      <w:pPr>
        <w:tabs>
          <w:tab w:val="num" w:pos="6177"/>
        </w:tabs>
        <w:ind w:left="6177" w:hanging="360"/>
      </w:pPr>
      <w:rPr>
        <w:rFonts w:ascii="Wingdings" w:hAnsi="Wingdings" w:hint="default"/>
      </w:rPr>
    </w:lvl>
  </w:abstractNum>
  <w:abstractNum w:abstractNumId="111" w15:restartNumberingAfterBreak="0">
    <w:nsid w:val="2B0805F4"/>
    <w:multiLevelType w:val="multilevel"/>
    <w:tmpl w:val="388C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BA632B2"/>
    <w:multiLevelType w:val="hybridMultilevel"/>
    <w:tmpl w:val="D8524B3E"/>
    <w:lvl w:ilvl="0" w:tplc="00EEFE14">
      <w:start w:val="3"/>
      <w:numFmt w:val="bullet"/>
      <w:lvlText w:val="-"/>
      <w:lvlJc w:val="left"/>
      <w:pPr>
        <w:tabs>
          <w:tab w:val="num" w:pos="1776"/>
        </w:tabs>
        <w:ind w:left="1776" w:hanging="360"/>
      </w:pPr>
      <w:rPr>
        <w:rFonts w:ascii="Times New Roman" w:eastAsia="Times New Roman" w:hAnsi="Times New Roman" w:cs="Times New Roman" w:hint="default"/>
      </w:rPr>
    </w:lvl>
    <w:lvl w:ilvl="1" w:tplc="040E0003" w:tentative="1">
      <w:start w:val="1"/>
      <w:numFmt w:val="bullet"/>
      <w:lvlText w:val="o"/>
      <w:lvlJc w:val="left"/>
      <w:pPr>
        <w:tabs>
          <w:tab w:val="num" w:pos="2496"/>
        </w:tabs>
        <w:ind w:left="2496" w:hanging="360"/>
      </w:pPr>
      <w:rPr>
        <w:rFonts w:ascii="Courier New" w:hAnsi="Courier New" w:cs="Courier New" w:hint="default"/>
      </w:rPr>
    </w:lvl>
    <w:lvl w:ilvl="2" w:tplc="040E0005" w:tentative="1">
      <w:start w:val="1"/>
      <w:numFmt w:val="bullet"/>
      <w:lvlText w:val=""/>
      <w:lvlJc w:val="left"/>
      <w:pPr>
        <w:tabs>
          <w:tab w:val="num" w:pos="3216"/>
        </w:tabs>
        <w:ind w:left="3216" w:hanging="360"/>
      </w:pPr>
      <w:rPr>
        <w:rFonts w:ascii="Wingdings" w:hAnsi="Wingdings" w:hint="default"/>
      </w:rPr>
    </w:lvl>
    <w:lvl w:ilvl="3" w:tplc="040E0001" w:tentative="1">
      <w:start w:val="1"/>
      <w:numFmt w:val="bullet"/>
      <w:lvlText w:val=""/>
      <w:lvlJc w:val="left"/>
      <w:pPr>
        <w:tabs>
          <w:tab w:val="num" w:pos="3936"/>
        </w:tabs>
        <w:ind w:left="3936" w:hanging="360"/>
      </w:pPr>
      <w:rPr>
        <w:rFonts w:ascii="Symbol" w:hAnsi="Symbol" w:hint="default"/>
      </w:rPr>
    </w:lvl>
    <w:lvl w:ilvl="4" w:tplc="040E0003" w:tentative="1">
      <w:start w:val="1"/>
      <w:numFmt w:val="bullet"/>
      <w:lvlText w:val="o"/>
      <w:lvlJc w:val="left"/>
      <w:pPr>
        <w:tabs>
          <w:tab w:val="num" w:pos="4656"/>
        </w:tabs>
        <w:ind w:left="4656" w:hanging="360"/>
      </w:pPr>
      <w:rPr>
        <w:rFonts w:ascii="Courier New" w:hAnsi="Courier New" w:cs="Courier New" w:hint="default"/>
      </w:rPr>
    </w:lvl>
    <w:lvl w:ilvl="5" w:tplc="040E0005" w:tentative="1">
      <w:start w:val="1"/>
      <w:numFmt w:val="bullet"/>
      <w:lvlText w:val=""/>
      <w:lvlJc w:val="left"/>
      <w:pPr>
        <w:tabs>
          <w:tab w:val="num" w:pos="5376"/>
        </w:tabs>
        <w:ind w:left="5376" w:hanging="360"/>
      </w:pPr>
      <w:rPr>
        <w:rFonts w:ascii="Wingdings" w:hAnsi="Wingdings" w:hint="default"/>
      </w:rPr>
    </w:lvl>
    <w:lvl w:ilvl="6" w:tplc="040E0001" w:tentative="1">
      <w:start w:val="1"/>
      <w:numFmt w:val="bullet"/>
      <w:lvlText w:val=""/>
      <w:lvlJc w:val="left"/>
      <w:pPr>
        <w:tabs>
          <w:tab w:val="num" w:pos="6096"/>
        </w:tabs>
        <w:ind w:left="6096" w:hanging="360"/>
      </w:pPr>
      <w:rPr>
        <w:rFonts w:ascii="Symbol" w:hAnsi="Symbol" w:hint="default"/>
      </w:rPr>
    </w:lvl>
    <w:lvl w:ilvl="7" w:tplc="040E0003" w:tentative="1">
      <w:start w:val="1"/>
      <w:numFmt w:val="bullet"/>
      <w:lvlText w:val="o"/>
      <w:lvlJc w:val="left"/>
      <w:pPr>
        <w:tabs>
          <w:tab w:val="num" w:pos="6816"/>
        </w:tabs>
        <w:ind w:left="6816" w:hanging="360"/>
      </w:pPr>
      <w:rPr>
        <w:rFonts w:ascii="Courier New" w:hAnsi="Courier New" w:cs="Courier New" w:hint="default"/>
      </w:rPr>
    </w:lvl>
    <w:lvl w:ilvl="8" w:tplc="040E0005" w:tentative="1">
      <w:start w:val="1"/>
      <w:numFmt w:val="bullet"/>
      <w:lvlText w:val=""/>
      <w:lvlJc w:val="left"/>
      <w:pPr>
        <w:tabs>
          <w:tab w:val="num" w:pos="7536"/>
        </w:tabs>
        <w:ind w:left="7536" w:hanging="360"/>
      </w:pPr>
      <w:rPr>
        <w:rFonts w:ascii="Wingdings" w:hAnsi="Wingdings" w:hint="default"/>
      </w:rPr>
    </w:lvl>
  </w:abstractNum>
  <w:abstractNum w:abstractNumId="113" w15:restartNumberingAfterBreak="0">
    <w:nsid w:val="2CAA318C"/>
    <w:multiLevelType w:val="multilevel"/>
    <w:tmpl w:val="E45A0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CC52ED6"/>
    <w:multiLevelType w:val="hybridMultilevel"/>
    <w:tmpl w:val="F98881A8"/>
    <w:lvl w:ilvl="0" w:tplc="5E1839C8">
      <w:start w:val="1"/>
      <w:numFmt w:val="bullet"/>
      <w:lvlText w:val="•"/>
      <w:lvlJc w:val="left"/>
      <w:pPr>
        <w:ind w:left="360"/>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F6327748">
      <w:start w:val="1"/>
      <w:numFmt w:val="upperLetter"/>
      <w:lvlText w:val="%2"/>
      <w:lvlJc w:val="left"/>
      <w:pPr>
        <w:ind w:left="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5223D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A0F7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B604A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C2E0C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64BDA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56C2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BE64A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2D8619E0"/>
    <w:multiLevelType w:val="hybridMultilevel"/>
    <w:tmpl w:val="9B906914"/>
    <w:lvl w:ilvl="0" w:tplc="5E1839C8">
      <w:start w:val="1"/>
      <w:numFmt w:val="bullet"/>
      <w:lvlText w:val="•"/>
      <w:lvlJc w:val="left"/>
      <w:pPr>
        <w:ind w:left="240" w:hanging="360"/>
      </w:pPr>
      <w:rPr>
        <w:rFonts w:ascii="Arial" w:eastAsia="Times New Roman" w:hAnsi="Arial"/>
        <w:b w:val="0"/>
        <w:bCs w:val="0"/>
        <w:i w:val="0"/>
        <w:iCs w:val="0"/>
        <w:strike w:val="0"/>
        <w:dstrike w:val="0"/>
        <w:color w:val="000000"/>
        <w:sz w:val="24"/>
        <w:szCs w:val="24"/>
        <w:u w:val="none"/>
        <w:vertAlign w:val="baseline"/>
      </w:rPr>
    </w:lvl>
    <w:lvl w:ilvl="1" w:tplc="040E0003">
      <w:start w:val="1"/>
      <w:numFmt w:val="bullet"/>
      <w:lvlText w:val="o"/>
      <w:lvlJc w:val="left"/>
      <w:pPr>
        <w:ind w:left="960" w:hanging="360"/>
      </w:pPr>
      <w:rPr>
        <w:rFonts w:ascii="Courier New" w:hAnsi="Courier New" w:cs="Courier New" w:hint="default"/>
      </w:rPr>
    </w:lvl>
    <w:lvl w:ilvl="2" w:tplc="040E0005" w:tentative="1">
      <w:start w:val="1"/>
      <w:numFmt w:val="bullet"/>
      <w:lvlText w:val=""/>
      <w:lvlJc w:val="left"/>
      <w:pPr>
        <w:ind w:left="1680" w:hanging="360"/>
      </w:pPr>
      <w:rPr>
        <w:rFonts w:ascii="Wingdings" w:hAnsi="Wingdings" w:hint="default"/>
      </w:rPr>
    </w:lvl>
    <w:lvl w:ilvl="3" w:tplc="040E0001" w:tentative="1">
      <w:start w:val="1"/>
      <w:numFmt w:val="bullet"/>
      <w:lvlText w:val=""/>
      <w:lvlJc w:val="left"/>
      <w:pPr>
        <w:ind w:left="2400" w:hanging="360"/>
      </w:pPr>
      <w:rPr>
        <w:rFonts w:ascii="Symbol" w:hAnsi="Symbol" w:hint="default"/>
      </w:rPr>
    </w:lvl>
    <w:lvl w:ilvl="4" w:tplc="040E0003" w:tentative="1">
      <w:start w:val="1"/>
      <w:numFmt w:val="bullet"/>
      <w:lvlText w:val="o"/>
      <w:lvlJc w:val="left"/>
      <w:pPr>
        <w:ind w:left="3120" w:hanging="360"/>
      </w:pPr>
      <w:rPr>
        <w:rFonts w:ascii="Courier New" w:hAnsi="Courier New" w:cs="Courier New" w:hint="default"/>
      </w:rPr>
    </w:lvl>
    <w:lvl w:ilvl="5" w:tplc="040E0005" w:tentative="1">
      <w:start w:val="1"/>
      <w:numFmt w:val="bullet"/>
      <w:lvlText w:val=""/>
      <w:lvlJc w:val="left"/>
      <w:pPr>
        <w:ind w:left="3840" w:hanging="360"/>
      </w:pPr>
      <w:rPr>
        <w:rFonts w:ascii="Wingdings" w:hAnsi="Wingdings" w:hint="default"/>
      </w:rPr>
    </w:lvl>
    <w:lvl w:ilvl="6" w:tplc="040E0001" w:tentative="1">
      <w:start w:val="1"/>
      <w:numFmt w:val="bullet"/>
      <w:lvlText w:val=""/>
      <w:lvlJc w:val="left"/>
      <w:pPr>
        <w:ind w:left="4560" w:hanging="360"/>
      </w:pPr>
      <w:rPr>
        <w:rFonts w:ascii="Symbol" w:hAnsi="Symbol" w:hint="default"/>
      </w:rPr>
    </w:lvl>
    <w:lvl w:ilvl="7" w:tplc="040E0003" w:tentative="1">
      <w:start w:val="1"/>
      <w:numFmt w:val="bullet"/>
      <w:lvlText w:val="o"/>
      <w:lvlJc w:val="left"/>
      <w:pPr>
        <w:ind w:left="5280" w:hanging="360"/>
      </w:pPr>
      <w:rPr>
        <w:rFonts w:ascii="Courier New" w:hAnsi="Courier New" w:cs="Courier New" w:hint="default"/>
      </w:rPr>
    </w:lvl>
    <w:lvl w:ilvl="8" w:tplc="040E0005" w:tentative="1">
      <w:start w:val="1"/>
      <w:numFmt w:val="bullet"/>
      <w:lvlText w:val=""/>
      <w:lvlJc w:val="left"/>
      <w:pPr>
        <w:ind w:left="6000" w:hanging="360"/>
      </w:pPr>
      <w:rPr>
        <w:rFonts w:ascii="Wingdings" w:hAnsi="Wingdings" w:hint="default"/>
      </w:rPr>
    </w:lvl>
  </w:abstractNum>
  <w:abstractNum w:abstractNumId="116" w15:restartNumberingAfterBreak="0">
    <w:nsid w:val="2D9446EA"/>
    <w:multiLevelType w:val="hybridMultilevel"/>
    <w:tmpl w:val="67D0F6A6"/>
    <w:lvl w:ilvl="0" w:tplc="8E827C54">
      <w:start w:val="1"/>
      <w:numFmt w:val="bullet"/>
      <w:lvlText w:val="-"/>
      <w:lvlJc w:val="left"/>
      <w:pPr>
        <w:ind w:left="502" w:hanging="360"/>
      </w:pPr>
      <w:rPr>
        <w:rFonts w:ascii="Times New Roman" w:eastAsia="Times New Roman" w:hAnsi="Times New Roman" w:hint="default"/>
        <w:b w:val="0"/>
        <w:bCs w:val="0"/>
        <w:i w:val="0"/>
        <w:iCs w:val="0"/>
        <w:strike w:val="0"/>
        <w:dstrike w:val="0"/>
        <w:color w:val="000000"/>
        <w:sz w:val="14"/>
        <w:szCs w:val="14"/>
        <w:u w:val="none"/>
        <w:vertAlign w:val="baseline"/>
      </w:rPr>
    </w:lvl>
    <w:lvl w:ilvl="1" w:tplc="040E0003" w:tentative="1">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117" w15:restartNumberingAfterBreak="0">
    <w:nsid w:val="2EB64234"/>
    <w:multiLevelType w:val="multilevel"/>
    <w:tmpl w:val="2F0E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ECA3525"/>
    <w:multiLevelType w:val="singleLevel"/>
    <w:tmpl w:val="76040E02"/>
    <w:lvl w:ilvl="0">
      <w:start w:val="4"/>
      <w:numFmt w:val="bullet"/>
      <w:lvlText w:val="-"/>
      <w:lvlJc w:val="left"/>
      <w:pPr>
        <w:tabs>
          <w:tab w:val="num" w:pos="1020"/>
        </w:tabs>
        <w:ind w:left="1020" w:hanging="360"/>
      </w:pPr>
    </w:lvl>
  </w:abstractNum>
  <w:abstractNum w:abstractNumId="119" w15:restartNumberingAfterBreak="0">
    <w:nsid w:val="2F5752DD"/>
    <w:multiLevelType w:val="singleLevel"/>
    <w:tmpl w:val="76040E02"/>
    <w:lvl w:ilvl="0">
      <w:start w:val="4"/>
      <w:numFmt w:val="bullet"/>
      <w:lvlText w:val="-"/>
      <w:lvlJc w:val="left"/>
      <w:pPr>
        <w:tabs>
          <w:tab w:val="num" w:pos="1020"/>
        </w:tabs>
        <w:ind w:left="1020" w:hanging="360"/>
      </w:pPr>
    </w:lvl>
  </w:abstractNum>
  <w:abstractNum w:abstractNumId="120" w15:restartNumberingAfterBreak="0">
    <w:nsid w:val="2F922FD5"/>
    <w:multiLevelType w:val="singleLevel"/>
    <w:tmpl w:val="76040E02"/>
    <w:lvl w:ilvl="0">
      <w:start w:val="4"/>
      <w:numFmt w:val="bullet"/>
      <w:lvlText w:val="-"/>
      <w:lvlJc w:val="left"/>
      <w:pPr>
        <w:tabs>
          <w:tab w:val="num" w:pos="1020"/>
        </w:tabs>
        <w:ind w:left="1020" w:hanging="360"/>
      </w:pPr>
    </w:lvl>
  </w:abstractNum>
  <w:abstractNum w:abstractNumId="121" w15:restartNumberingAfterBreak="0">
    <w:nsid w:val="2FF74EB2"/>
    <w:multiLevelType w:val="multilevel"/>
    <w:tmpl w:val="728E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04201BA"/>
    <w:multiLevelType w:val="hybridMultilevel"/>
    <w:tmpl w:val="CA164764"/>
    <w:styleLink w:val="WWNum181"/>
    <w:lvl w:ilvl="0" w:tplc="8E827C54">
      <w:start w:val="1"/>
      <w:numFmt w:val="bullet"/>
      <w:lvlText w:val="-"/>
      <w:lvlJc w:val="left"/>
      <w:pPr>
        <w:ind w:left="1996" w:hanging="360"/>
      </w:pPr>
      <w:rPr>
        <w:rFonts w:ascii="Times New Roman" w:eastAsia="Times New Roman" w:hAnsi="Times New Roman" w:hint="default"/>
        <w:b w:val="0"/>
        <w:bCs w:val="0"/>
        <w:i w:val="0"/>
        <w:iCs w:val="0"/>
        <w:strike w:val="0"/>
        <w:dstrike w:val="0"/>
        <w:color w:val="000000"/>
        <w:w w:val="100"/>
        <w:sz w:val="14"/>
        <w:szCs w:val="14"/>
        <w:u w:val="none"/>
        <w:vertAlign w:val="baseline"/>
        <w:lang w:val="hu-HU" w:eastAsia="hu-HU" w:bidi="hu-HU"/>
      </w:rPr>
    </w:lvl>
    <w:lvl w:ilvl="1" w:tplc="147EA81E">
      <w:numFmt w:val="bullet"/>
      <w:lvlText w:val="•"/>
      <w:lvlJc w:val="left"/>
      <w:pPr>
        <w:ind w:left="2944" w:hanging="360"/>
      </w:pPr>
      <w:rPr>
        <w:rFonts w:hint="default"/>
        <w:lang w:val="hu-HU" w:eastAsia="hu-HU" w:bidi="hu-HU"/>
      </w:rPr>
    </w:lvl>
    <w:lvl w:ilvl="2" w:tplc="093CA1E8">
      <w:numFmt w:val="bullet"/>
      <w:lvlText w:val="•"/>
      <w:lvlJc w:val="left"/>
      <w:pPr>
        <w:ind w:left="3889" w:hanging="360"/>
      </w:pPr>
      <w:rPr>
        <w:rFonts w:hint="default"/>
        <w:lang w:val="hu-HU" w:eastAsia="hu-HU" w:bidi="hu-HU"/>
      </w:rPr>
    </w:lvl>
    <w:lvl w:ilvl="3" w:tplc="D1C04556">
      <w:numFmt w:val="bullet"/>
      <w:lvlText w:val="•"/>
      <w:lvlJc w:val="left"/>
      <w:pPr>
        <w:ind w:left="4833" w:hanging="360"/>
      </w:pPr>
      <w:rPr>
        <w:rFonts w:hint="default"/>
        <w:lang w:val="hu-HU" w:eastAsia="hu-HU" w:bidi="hu-HU"/>
      </w:rPr>
    </w:lvl>
    <w:lvl w:ilvl="4" w:tplc="4C721878">
      <w:numFmt w:val="bullet"/>
      <w:lvlText w:val="•"/>
      <w:lvlJc w:val="left"/>
      <w:pPr>
        <w:ind w:left="5778" w:hanging="360"/>
      </w:pPr>
      <w:rPr>
        <w:rFonts w:hint="default"/>
        <w:lang w:val="hu-HU" w:eastAsia="hu-HU" w:bidi="hu-HU"/>
      </w:rPr>
    </w:lvl>
    <w:lvl w:ilvl="5" w:tplc="2674B598">
      <w:numFmt w:val="bullet"/>
      <w:lvlText w:val="•"/>
      <w:lvlJc w:val="left"/>
      <w:pPr>
        <w:ind w:left="6723" w:hanging="360"/>
      </w:pPr>
      <w:rPr>
        <w:rFonts w:hint="default"/>
        <w:lang w:val="hu-HU" w:eastAsia="hu-HU" w:bidi="hu-HU"/>
      </w:rPr>
    </w:lvl>
    <w:lvl w:ilvl="6" w:tplc="F8CADF48">
      <w:numFmt w:val="bullet"/>
      <w:lvlText w:val="•"/>
      <w:lvlJc w:val="left"/>
      <w:pPr>
        <w:ind w:left="7667" w:hanging="360"/>
      </w:pPr>
      <w:rPr>
        <w:rFonts w:hint="default"/>
        <w:lang w:val="hu-HU" w:eastAsia="hu-HU" w:bidi="hu-HU"/>
      </w:rPr>
    </w:lvl>
    <w:lvl w:ilvl="7" w:tplc="67A82444">
      <w:numFmt w:val="bullet"/>
      <w:lvlText w:val="•"/>
      <w:lvlJc w:val="left"/>
      <w:pPr>
        <w:ind w:left="8612" w:hanging="360"/>
      </w:pPr>
      <w:rPr>
        <w:rFonts w:hint="default"/>
        <w:lang w:val="hu-HU" w:eastAsia="hu-HU" w:bidi="hu-HU"/>
      </w:rPr>
    </w:lvl>
    <w:lvl w:ilvl="8" w:tplc="9A3C63D6">
      <w:numFmt w:val="bullet"/>
      <w:lvlText w:val="•"/>
      <w:lvlJc w:val="left"/>
      <w:pPr>
        <w:ind w:left="9557" w:hanging="360"/>
      </w:pPr>
      <w:rPr>
        <w:rFonts w:hint="default"/>
        <w:lang w:val="hu-HU" w:eastAsia="hu-HU" w:bidi="hu-HU"/>
      </w:rPr>
    </w:lvl>
  </w:abstractNum>
  <w:abstractNum w:abstractNumId="123" w15:restartNumberingAfterBreak="0">
    <w:nsid w:val="305E38C1"/>
    <w:multiLevelType w:val="hybridMultilevel"/>
    <w:tmpl w:val="0C3811FA"/>
    <w:lvl w:ilvl="0" w:tplc="5E1839C8">
      <w:start w:val="1"/>
      <w:numFmt w:val="bullet"/>
      <w:lvlText w:val="•"/>
      <w:lvlJc w:val="left"/>
      <w:pPr>
        <w:ind w:left="360"/>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4804313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1CEA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AC3B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24DC2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12249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CA10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82FD9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DE83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306677E8"/>
    <w:multiLevelType w:val="hybridMultilevel"/>
    <w:tmpl w:val="92D45B3A"/>
    <w:lvl w:ilvl="0" w:tplc="8ADA602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30D04AB3"/>
    <w:multiLevelType w:val="multilevel"/>
    <w:tmpl w:val="E63A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16E190C"/>
    <w:multiLevelType w:val="hybridMultilevel"/>
    <w:tmpl w:val="0F9047FC"/>
    <w:lvl w:ilvl="0" w:tplc="040E0005">
      <w:start w:val="1"/>
      <w:numFmt w:val="bullet"/>
      <w:pStyle w:val="ListBullet4"/>
      <w:lvlText w:val=""/>
      <w:lvlJc w:val="left"/>
      <w:pPr>
        <w:tabs>
          <w:tab w:val="num" w:pos="720"/>
        </w:tabs>
        <w:ind w:left="720" w:hanging="360"/>
      </w:pPr>
      <w:rPr>
        <w:rFonts w:ascii="Symbol" w:hAnsi="Symbol" w:hint="default"/>
      </w:rPr>
    </w:lvl>
    <w:lvl w:ilvl="1" w:tplc="040E0003">
      <w:numFmt w:val="decimal"/>
      <w:lvlText w:val=""/>
      <w:lvlJc w:val="left"/>
      <w:rPr>
        <w:rFonts w:cs="Times New Roman"/>
      </w:rPr>
    </w:lvl>
    <w:lvl w:ilvl="2" w:tplc="040E0005">
      <w:numFmt w:val="decimal"/>
      <w:lvlText w:val=""/>
      <w:lvlJc w:val="left"/>
      <w:rPr>
        <w:rFonts w:cs="Times New Roman"/>
      </w:rPr>
    </w:lvl>
    <w:lvl w:ilvl="3" w:tplc="040E0001">
      <w:numFmt w:val="decimal"/>
      <w:lvlText w:val=""/>
      <w:lvlJc w:val="left"/>
      <w:rPr>
        <w:rFonts w:cs="Times New Roman"/>
      </w:rPr>
    </w:lvl>
    <w:lvl w:ilvl="4" w:tplc="040E0003">
      <w:numFmt w:val="decimal"/>
      <w:lvlText w:val=""/>
      <w:lvlJc w:val="left"/>
      <w:rPr>
        <w:rFonts w:cs="Times New Roman"/>
      </w:rPr>
    </w:lvl>
    <w:lvl w:ilvl="5" w:tplc="040E0005">
      <w:numFmt w:val="decimal"/>
      <w:lvlText w:val=""/>
      <w:lvlJc w:val="left"/>
      <w:rPr>
        <w:rFonts w:cs="Times New Roman"/>
      </w:rPr>
    </w:lvl>
    <w:lvl w:ilvl="6" w:tplc="040E0001">
      <w:numFmt w:val="decimal"/>
      <w:lvlText w:val=""/>
      <w:lvlJc w:val="left"/>
      <w:rPr>
        <w:rFonts w:cs="Times New Roman"/>
      </w:rPr>
    </w:lvl>
    <w:lvl w:ilvl="7" w:tplc="040E0003">
      <w:numFmt w:val="decimal"/>
      <w:lvlText w:val=""/>
      <w:lvlJc w:val="left"/>
      <w:rPr>
        <w:rFonts w:cs="Times New Roman"/>
      </w:rPr>
    </w:lvl>
    <w:lvl w:ilvl="8" w:tplc="040E0005">
      <w:numFmt w:val="decimal"/>
      <w:lvlText w:val=""/>
      <w:lvlJc w:val="left"/>
      <w:rPr>
        <w:rFonts w:cs="Times New Roman"/>
      </w:rPr>
    </w:lvl>
  </w:abstractNum>
  <w:abstractNum w:abstractNumId="127" w15:restartNumberingAfterBreak="0">
    <w:nsid w:val="318A4122"/>
    <w:multiLevelType w:val="singleLevel"/>
    <w:tmpl w:val="0F661342"/>
    <w:lvl w:ilvl="0">
      <w:start w:val="1"/>
      <w:numFmt w:val="lowerLetter"/>
      <w:lvlText w:val="%1)"/>
      <w:lvlJc w:val="left"/>
      <w:pPr>
        <w:tabs>
          <w:tab w:val="num" w:pos="720"/>
        </w:tabs>
        <w:ind w:left="720" w:hanging="360"/>
      </w:pPr>
      <w:rPr>
        <w:rFonts w:hint="default"/>
        <w:b w:val="0"/>
      </w:rPr>
    </w:lvl>
  </w:abstractNum>
  <w:abstractNum w:abstractNumId="128" w15:restartNumberingAfterBreak="0">
    <w:nsid w:val="31D16F09"/>
    <w:multiLevelType w:val="hybridMultilevel"/>
    <w:tmpl w:val="13C49CCE"/>
    <w:lvl w:ilvl="0" w:tplc="D9F2DA5C">
      <w:numFmt w:val="bullet"/>
      <w:lvlText w:val="•"/>
      <w:lvlJc w:val="left"/>
      <w:pPr>
        <w:ind w:left="720" w:hanging="360"/>
      </w:pPr>
      <w:rPr>
        <w:rFonts w:hint="default"/>
        <w:lang w:val="hu-HU" w:eastAsia="hu-HU" w:bidi="hu-HU"/>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31D45F63"/>
    <w:multiLevelType w:val="hybridMultilevel"/>
    <w:tmpl w:val="2B20EA20"/>
    <w:styleLink w:val="Stlus12"/>
    <w:lvl w:ilvl="0" w:tplc="FB885168">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15:restartNumberingAfterBreak="0">
    <w:nsid w:val="31D75214"/>
    <w:multiLevelType w:val="hybridMultilevel"/>
    <w:tmpl w:val="120810E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32703B38"/>
    <w:multiLevelType w:val="hybridMultilevel"/>
    <w:tmpl w:val="7E7CD7B4"/>
    <w:lvl w:ilvl="0" w:tplc="040E000F">
      <w:numFmt w:val="decimal"/>
      <w:pStyle w:val="Clkutzs"/>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2" w15:restartNumberingAfterBreak="0">
    <w:nsid w:val="32BD4342"/>
    <w:multiLevelType w:val="hybridMultilevel"/>
    <w:tmpl w:val="13F60E00"/>
    <w:lvl w:ilvl="0" w:tplc="43742F1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32C86535"/>
    <w:multiLevelType w:val="multilevel"/>
    <w:tmpl w:val="EDDE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40B3887"/>
    <w:multiLevelType w:val="multilevel"/>
    <w:tmpl w:val="877E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41F3702"/>
    <w:multiLevelType w:val="hybridMultilevel"/>
    <w:tmpl w:val="24540662"/>
    <w:styleLink w:val="WWNum161"/>
    <w:lvl w:ilvl="0" w:tplc="C86A3DDE">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15:restartNumberingAfterBreak="0">
    <w:nsid w:val="34377036"/>
    <w:multiLevelType w:val="hybridMultilevel"/>
    <w:tmpl w:val="49EA06C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4740C36"/>
    <w:multiLevelType w:val="multilevel"/>
    <w:tmpl w:val="35A2D556"/>
    <w:lvl w:ilvl="0">
      <w:start w:val="1"/>
      <w:numFmt w:val="bullet"/>
      <w:pStyle w:val="felsorols"/>
      <w:lvlText w:val=""/>
      <w:lvlJc w:val="left"/>
      <w:pPr>
        <w:tabs>
          <w:tab w:val="num" w:pos="284"/>
        </w:tabs>
        <w:ind w:left="284" w:hanging="28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8" w15:restartNumberingAfterBreak="0">
    <w:nsid w:val="34AA227A"/>
    <w:multiLevelType w:val="multilevel"/>
    <w:tmpl w:val="C16025BC"/>
    <w:styleLink w:val="WWNum14"/>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9" w15:restartNumberingAfterBreak="0">
    <w:nsid w:val="34D03FED"/>
    <w:multiLevelType w:val="hybridMultilevel"/>
    <w:tmpl w:val="754C60EE"/>
    <w:lvl w:ilvl="0" w:tplc="5E1839C8">
      <w:start w:val="1"/>
      <w:numFmt w:val="bullet"/>
      <w:lvlText w:val="•"/>
      <w:lvlJc w:val="left"/>
      <w:pPr>
        <w:ind w:left="360"/>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F6327748">
      <w:start w:val="1"/>
      <w:numFmt w:val="upperLetter"/>
      <w:lvlText w:val="%2"/>
      <w:lvlJc w:val="left"/>
      <w:pPr>
        <w:ind w:left="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5223D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A0F7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B604A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C2E0C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64BDA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56C2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BE64A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34F12F5E"/>
    <w:multiLevelType w:val="hybridMultilevel"/>
    <w:tmpl w:val="C9427CD8"/>
    <w:lvl w:ilvl="0" w:tplc="8ADA602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1" w15:restartNumberingAfterBreak="0">
    <w:nsid w:val="35094E33"/>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352B7A70"/>
    <w:multiLevelType w:val="hybridMultilevel"/>
    <w:tmpl w:val="196CCCB6"/>
    <w:styleLink w:val="WWNum261"/>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3" w15:restartNumberingAfterBreak="0">
    <w:nsid w:val="36337538"/>
    <w:multiLevelType w:val="hybridMultilevel"/>
    <w:tmpl w:val="5888C28C"/>
    <w:lvl w:ilvl="0" w:tplc="842AD0A4">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15:restartNumberingAfterBreak="0">
    <w:nsid w:val="36AB6DA6"/>
    <w:multiLevelType w:val="hybridMultilevel"/>
    <w:tmpl w:val="1ACE9B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36AD4AA7"/>
    <w:multiLevelType w:val="hybridMultilevel"/>
    <w:tmpl w:val="53066B5E"/>
    <w:lvl w:ilvl="0" w:tplc="71345A24">
      <w:numFmt w:val="bullet"/>
      <w:lvlText w:val="-"/>
      <w:lvlJc w:val="left"/>
      <w:pPr>
        <w:tabs>
          <w:tab w:val="num" w:pos="1440"/>
        </w:tabs>
        <w:ind w:left="1440" w:hanging="360"/>
      </w:pPr>
      <w:rPr>
        <w:rFonts w:ascii="Times New Roman" w:eastAsia="Times New Roman" w:hAnsi="Times New Roman" w:cs="Times New Roman"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146" w15:restartNumberingAfterBreak="0">
    <w:nsid w:val="36DB341F"/>
    <w:multiLevelType w:val="hybridMultilevel"/>
    <w:tmpl w:val="7E4E0C90"/>
    <w:lvl w:ilvl="0" w:tplc="A9AA85D6">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147" w15:restartNumberingAfterBreak="0">
    <w:nsid w:val="37236A4B"/>
    <w:multiLevelType w:val="hybridMultilevel"/>
    <w:tmpl w:val="0E8EC3E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8" w15:restartNumberingAfterBreak="0">
    <w:nsid w:val="384207BD"/>
    <w:multiLevelType w:val="multilevel"/>
    <w:tmpl w:val="02DA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85D1700"/>
    <w:multiLevelType w:val="hybridMultilevel"/>
    <w:tmpl w:val="3034854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38C174E0"/>
    <w:multiLevelType w:val="hybridMultilevel"/>
    <w:tmpl w:val="03C4F3B2"/>
    <w:lvl w:ilvl="0" w:tplc="4AAAED84">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91B0055"/>
    <w:multiLevelType w:val="hybridMultilevel"/>
    <w:tmpl w:val="C2223856"/>
    <w:styleLink w:val="Ktjel"/>
    <w:lvl w:ilvl="0" w:tplc="BD82D534">
      <w:start w:val="1"/>
      <w:numFmt w:val="bullet"/>
      <w:lvlText w:val="-"/>
      <w:lvlJc w:val="left"/>
      <w:pPr>
        <w:ind w:left="26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C22BB6">
      <w:start w:val="1"/>
      <w:numFmt w:val="bullet"/>
      <w:lvlText w:val="-"/>
      <w:lvlJc w:val="left"/>
      <w:pPr>
        <w:ind w:left="50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261818">
      <w:start w:val="1"/>
      <w:numFmt w:val="bullet"/>
      <w:lvlText w:val="-"/>
      <w:lvlJc w:val="left"/>
      <w:pPr>
        <w:ind w:left="74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1A7188">
      <w:start w:val="1"/>
      <w:numFmt w:val="bullet"/>
      <w:lvlText w:val="-"/>
      <w:lvlJc w:val="left"/>
      <w:pPr>
        <w:ind w:left="98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0E1FE0">
      <w:start w:val="1"/>
      <w:numFmt w:val="bullet"/>
      <w:lvlText w:val="-"/>
      <w:lvlJc w:val="left"/>
      <w:pPr>
        <w:ind w:left="122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E2F806">
      <w:start w:val="1"/>
      <w:numFmt w:val="bullet"/>
      <w:lvlText w:val="-"/>
      <w:lvlJc w:val="left"/>
      <w:pPr>
        <w:ind w:left="146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66F126">
      <w:start w:val="1"/>
      <w:numFmt w:val="bullet"/>
      <w:lvlText w:val="-"/>
      <w:lvlJc w:val="left"/>
      <w:pPr>
        <w:ind w:left="170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980E22">
      <w:start w:val="1"/>
      <w:numFmt w:val="bullet"/>
      <w:lvlText w:val="-"/>
      <w:lvlJc w:val="left"/>
      <w:pPr>
        <w:ind w:left="194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585D1C">
      <w:start w:val="1"/>
      <w:numFmt w:val="bullet"/>
      <w:lvlText w:val="-"/>
      <w:lvlJc w:val="left"/>
      <w:pPr>
        <w:ind w:left="218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397B6782"/>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3A4B7DB2"/>
    <w:multiLevelType w:val="hybridMultilevel"/>
    <w:tmpl w:val="F1B0A572"/>
    <w:lvl w:ilvl="0" w:tplc="A9AA85D6">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154" w15:restartNumberingAfterBreak="0">
    <w:nsid w:val="3A5459CD"/>
    <w:multiLevelType w:val="multilevel"/>
    <w:tmpl w:val="B590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A662D22"/>
    <w:multiLevelType w:val="multilevel"/>
    <w:tmpl w:val="501A5D40"/>
    <w:lvl w:ilvl="0">
      <w:start w:val="4"/>
      <w:numFmt w:val="bullet"/>
      <w:lvlText w:val="-"/>
      <w:lvlJc w:val="left"/>
      <w:pPr>
        <w:tabs>
          <w:tab w:val="num" w:pos="908"/>
        </w:tabs>
        <w:ind w:left="908" w:hanging="360"/>
      </w:pPr>
      <w:rPr>
        <w:rFonts w:ascii="Times New Roman" w:eastAsia="Times New Roman" w:hAnsi="Times New Roman" w:cs="Times New Roman" w:hint="default"/>
      </w:rPr>
    </w:lvl>
    <w:lvl w:ilvl="1">
      <w:start w:val="5"/>
      <w:numFmt w:val="decimal"/>
      <w:lvlText w:val="%2"/>
      <w:lvlJc w:val="left"/>
      <w:pPr>
        <w:tabs>
          <w:tab w:val="num" w:pos="1507"/>
        </w:tabs>
        <w:ind w:left="1507" w:hanging="360"/>
      </w:pPr>
      <w:rPr>
        <w:rFonts w:hint="default"/>
      </w:rPr>
    </w:lvl>
    <w:lvl w:ilvl="2">
      <w:start w:val="1"/>
      <w:numFmt w:val="decimal"/>
      <w:lvlText w:val="%3."/>
      <w:lvlJc w:val="left"/>
      <w:pPr>
        <w:tabs>
          <w:tab w:val="num" w:pos="2227"/>
        </w:tabs>
        <w:ind w:left="2227" w:hanging="360"/>
      </w:pPr>
      <w:rPr>
        <w:rFonts w:hint="default"/>
      </w:rPr>
    </w:lvl>
    <w:lvl w:ilvl="3">
      <w:start w:val="12"/>
      <w:numFmt w:val="lowerLetter"/>
      <w:lvlText w:val="%4."/>
      <w:lvlJc w:val="left"/>
      <w:pPr>
        <w:tabs>
          <w:tab w:val="num" w:pos="2947"/>
        </w:tabs>
        <w:ind w:left="2947" w:hanging="360"/>
      </w:pPr>
      <w:rPr>
        <w:rFonts w:hint="default"/>
      </w:rPr>
    </w:lvl>
    <w:lvl w:ilvl="4" w:tentative="1">
      <w:start w:val="1"/>
      <w:numFmt w:val="bullet"/>
      <w:lvlText w:val="o"/>
      <w:lvlJc w:val="left"/>
      <w:pPr>
        <w:tabs>
          <w:tab w:val="num" w:pos="3667"/>
        </w:tabs>
        <w:ind w:left="3667" w:hanging="360"/>
      </w:pPr>
      <w:rPr>
        <w:rFonts w:ascii="Courier New" w:hAnsi="Courier New" w:hint="default"/>
      </w:rPr>
    </w:lvl>
    <w:lvl w:ilvl="5" w:tentative="1">
      <w:start w:val="1"/>
      <w:numFmt w:val="bullet"/>
      <w:lvlText w:val=""/>
      <w:lvlJc w:val="left"/>
      <w:pPr>
        <w:tabs>
          <w:tab w:val="num" w:pos="4387"/>
        </w:tabs>
        <w:ind w:left="4387" w:hanging="360"/>
      </w:pPr>
      <w:rPr>
        <w:rFonts w:ascii="Wingdings" w:hAnsi="Wingdings" w:hint="default"/>
      </w:rPr>
    </w:lvl>
    <w:lvl w:ilvl="6" w:tentative="1">
      <w:start w:val="1"/>
      <w:numFmt w:val="bullet"/>
      <w:lvlText w:val=""/>
      <w:lvlJc w:val="left"/>
      <w:pPr>
        <w:tabs>
          <w:tab w:val="num" w:pos="5107"/>
        </w:tabs>
        <w:ind w:left="5107" w:hanging="360"/>
      </w:pPr>
      <w:rPr>
        <w:rFonts w:ascii="Symbol" w:hAnsi="Symbol" w:hint="default"/>
      </w:rPr>
    </w:lvl>
    <w:lvl w:ilvl="7" w:tentative="1">
      <w:start w:val="1"/>
      <w:numFmt w:val="bullet"/>
      <w:lvlText w:val="o"/>
      <w:lvlJc w:val="left"/>
      <w:pPr>
        <w:tabs>
          <w:tab w:val="num" w:pos="5827"/>
        </w:tabs>
        <w:ind w:left="5827" w:hanging="360"/>
      </w:pPr>
      <w:rPr>
        <w:rFonts w:ascii="Courier New" w:hAnsi="Courier New" w:hint="default"/>
      </w:rPr>
    </w:lvl>
    <w:lvl w:ilvl="8" w:tentative="1">
      <w:start w:val="1"/>
      <w:numFmt w:val="bullet"/>
      <w:lvlText w:val=""/>
      <w:lvlJc w:val="left"/>
      <w:pPr>
        <w:tabs>
          <w:tab w:val="num" w:pos="6547"/>
        </w:tabs>
        <w:ind w:left="6547" w:hanging="360"/>
      </w:pPr>
      <w:rPr>
        <w:rFonts w:ascii="Wingdings" w:hAnsi="Wingdings" w:hint="default"/>
      </w:rPr>
    </w:lvl>
  </w:abstractNum>
  <w:abstractNum w:abstractNumId="156" w15:restartNumberingAfterBreak="0">
    <w:nsid w:val="3A963FA8"/>
    <w:multiLevelType w:val="hybridMultilevel"/>
    <w:tmpl w:val="74C2CD68"/>
    <w:lvl w:ilvl="0" w:tplc="BC5EE9DE">
      <w:start w:val="1"/>
      <w:numFmt w:val="bullet"/>
      <w:pStyle w:val="3szintnorml"/>
      <w:lvlText w:val=""/>
      <w:lvlJc w:val="left"/>
      <w:pPr>
        <w:ind w:left="1145" w:hanging="360"/>
      </w:pPr>
      <w:rPr>
        <w:rFonts w:ascii="Symbol" w:hAnsi="Symbol" w:hint="default"/>
        <w:b w:val="0"/>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57" w15:restartNumberingAfterBreak="0">
    <w:nsid w:val="3BF316C3"/>
    <w:multiLevelType w:val="hybridMultilevel"/>
    <w:tmpl w:val="E3502982"/>
    <w:lvl w:ilvl="0" w:tplc="00EEFE14">
      <w:start w:val="3"/>
      <w:numFmt w:val="bullet"/>
      <w:lvlText w:val="-"/>
      <w:lvlJc w:val="left"/>
      <w:pPr>
        <w:tabs>
          <w:tab w:val="num" w:pos="1776"/>
        </w:tabs>
        <w:ind w:left="1776" w:hanging="360"/>
      </w:pPr>
      <w:rPr>
        <w:rFonts w:ascii="Times New Roman" w:eastAsia="Times New Roman" w:hAnsi="Times New Roman" w:cs="Times New Roman" w:hint="default"/>
      </w:rPr>
    </w:lvl>
    <w:lvl w:ilvl="1" w:tplc="040E0003">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158" w15:restartNumberingAfterBreak="0">
    <w:nsid w:val="3C611694"/>
    <w:multiLevelType w:val="hybridMultilevel"/>
    <w:tmpl w:val="2DA814EC"/>
    <w:lvl w:ilvl="0" w:tplc="FDE8489E">
      <w:start w:val="1"/>
      <w:numFmt w:val="decimal"/>
      <w:pStyle w:val="2szszint"/>
      <w:lvlText w:val="%1."/>
      <w:lvlJc w:val="left"/>
      <w:pPr>
        <w:ind w:left="677" w:hanging="360"/>
      </w:pPr>
      <w:rPr>
        <w:rFonts w:hint="default"/>
      </w:rPr>
    </w:lvl>
    <w:lvl w:ilvl="1" w:tplc="040E0003" w:tentative="1">
      <w:start w:val="1"/>
      <w:numFmt w:val="bullet"/>
      <w:lvlText w:val="o"/>
      <w:lvlJc w:val="left"/>
      <w:pPr>
        <w:ind w:left="1397" w:hanging="360"/>
      </w:pPr>
      <w:rPr>
        <w:rFonts w:ascii="Courier New" w:hAnsi="Courier New" w:cs="Courier New" w:hint="default"/>
      </w:rPr>
    </w:lvl>
    <w:lvl w:ilvl="2" w:tplc="040E0005" w:tentative="1">
      <w:start w:val="1"/>
      <w:numFmt w:val="bullet"/>
      <w:lvlText w:val=""/>
      <w:lvlJc w:val="left"/>
      <w:pPr>
        <w:ind w:left="2117" w:hanging="360"/>
      </w:pPr>
      <w:rPr>
        <w:rFonts w:ascii="Wingdings" w:hAnsi="Wingdings" w:hint="default"/>
      </w:rPr>
    </w:lvl>
    <w:lvl w:ilvl="3" w:tplc="040E0001" w:tentative="1">
      <w:start w:val="1"/>
      <w:numFmt w:val="bullet"/>
      <w:lvlText w:val=""/>
      <w:lvlJc w:val="left"/>
      <w:pPr>
        <w:ind w:left="2837" w:hanging="360"/>
      </w:pPr>
      <w:rPr>
        <w:rFonts w:ascii="Symbol" w:hAnsi="Symbol" w:hint="default"/>
      </w:rPr>
    </w:lvl>
    <w:lvl w:ilvl="4" w:tplc="040E0003" w:tentative="1">
      <w:start w:val="1"/>
      <w:numFmt w:val="bullet"/>
      <w:lvlText w:val="o"/>
      <w:lvlJc w:val="left"/>
      <w:pPr>
        <w:ind w:left="3557" w:hanging="360"/>
      </w:pPr>
      <w:rPr>
        <w:rFonts w:ascii="Courier New" w:hAnsi="Courier New" w:cs="Courier New" w:hint="default"/>
      </w:rPr>
    </w:lvl>
    <w:lvl w:ilvl="5" w:tplc="040E0005" w:tentative="1">
      <w:start w:val="1"/>
      <w:numFmt w:val="bullet"/>
      <w:lvlText w:val=""/>
      <w:lvlJc w:val="left"/>
      <w:pPr>
        <w:ind w:left="4277" w:hanging="360"/>
      </w:pPr>
      <w:rPr>
        <w:rFonts w:ascii="Wingdings" w:hAnsi="Wingdings" w:hint="default"/>
      </w:rPr>
    </w:lvl>
    <w:lvl w:ilvl="6" w:tplc="040E0001" w:tentative="1">
      <w:start w:val="1"/>
      <w:numFmt w:val="bullet"/>
      <w:lvlText w:val=""/>
      <w:lvlJc w:val="left"/>
      <w:pPr>
        <w:ind w:left="4997" w:hanging="360"/>
      </w:pPr>
      <w:rPr>
        <w:rFonts w:ascii="Symbol" w:hAnsi="Symbol" w:hint="default"/>
      </w:rPr>
    </w:lvl>
    <w:lvl w:ilvl="7" w:tplc="040E0003" w:tentative="1">
      <w:start w:val="1"/>
      <w:numFmt w:val="bullet"/>
      <w:lvlText w:val="o"/>
      <w:lvlJc w:val="left"/>
      <w:pPr>
        <w:ind w:left="5717" w:hanging="360"/>
      </w:pPr>
      <w:rPr>
        <w:rFonts w:ascii="Courier New" w:hAnsi="Courier New" w:cs="Courier New" w:hint="default"/>
      </w:rPr>
    </w:lvl>
    <w:lvl w:ilvl="8" w:tplc="040E0005" w:tentative="1">
      <w:start w:val="1"/>
      <w:numFmt w:val="bullet"/>
      <w:lvlText w:val=""/>
      <w:lvlJc w:val="left"/>
      <w:pPr>
        <w:ind w:left="6437" w:hanging="360"/>
      </w:pPr>
      <w:rPr>
        <w:rFonts w:ascii="Wingdings" w:hAnsi="Wingdings" w:hint="default"/>
      </w:rPr>
    </w:lvl>
  </w:abstractNum>
  <w:abstractNum w:abstractNumId="159" w15:restartNumberingAfterBreak="0">
    <w:nsid w:val="3C695649"/>
    <w:multiLevelType w:val="multilevel"/>
    <w:tmpl w:val="036A62F6"/>
    <w:styleLink w:val="WWNum17"/>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60" w15:restartNumberingAfterBreak="0">
    <w:nsid w:val="3C7C25AF"/>
    <w:multiLevelType w:val="hybridMultilevel"/>
    <w:tmpl w:val="9056BE80"/>
    <w:lvl w:ilvl="0" w:tplc="040E0001">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113"/>
        </w:tabs>
        <w:ind w:left="1113" w:hanging="360"/>
      </w:pPr>
      <w:rPr>
        <w:rFonts w:ascii="Courier New" w:hAnsi="Courier New" w:hint="default"/>
      </w:rPr>
    </w:lvl>
    <w:lvl w:ilvl="2" w:tplc="FFFFFFFF">
      <w:start w:val="1"/>
      <w:numFmt w:val="bullet"/>
      <w:lvlText w:val=""/>
      <w:lvlJc w:val="left"/>
      <w:pPr>
        <w:tabs>
          <w:tab w:val="num" w:pos="1833"/>
        </w:tabs>
        <w:ind w:left="1833" w:hanging="360"/>
      </w:pPr>
      <w:rPr>
        <w:rFonts w:ascii="Wingdings" w:hAnsi="Wingdings" w:hint="default"/>
      </w:rPr>
    </w:lvl>
    <w:lvl w:ilvl="3" w:tplc="FFFFFFFF">
      <w:start w:val="1"/>
      <w:numFmt w:val="bullet"/>
      <w:lvlText w:val=""/>
      <w:lvlJc w:val="left"/>
      <w:pPr>
        <w:tabs>
          <w:tab w:val="num" w:pos="2553"/>
        </w:tabs>
        <w:ind w:left="2553" w:hanging="360"/>
      </w:pPr>
      <w:rPr>
        <w:rFonts w:ascii="Symbol" w:hAnsi="Symbol" w:hint="default"/>
      </w:rPr>
    </w:lvl>
    <w:lvl w:ilvl="4" w:tplc="FFFFFFFF">
      <w:start w:val="1"/>
      <w:numFmt w:val="bullet"/>
      <w:lvlText w:val="o"/>
      <w:lvlJc w:val="left"/>
      <w:pPr>
        <w:tabs>
          <w:tab w:val="num" w:pos="3273"/>
        </w:tabs>
        <w:ind w:left="3273" w:hanging="360"/>
      </w:pPr>
      <w:rPr>
        <w:rFonts w:ascii="Courier New" w:hAnsi="Courier New" w:hint="default"/>
      </w:rPr>
    </w:lvl>
    <w:lvl w:ilvl="5" w:tplc="FFFFFFFF">
      <w:start w:val="1"/>
      <w:numFmt w:val="bullet"/>
      <w:lvlText w:val=""/>
      <w:lvlJc w:val="left"/>
      <w:pPr>
        <w:tabs>
          <w:tab w:val="num" w:pos="3993"/>
        </w:tabs>
        <w:ind w:left="3993" w:hanging="360"/>
      </w:pPr>
      <w:rPr>
        <w:rFonts w:ascii="Wingdings" w:hAnsi="Wingdings" w:hint="default"/>
      </w:rPr>
    </w:lvl>
    <w:lvl w:ilvl="6" w:tplc="FFFFFFFF">
      <w:start w:val="1"/>
      <w:numFmt w:val="bullet"/>
      <w:lvlText w:val=""/>
      <w:lvlJc w:val="left"/>
      <w:pPr>
        <w:tabs>
          <w:tab w:val="num" w:pos="4713"/>
        </w:tabs>
        <w:ind w:left="4713" w:hanging="360"/>
      </w:pPr>
      <w:rPr>
        <w:rFonts w:ascii="Symbol" w:hAnsi="Symbol" w:hint="default"/>
      </w:rPr>
    </w:lvl>
    <w:lvl w:ilvl="7" w:tplc="FFFFFFFF">
      <w:start w:val="1"/>
      <w:numFmt w:val="bullet"/>
      <w:lvlText w:val="o"/>
      <w:lvlJc w:val="left"/>
      <w:pPr>
        <w:tabs>
          <w:tab w:val="num" w:pos="5433"/>
        </w:tabs>
        <w:ind w:left="5433" w:hanging="360"/>
      </w:pPr>
      <w:rPr>
        <w:rFonts w:ascii="Courier New" w:hAnsi="Courier New" w:hint="default"/>
      </w:rPr>
    </w:lvl>
    <w:lvl w:ilvl="8" w:tplc="FFFFFFFF">
      <w:start w:val="1"/>
      <w:numFmt w:val="bullet"/>
      <w:lvlText w:val=""/>
      <w:lvlJc w:val="left"/>
      <w:pPr>
        <w:tabs>
          <w:tab w:val="num" w:pos="6153"/>
        </w:tabs>
        <w:ind w:left="6153" w:hanging="360"/>
      </w:pPr>
      <w:rPr>
        <w:rFonts w:ascii="Wingdings" w:hAnsi="Wingdings" w:hint="default"/>
      </w:rPr>
    </w:lvl>
  </w:abstractNum>
  <w:abstractNum w:abstractNumId="161" w15:restartNumberingAfterBreak="0">
    <w:nsid w:val="3CAF3F1C"/>
    <w:multiLevelType w:val="singleLevel"/>
    <w:tmpl w:val="BA8C1304"/>
    <w:lvl w:ilvl="0">
      <w:numFmt w:val="bullet"/>
      <w:lvlText w:val="-"/>
      <w:lvlJc w:val="left"/>
      <w:pPr>
        <w:tabs>
          <w:tab w:val="num" w:pos="3900"/>
        </w:tabs>
        <w:ind w:left="3900" w:hanging="360"/>
      </w:pPr>
      <w:rPr>
        <w:rFonts w:ascii="Times New Roman" w:hAnsi="Times New Roman" w:hint="default"/>
      </w:rPr>
    </w:lvl>
  </w:abstractNum>
  <w:abstractNum w:abstractNumId="162" w15:restartNumberingAfterBreak="0">
    <w:nsid w:val="3CD27FFC"/>
    <w:multiLevelType w:val="hybridMultilevel"/>
    <w:tmpl w:val="8B5CB0EA"/>
    <w:lvl w:ilvl="0" w:tplc="8ADA602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3CE02C66"/>
    <w:multiLevelType w:val="hybridMultilevel"/>
    <w:tmpl w:val="F614E988"/>
    <w:lvl w:ilvl="0" w:tplc="A9AA85D6">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164" w15:restartNumberingAfterBreak="0">
    <w:nsid w:val="3D24595B"/>
    <w:multiLevelType w:val="hybridMultilevel"/>
    <w:tmpl w:val="70BE9C5A"/>
    <w:lvl w:ilvl="0" w:tplc="5E1839C8">
      <w:start w:val="1"/>
      <w:numFmt w:val="bullet"/>
      <w:lvlText w:val="•"/>
      <w:lvlJc w:val="left"/>
      <w:pPr>
        <w:ind w:left="720" w:hanging="360"/>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5" w15:restartNumberingAfterBreak="0">
    <w:nsid w:val="3D5362C6"/>
    <w:multiLevelType w:val="multilevel"/>
    <w:tmpl w:val="3FA2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D5B0AAC"/>
    <w:multiLevelType w:val="hybridMultilevel"/>
    <w:tmpl w:val="4F9A41B2"/>
    <w:lvl w:ilvl="0" w:tplc="040E0003">
      <w:start w:val="1"/>
      <w:numFmt w:val="bullet"/>
      <w:lvlText w:val="•"/>
      <w:lvlJc w:val="left"/>
      <w:pPr>
        <w:ind w:left="720" w:hanging="360"/>
      </w:pPr>
      <w:rPr>
        <w:rFonts w:ascii="Garamond" w:hAnsi="Garamond"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7" w15:restartNumberingAfterBreak="0">
    <w:nsid w:val="3D7623D2"/>
    <w:multiLevelType w:val="singleLevel"/>
    <w:tmpl w:val="040E0001"/>
    <w:lvl w:ilvl="0">
      <w:start w:val="1"/>
      <w:numFmt w:val="bullet"/>
      <w:lvlText w:val=""/>
      <w:lvlJc w:val="left"/>
      <w:pPr>
        <w:tabs>
          <w:tab w:val="num" w:pos="360"/>
        </w:tabs>
        <w:ind w:left="360" w:hanging="360"/>
      </w:pPr>
      <w:rPr>
        <w:rFonts w:ascii="Symbol" w:hAnsi="Symbol" w:cs="Symbol" w:hint="default"/>
      </w:rPr>
    </w:lvl>
  </w:abstractNum>
  <w:abstractNum w:abstractNumId="168" w15:restartNumberingAfterBreak="0">
    <w:nsid w:val="3D77349F"/>
    <w:multiLevelType w:val="hybridMultilevel"/>
    <w:tmpl w:val="D2BC360A"/>
    <w:lvl w:ilvl="0" w:tplc="78FCF2B2">
      <w:start w:val="1"/>
      <w:numFmt w:val="bullet"/>
      <w:lvlText w:val="•"/>
      <w:lvlJc w:val="left"/>
      <w:pPr>
        <w:ind w:left="720" w:hanging="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169" w15:restartNumberingAfterBreak="0">
    <w:nsid w:val="3DB1784E"/>
    <w:multiLevelType w:val="hybridMultilevel"/>
    <w:tmpl w:val="40F0A744"/>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0" w15:restartNumberingAfterBreak="0">
    <w:nsid w:val="3E2D7B37"/>
    <w:multiLevelType w:val="hybridMultilevel"/>
    <w:tmpl w:val="74CADBA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3E9D50EE"/>
    <w:multiLevelType w:val="hybridMultilevel"/>
    <w:tmpl w:val="161A5C0A"/>
    <w:lvl w:ilvl="0" w:tplc="A9AA85D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172" w15:restartNumberingAfterBreak="0">
    <w:nsid w:val="3EB57499"/>
    <w:multiLevelType w:val="multilevel"/>
    <w:tmpl w:val="B7A26C68"/>
    <w:lvl w:ilvl="0">
      <w:start w:val="4"/>
      <w:numFmt w:val="bullet"/>
      <w:lvlText w:val="-"/>
      <w:lvlJc w:val="left"/>
      <w:pPr>
        <w:tabs>
          <w:tab w:val="num" w:pos="908"/>
        </w:tabs>
        <w:ind w:left="908" w:hanging="360"/>
      </w:pPr>
      <w:rPr>
        <w:rFonts w:ascii="Times New Roman" w:eastAsia="Times New Roman" w:hAnsi="Times New Roman" w:cs="Times New Roman" w:hint="default"/>
      </w:rPr>
    </w:lvl>
    <w:lvl w:ilvl="1" w:tentative="1">
      <w:start w:val="1"/>
      <w:numFmt w:val="bullet"/>
      <w:lvlText w:val="o"/>
      <w:lvlJc w:val="left"/>
      <w:pPr>
        <w:tabs>
          <w:tab w:val="num" w:pos="1137"/>
        </w:tabs>
        <w:ind w:left="1137" w:hanging="360"/>
      </w:pPr>
      <w:rPr>
        <w:rFonts w:ascii="Courier New" w:hAnsi="Courier New" w:hint="default"/>
      </w:rPr>
    </w:lvl>
    <w:lvl w:ilvl="2" w:tentative="1">
      <w:start w:val="1"/>
      <w:numFmt w:val="bullet"/>
      <w:lvlText w:val=""/>
      <w:lvlJc w:val="left"/>
      <w:pPr>
        <w:tabs>
          <w:tab w:val="num" w:pos="1857"/>
        </w:tabs>
        <w:ind w:left="1857" w:hanging="360"/>
      </w:pPr>
      <w:rPr>
        <w:rFonts w:ascii="Wingdings" w:hAnsi="Wingdings" w:hint="default"/>
      </w:rPr>
    </w:lvl>
    <w:lvl w:ilvl="3" w:tentative="1">
      <w:start w:val="1"/>
      <w:numFmt w:val="bullet"/>
      <w:lvlText w:val=""/>
      <w:lvlJc w:val="left"/>
      <w:pPr>
        <w:tabs>
          <w:tab w:val="num" w:pos="2577"/>
        </w:tabs>
        <w:ind w:left="2577" w:hanging="360"/>
      </w:pPr>
      <w:rPr>
        <w:rFonts w:ascii="Symbol" w:hAnsi="Symbol" w:hint="default"/>
      </w:rPr>
    </w:lvl>
    <w:lvl w:ilvl="4" w:tentative="1">
      <w:start w:val="1"/>
      <w:numFmt w:val="bullet"/>
      <w:lvlText w:val="o"/>
      <w:lvlJc w:val="left"/>
      <w:pPr>
        <w:tabs>
          <w:tab w:val="num" w:pos="3297"/>
        </w:tabs>
        <w:ind w:left="3297" w:hanging="360"/>
      </w:pPr>
      <w:rPr>
        <w:rFonts w:ascii="Courier New" w:hAnsi="Courier New" w:hint="default"/>
      </w:rPr>
    </w:lvl>
    <w:lvl w:ilvl="5" w:tentative="1">
      <w:start w:val="1"/>
      <w:numFmt w:val="bullet"/>
      <w:lvlText w:val=""/>
      <w:lvlJc w:val="left"/>
      <w:pPr>
        <w:tabs>
          <w:tab w:val="num" w:pos="4017"/>
        </w:tabs>
        <w:ind w:left="4017" w:hanging="360"/>
      </w:pPr>
      <w:rPr>
        <w:rFonts w:ascii="Wingdings" w:hAnsi="Wingdings" w:hint="default"/>
      </w:rPr>
    </w:lvl>
    <w:lvl w:ilvl="6" w:tentative="1">
      <w:start w:val="1"/>
      <w:numFmt w:val="bullet"/>
      <w:lvlText w:val=""/>
      <w:lvlJc w:val="left"/>
      <w:pPr>
        <w:tabs>
          <w:tab w:val="num" w:pos="4737"/>
        </w:tabs>
        <w:ind w:left="4737" w:hanging="360"/>
      </w:pPr>
      <w:rPr>
        <w:rFonts w:ascii="Symbol" w:hAnsi="Symbol" w:hint="default"/>
      </w:rPr>
    </w:lvl>
    <w:lvl w:ilvl="7" w:tentative="1">
      <w:start w:val="1"/>
      <w:numFmt w:val="bullet"/>
      <w:lvlText w:val="o"/>
      <w:lvlJc w:val="left"/>
      <w:pPr>
        <w:tabs>
          <w:tab w:val="num" w:pos="5457"/>
        </w:tabs>
        <w:ind w:left="5457" w:hanging="360"/>
      </w:pPr>
      <w:rPr>
        <w:rFonts w:ascii="Courier New" w:hAnsi="Courier New" w:hint="default"/>
      </w:rPr>
    </w:lvl>
    <w:lvl w:ilvl="8" w:tentative="1">
      <w:start w:val="1"/>
      <w:numFmt w:val="bullet"/>
      <w:lvlText w:val=""/>
      <w:lvlJc w:val="left"/>
      <w:pPr>
        <w:tabs>
          <w:tab w:val="num" w:pos="6177"/>
        </w:tabs>
        <w:ind w:left="6177" w:hanging="360"/>
      </w:pPr>
      <w:rPr>
        <w:rFonts w:ascii="Wingdings" w:hAnsi="Wingdings" w:hint="default"/>
      </w:rPr>
    </w:lvl>
  </w:abstractNum>
  <w:abstractNum w:abstractNumId="173" w15:restartNumberingAfterBreak="0">
    <w:nsid w:val="3ED353E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3FBB3221"/>
    <w:multiLevelType w:val="hybridMultilevel"/>
    <w:tmpl w:val="989E8C84"/>
    <w:lvl w:ilvl="0" w:tplc="040E0001">
      <w:start w:val="1"/>
      <w:numFmt w:val="bullet"/>
      <w:lvlText w:val=""/>
      <w:lvlJc w:val="left"/>
      <w:pPr>
        <w:tabs>
          <w:tab w:val="num" w:pos="777"/>
        </w:tabs>
        <w:ind w:left="777"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3FDE65F5"/>
    <w:multiLevelType w:val="hybridMultilevel"/>
    <w:tmpl w:val="58845038"/>
    <w:lvl w:ilvl="0" w:tplc="5E1839C8">
      <w:start w:val="1"/>
      <w:numFmt w:val="bullet"/>
      <w:lvlText w:val="•"/>
      <w:lvlJc w:val="left"/>
      <w:pPr>
        <w:ind w:left="1287"/>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7E60A2E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BC92B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86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ACD5D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E69D7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82F2B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B8A24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A65D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41134497"/>
    <w:multiLevelType w:val="multilevel"/>
    <w:tmpl w:val="4E22C6E6"/>
    <w:styleLink w:val="WWNum26"/>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77" w15:restartNumberingAfterBreak="0">
    <w:nsid w:val="416A3AF0"/>
    <w:multiLevelType w:val="multilevel"/>
    <w:tmpl w:val="A0DE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17E40CB"/>
    <w:multiLevelType w:val="hybridMultilevel"/>
    <w:tmpl w:val="DC94B41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9" w15:restartNumberingAfterBreak="0">
    <w:nsid w:val="418A1BDF"/>
    <w:multiLevelType w:val="hybridMultilevel"/>
    <w:tmpl w:val="2C005D1A"/>
    <w:lvl w:ilvl="0" w:tplc="361C5E7A">
      <w:start w:val="1"/>
      <w:numFmt w:val="bullet"/>
      <w:pStyle w:val="Szveglista"/>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80" w15:restartNumberingAfterBreak="0">
    <w:nsid w:val="42172593"/>
    <w:multiLevelType w:val="hybridMultilevel"/>
    <w:tmpl w:val="4F60661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2A2702B"/>
    <w:multiLevelType w:val="hybridMultilevel"/>
    <w:tmpl w:val="E0C6944C"/>
    <w:lvl w:ilvl="0" w:tplc="8ADA6020">
      <w:start w:val="1"/>
      <w:numFmt w:val="bullet"/>
      <w:lvlText w:val="-"/>
      <w:lvlJc w:val="left"/>
      <w:pPr>
        <w:tabs>
          <w:tab w:val="num" w:pos="1080"/>
        </w:tabs>
        <w:ind w:left="108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82" w15:restartNumberingAfterBreak="0">
    <w:nsid w:val="432F3398"/>
    <w:multiLevelType w:val="hybridMultilevel"/>
    <w:tmpl w:val="32741C80"/>
    <w:lvl w:ilvl="0" w:tplc="8ADA602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3" w15:restartNumberingAfterBreak="0">
    <w:nsid w:val="43526C57"/>
    <w:multiLevelType w:val="hybridMultilevel"/>
    <w:tmpl w:val="116465A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4" w15:restartNumberingAfterBreak="0">
    <w:nsid w:val="44302640"/>
    <w:multiLevelType w:val="hybridMultilevel"/>
    <w:tmpl w:val="5646170A"/>
    <w:lvl w:ilvl="0" w:tplc="C86A3DDE">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15:restartNumberingAfterBreak="0">
    <w:nsid w:val="448C6CC7"/>
    <w:multiLevelType w:val="multilevel"/>
    <w:tmpl w:val="A2A6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4972036"/>
    <w:multiLevelType w:val="hybridMultilevel"/>
    <w:tmpl w:val="CE0EA4D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44D56AA8"/>
    <w:multiLevelType w:val="hybridMultilevel"/>
    <w:tmpl w:val="1C229A5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44D74088"/>
    <w:multiLevelType w:val="multilevel"/>
    <w:tmpl w:val="C7BE7A42"/>
    <w:styleLink w:val="WWNum2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89" w15:restartNumberingAfterBreak="0">
    <w:nsid w:val="44E13EA8"/>
    <w:multiLevelType w:val="hybridMultilevel"/>
    <w:tmpl w:val="CA9C3C82"/>
    <w:styleLink w:val="WWNum271"/>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0" w15:restartNumberingAfterBreak="0">
    <w:nsid w:val="44F40B91"/>
    <w:multiLevelType w:val="hybridMultilevel"/>
    <w:tmpl w:val="4446A870"/>
    <w:lvl w:ilvl="0" w:tplc="524814B6">
      <w:start w:val="1"/>
      <w:numFmt w:val="bullet"/>
      <w:pStyle w:val="2szinttartalmiterlet"/>
      <w:lvlText w:val=""/>
      <w:lvlJc w:val="left"/>
      <w:pPr>
        <w:ind w:left="677" w:hanging="360"/>
      </w:pPr>
      <w:rPr>
        <w:rFonts w:ascii="Symbol" w:hAnsi="Symbol" w:hint="default"/>
      </w:rPr>
    </w:lvl>
    <w:lvl w:ilvl="1" w:tplc="040E0003" w:tentative="1">
      <w:start w:val="1"/>
      <w:numFmt w:val="bullet"/>
      <w:lvlText w:val="o"/>
      <w:lvlJc w:val="left"/>
      <w:pPr>
        <w:ind w:left="1397" w:hanging="360"/>
      </w:pPr>
      <w:rPr>
        <w:rFonts w:ascii="Courier New" w:hAnsi="Courier New" w:cs="Courier New" w:hint="default"/>
      </w:rPr>
    </w:lvl>
    <w:lvl w:ilvl="2" w:tplc="040E0005" w:tentative="1">
      <w:start w:val="1"/>
      <w:numFmt w:val="bullet"/>
      <w:lvlText w:val=""/>
      <w:lvlJc w:val="left"/>
      <w:pPr>
        <w:ind w:left="2117" w:hanging="360"/>
      </w:pPr>
      <w:rPr>
        <w:rFonts w:ascii="Wingdings" w:hAnsi="Wingdings" w:hint="default"/>
      </w:rPr>
    </w:lvl>
    <w:lvl w:ilvl="3" w:tplc="040E0001" w:tentative="1">
      <w:start w:val="1"/>
      <w:numFmt w:val="bullet"/>
      <w:lvlText w:val=""/>
      <w:lvlJc w:val="left"/>
      <w:pPr>
        <w:ind w:left="2837" w:hanging="360"/>
      </w:pPr>
      <w:rPr>
        <w:rFonts w:ascii="Symbol" w:hAnsi="Symbol" w:hint="default"/>
      </w:rPr>
    </w:lvl>
    <w:lvl w:ilvl="4" w:tplc="040E0003" w:tentative="1">
      <w:start w:val="1"/>
      <w:numFmt w:val="bullet"/>
      <w:lvlText w:val="o"/>
      <w:lvlJc w:val="left"/>
      <w:pPr>
        <w:ind w:left="3557" w:hanging="360"/>
      </w:pPr>
      <w:rPr>
        <w:rFonts w:ascii="Courier New" w:hAnsi="Courier New" w:cs="Courier New" w:hint="default"/>
      </w:rPr>
    </w:lvl>
    <w:lvl w:ilvl="5" w:tplc="040E0005" w:tentative="1">
      <w:start w:val="1"/>
      <w:numFmt w:val="bullet"/>
      <w:lvlText w:val=""/>
      <w:lvlJc w:val="left"/>
      <w:pPr>
        <w:ind w:left="4277" w:hanging="360"/>
      </w:pPr>
      <w:rPr>
        <w:rFonts w:ascii="Wingdings" w:hAnsi="Wingdings" w:hint="default"/>
      </w:rPr>
    </w:lvl>
    <w:lvl w:ilvl="6" w:tplc="040E0001" w:tentative="1">
      <w:start w:val="1"/>
      <w:numFmt w:val="bullet"/>
      <w:lvlText w:val=""/>
      <w:lvlJc w:val="left"/>
      <w:pPr>
        <w:ind w:left="4997" w:hanging="360"/>
      </w:pPr>
      <w:rPr>
        <w:rFonts w:ascii="Symbol" w:hAnsi="Symbol" w:hint="default"/>
      </w:rPr>
    </w:lvl>
    <w:lvl w:ilvl="7" w:tplc="040E0003" w:tentative="1">
      <w:start w:val="1"/>
      <w:numFmt w:val="bullet"/>
      <w:lvlText w:val="o"/>
      <w:lvlJc w:val="left"/>
      <w:pPr>
        <w:ind w:left="5717" w:hanging="360"/>
      </w:pPr>
      <w:rPr>
        <w:rFonts w:ascii="Courier New" w:hAnsi="Courier New" w:cs="Courier New" w:hint="default"/>
      </w:rPr>
    </w:lvl>
    <w:lvl w:ilvl="8" w:tplc="040E0005" w:tentative="1">
      <w:start w:val="1"/>
      <w:numFmt w:val="bullet"/>
      <w:lvlText w:val=""/>
      <w:lvlJc w:val="left"/>
      <w:pPr>
        <w:ind w:left="6437" w:hanging="360"/>
      </w:pPr>
      <w:rPr>
        <w:rFonts w:ascii="Wingdings" w:hAnsi="Wingdings" w:hint="default"/>
      </w:rPr>
    </w:lvl>
  </w:abstractNum>
  <w:abstractNum w:abstractNumId="191" w15:restartNumberingAfterBreak="0">
    <w:nsid w:val="452E33CB"/>
    <w:multiLevelType w:val="hybridMultilevel"/>
    <w:tmpl w:val="3D6CE4B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454955AE"/>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93" w15:restartNumberingAfterBreak="0">
    <w:nsid w:val="45D2448F"/>
    <w:multiLevelType w:val="hybridMultilevel"/>
    <w:tmpl w:val="DB340FDC"/>
    <w:lvl w:ilvl="0" w:tplc="C86A3DDE">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46416C50"/>
    <w:multiLevelType w:val="hybridMultilevel"/>
    <w:tmpl w:val="E1ECAFC2"/>
    <w:lvl w:ilvl="0" w:tplc="49C8D3B0">
      <w:start w:val="1"/>
      <w:numFmt w:val="bullet"/>
      <w:pStyle w:val="3szinttartalmielemnorml"/>
      <w:lvlText w:val=""/>
      <w:lvlJc w:val="left"/>
      <w:pPr>
        <w:ind w:left="1145" w:hanging="360"/>
      </w:pPr>
      <w:rPr>
        <w:rFonts w:ascii="Symbol" w:hAnsi="Symbol" w:hint="default"/>
        <w:b w:val="0"/>
      </w:rPr>
    </w:lvl>
    <w:lvl w:ilvl="1" w:tplc="040E0003">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95" w15:restartNumberingAfterBreak="0">
    <w:nsid w:val="46C36A82"/>
    <w:multiLevelType w:val="hybridMultilevel"/>
    <w:tmpl w:val="94424EE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6" w15:restartNumberingAfterBreak="0">
    <w:nsid w:val="47542F81"/>
    <w:multiLevelType w:val="hybridMultilevel"/>
    <w:tmpl w:val="560A468C"/>
    <w:lvl w:ilvl="0" w:tplc="5E1839C8">
      <w:start w:val="1"/>
      <w:numFmt w:val="bullet"/>
      <w:lvlText w:val="•"/>
      <w:lvlJc w:val="left"/>
      <w:pPr>
        <w:ind w:left="720" w:hanging="360"/>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7" w15:restartNumberingAfterBreak="0">
    <w:nsid w:val="476945CA"/>
    <w:multiLevelType w:val="hybridMultilevel"/>
    <w:tmpl w:val="47AE36E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8" w15:restartNumberingAfterBreak="0">
    <w:nsid w:val="4774617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99" w15:restartNumberingAfterBreak="0">
    <w:nsid w:val="47880213"/>
    <w:multiLevelType w:val="hybridMultilevel"/>
    <w:tmpl w:val="600C4AB6"/>
    <w:lvl w:ilvl="0" w:tplc="040E0005">
      <w:start w:val="1"/>
      <w:numFmt w:val="bullet"/>
      <w:lvlText w:val=""/>
      <w:lvlJc w:val="left"/>
      <w:pPr>
        <w:tabs>
          <w:tab w:val="num" w:pos="947"/>
        </w:tabs>
        <w:ind w:left="947" w:hanging="360"/>
      </w:pPr>
      <w:rPr>
        <w:rFonts w:ascii="Wingdings" w:hAnsi="Wingdings" w:hint="default"/>
      </w:rPr>
    </w:lvl>
    <w:lvl w:ilvl="1" w:tplc="040E0001" w:tentative="1">
      <w:start w:val="1"/>
      <w:numFmt w:val="bullet"/>
      <w:lvlText w:val="o"/>
      <w:lvlJc w:val="left"/>
      <w:pPr>
        <w:tabs>
          <w:tab w:val="num" w:pos="1667"/>
        </w:tabs>
        <w:ind w:left="1667" w:hanging="360"/>
      </w:pPr>
      <w:rPr>
        <w:rFonts w:ascii="Courier New" w:hAnsi="Courier New" w:cs="Courier New" w:hint="default"/>
      </w:rPr>
    </w:lvl>
    <w:lvl w:ilvl="2" w:tplc="040E0005" w:tentative="1">
      <w:start w:val="1"/>
      <w:numFmt w:val="bullet"/>
      <w:lvlText w:val=""/>
      <w:lvlJc w:val="left"/>
      <w:pPr>
        <w:tabs>
          <w:tab w:val="num" w:pos="2387"/>
        </w:tabs>
        <w:ind w:left="2387" w:hanging="360"/>
      </w:pPr>
      <w:rPr>
        <w:rFonts w:ascii="Wingdings" w:hAnsi="Wingdings" w:hint="default"/>
      </w:rPr>
    </w:lvl>
    <w:lvl w:ilvl="3" w:tplc="040E0001" w:tentative="1">
      <w:start w:val="1"/>
      <w:numFmt w:val="bullet"/>
      <w:lvlText w:val=""/>
      <w:lvlJc w:val="left"/>
      <w:pPr>
        <w:tabs>
          <w:tab w:val="num" w:pos="3107"/>
        </w:tabs>
        <w:ind w:left="3107" w:hanging="360"/>
      </w:pPr>
      <w:rPr>
        <w:rFonts w:ascii="Symbol" w:hAnsi="Symbol" w:hint="default"/>
      </w:rPr>
    </w:lvl>
    <w:lvl w:ilvl="4" w:tplc="040E0003" w:tentative="1">
      <w:start w:val="1"/>
      <w:numFmt w:val="bullet"/>
      <w:lvlText w:val="o"/>
      <w:lvlJc w:val="left"/>
      <w:pPr>
        <w:tabs>
          <w:tab w:val="num" w:pos="3827"/>
        </w:tabs>
        <w:ind w:left="3827" w:hanging="360"/>
      </w:pPr>
      <w:rPr>
        <w:rFonts w:ascii="Courier New" w:hAnsi="Courier New" w:cs="Courier New" w:hint="default"/>
      </w:rPr>
    </w:lvl>
    <w:lvl w:ilvl="5" w:tplc="040E0005" w:tentative="1">
      <w:start w:val="1"/>
      <w:numFmt w:val="bullet"/>
      <w:lvlText w:val=""/>
      <w:lvlJc w:val="left"/>
      <w:pPr>
        <w:tabs>
          <w:tab w:val="num" w:pos="4547"/>
        </w:tabs>
        <w:ind w:left="4547" w:hanging="360"/>
      </w:pPr>
      <w:rPr>
        <w:rFonts w:ascii="Wingdings" w:hAnsi="Wingdings" w:hint="default"/>
      </w:rPr>
    </w:lvl>
    <w:lvl w:ilvl="6" w:tplc="040E0001" w:tentative="1">
      <w:start w:val="1"/>
      <w:numFmt w:val="bullet"/>
      <w:lvlText w:val=""/>
      <w:lvlJc w:val="left"/>
      <w:pPr>
        <w:tabs>
          <w:tab w:val="num" w:pos="5267"/>
        </w:tabs>
        <w:ind w:left="5267" w:hanging="360"/>
      </w:pPr>
      <w:rPr>
        <w:rFonts w:ascii="Symbol" w:hAnsi="Symbol" w:hint="default"/>
      </w:rPr>
    </w:lvl>
    <w:lvl w:ilvl="7" w:tplc="040E0003" w:tentative="1">
      <w:start w:val="1"/>
      <w:numFmt w:val="bullet"/>
      <w:lvlText w:val="o"/>
      <w:lvlJc w:val="left"/>
      <w:pPr>
        <w:tabs>
          <w:tab w:val="num" w:pos="5987"/>
        </w:tabs>
        <w:ind w:left="5987" w:hanging="360"/>
      </w:pPr>
      <w:rPr>
        <w:rFonts w:ascii="Courier New" w:hAnsi="Courier New" w:cs="Courier New" w:hint="default"/>
      </w:rPr>
    </w:lvl>
    <w:lvl w:ilvl="8" w:tplc="040E0005" w:tentative="1">
      <w:start w:val="1"/>
      <w:numFmt w:val="bullet"/>
      <w:lvlText w:val=""/>
      <w:lvlJc w:val="left"/>
      <w:pPr>
        <w:tabs>
          <w:tab w:val="num" w:pos="6707"/>
        </w:tabs>
        <w:ind w:left="6707" w:hanging="360"/>
      </w:pPr>
      <w:rPr>
        <w:rFonts w:ascii="Wingdings" w:hAnsi="Wingdings" w:hint="default"/>
      </w:rPr>
    </w:lvl>
  </w:abstractNum>
  <w:abstractNum w:abstractNumId="200" w15:restartNumberingAfterBreak="0">
    <w:nsid w:val="47A41E91"/>
    <w:multiLevelType w:val="hybridMultilevel"/>
    <w:tmpl w:val="ACFA80EA"/>
    <w:lvl w:ilvl="0" w:tplc="43742F1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1" w15:restartNumberingAfterBreak="0">
    <w:nsid w:val="47A556B7"/>
    <w:multiLevelType w:val="hybridMultilevel"/>
    <w:tmpl w:val="047EB522"/>
    <w:lvl w:ilvl="0" w:tplc="D9F2DA5C">
      <w:numFmt w:val="bullet"/>
      <w:lvlText w:val="•"/>
      <w:lvlJc w:val="left"/>
      <w:pPr>
        <w:ind w:left="720" w:hanging="360"/>
      </w:pPr>
      <w:rPr>
        <w:rFonts w:hint="default"/>
        <w:lang w:val="hu-HU" w:eastAsia="hu-HU" w:bidi="hu-HU"/>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2" w15:restartNumberingAfterBreak="0">
    <w:nsid w:val="483F6722"/>
    <w:multiLevelType w:val="multilevel"/>
    <w:tmpl w:val="C186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A33410B"/>
    <w:multiLevelType w:val="singleLevel"/>
    <w:tmpl w:val="F9E2E5AE"/>
    <w:lvl w:ilvl="0">
      <w:start w:val="1"/>
      <w:numFmt w:val="bullet"/>
      <w:lvlText w:val="-"/>
      <w:lvlJc w:val="left"/>
      <w:pPr>
        <w:tabs>
          <w:tab w:val="num" w:pos="2743"/>
        </w:tabs>
        <w:ind w:left="2743" w:hanging="360"/>
      </w:pPr>
      <w:rPr>
        <w:rFonts w:ascii="Times New Roman" w:hAnsi="Times New Roman" w:hint="default"/>
      </w:rPr>
    </w:lvl>
  </w:abstractNum>
  <w:abstractNum w:abstractNumId="204" w15:restartNumberingAfterBreak="0">
    <w:nsid w:val="4AAF5515"/>
    <w:multiLevelType w:val="multilevel"/>
    <w:tmpl w:val="B368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AC1215F"/>
    <w:multiLevelType w:val="hybridMultilevel"/>
    <w:tmpl w:val="03BEE12E"/>
    <w:lvl w:ilvl="0" w:tplc="5E1839C8">
      <w:start w:val="1"/>
      <w:numFmt w:val="bullet"/>
      <w:lvlText w:val="•"/>
      <w:lvlJc w:val="left"/>
      <w:pPr>
        <w:ind w:left="360"/>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4804313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1CEA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AC3B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24DC2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12249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CA10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82FD9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DE83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4AD04B0B"/>
    <w:multiLevelType w:val="hybridMultilevel"/>
    <w:tmpl w:val="55B09C3A"/>
    <w:styleLink w:val="WWNum331"/>
    <w:lvl w:ilvl="0" w:tplc="040E0017">
      <w:start w:val="1"/>
      <w:numFmt w:val="lowerLetter"/>
      <w:lvlText w:val="%1)"/>
      <w:lvlJc w:val="left"/>
      <w:pPr>
        <w:ind w:left="720" w:hanging="360"/>
      </w:pPr>
    </w:lvl>
    <w:lvl w:ilvl="1" w:tplc="D6168C68">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7" w15:restartNumberingAfterBreak="0">
    <w:nsid w:val="4B040C9F"/>
    <w:multiLevelType w:val="singleLevel"/>
    <w:tmpl w:val="F6A6EB6A"/>
    <w:lvl w:ilvl="0">
      <w:start w:val="3"/>
      <w:numFmt w:val="bullet"/>
      <w:lvlText w:val="-"/>
      <w:lvlJc w:val="left"/>
      <w:pPr>
        <w:tabs>
          <w:tab w:val="num" w:pos="1065"/>
        </w:tabs>
        <w:ind w:left="1065" w:hanging="360"/>
      </w:pPr>
    </w:lvl>
  </w:abstractNum>
  <w:abstractNum w:abstractNumId="208" w15:restartNumberingAfterBreak="0">
    <w:nsid w:val="4C4C3283"/>
    <w:multiLevelType w:val="multilevel"/>
    <w:tmpl w:val="8FDC8988"/>
    <w:styleLink w:val="StlusFelsorolsSymbolszimblumBal0cm1"/>
    <w:lvl w:ilvl="0">
      <w:start w:val="1"/>
      <w:numFmt w:val="decimal"/>
      <w:lvlText w:val="%1."/>
      <w:lvlJc w:val="right"/>
      <w:pPr>
        <w:tabs>
          <w:tab w:val="num" w:pos="3540"/>
        </w:tabs>
        <w:ind w:left="4844" w:hanging="1016"/>
      </w:pPr>
      <w:rPr>
        <w:rFonts w:cs="Times New Roman" w:hint="default"/>
      </w:rPr>
    </w:lvl>
    <w:lvl w:ilvl="1">
      <w:start w:val="1"/>
      <w:numFmt w:val="decimal"/>
      <w:lvlText w:val="%1.%2."/>
      <w:lvlJc w:val="left"/>
      <w:pPr>
        <w:tabs>
          <w:tab w:val="num" w:pos="4332"/>
        </w:tabs>
        <w:ind w:left="4332" w:hanging="432"/>
      </w:pPr>
      <w:rPr>
        <w:rFonts w:cs="Times New Roman" w:hint="default"/>
      </w:rPr>
    </w:lvl>
    <w:lvl w:ilvl="2">
      <w:start w:val="1"/>
      <w:numFmt w:val="decimal"/>
      <w:pStyle w:val="StlusStlusCmsor1Bal301cmElssor0cmBal301cm"/>
      <w:lvlText w:val="%1.%2.%3."/>
      <w:lvlJc w:val="left"/>
      <w:pPr>
        <w:tabs>
          <w:tab w:val="num" w:pos="4980"/>
        </w:tabs>
        <w:ind w:left="4764" w:hanging="504"/>
      </w:pPr>
      <w:rPr>
        <w:rFonts w:cs="Times New Roman" w:hint="default"/>
      </w:rPr>
    </w:lvl>
    <w:lvl w:ilvl="3">
      <w:start w:val="1"/>
      <w:numFmt w:val="decimal"/>
      <w:lvlText w:val="%1.%2.%3.%4."/>
      <w:lvlJc w:val="left"/>
      <w:pPr>
        <w:tabs>
          <w:tab w:val="num" w:pos="5340"/>
        </w:tabs>
        <w:ind w:left="5268" w:hanging="648"/>
      </w:pPr>
      <w:rPr>
        <w:rFonts w:cs="Times New Roman" w:hint="default"/>
      </w:rPr>
    </w:lvl>
    <w:lvl w:ilvl="4">
      <w:start w:val="1"/>
      <w:numFmt w:val="decimal"/>
      <w:lvlText w:val="%1.%2.%3.%4.%5."/>
      <w:lvlJc w:val="left"/>
      <w:pPr>
        <w:tabs>
          <w:tab w:val="num" w:pos="6060"/>
        </w:tabs>
        <w:ind w:left="5772" w:hanging="792"/>
      </w:pPr>
      <w:rPr>
        <w:rFonts w:cs="Times New Roman" w:hint="default"/>
      </w:rPr>
    </w:lvl>
    <w:lvl w:ilvl="5">
      <w:start w:val="1"/>
      <w:numFmt w:val="decimal"/>
      <w:lvlText w:val="%1.%2.%3.%4.%5.%6."/>
      <w:lvlJc w:val="left"/>
      <w:pPr>
        <w:tabs>
          <w:tab w:val="num" w:pos="6420"/>
        </w:tabs>
        <w:ind w:left="6276" w:hanging="936"/>
      </w:pPr>
      <w:rPr>
        <w:rFonts w:cs="Times New Roman" w:hint="default"/>
      </w:rPr>
    </w:lvl>
    <w:lvl w:ilvl="6">
      <w:start w:val="1"/>
      <w:numFmt w:val="decimal"/>
      <w:lvlText w:val="%1.%2.%3.%4.%5.%6.%7."/>
      <w:lvlJc w:val="left"/>
      <w:pPr>
        <w:tabs>
          <w:tab w:val="num" w:pos="7140"/>
        </w:tabs>
        <w:ind w:left="6780" w:hanging="1080"/>
      </w:pPr>
      <w:rPr>
        <w:rFonts w:cs="Times New Roman" w:hint="default"/>
      </w:rPr>
    </w:lvl>
    <w:lvl w:ilvl="7">
      <w:start w:val="1"/>
      <w:numFmt w:val="decimal"/>
      <w:lvlText w:val="%1.%2.%3.%4.%5.%6.%7.%8."/>
      <w:lvlJc w:val="left"/>
      <w:pPr>
        <w:tabs>
          <w:tab w:val="num" w:pos="7500"/>
        </w:tabs>
        <w:ind w:left="7284" w:hanging="1224"/>
      </w:pPr>
      <w:rPr>
        <w:rFonts w:cs="Times New Roman" w:hint="default"/>
      </w:rPr>
    </w:lvl>
    <w:lvl w:ilvl="8">
      <w:start w:val="1"/>
      <w:numFmt w:val="decimal"/>
      <w:lvlText w:val="%1.%2.%3.%4.%5.%6.%7.%8.%9."/>
      <w:lvlJc w:val="left"/>
      <w:pPr>
        <w:tabs>
          <w:tab w:val="num" w:pos="8220"/>
        </w:tabs>
        <w:ind w:left="7860" w:hanging="1440"/>
      </w:pPr>
      <w:rPr>
        <w:rFonts w:cs="Times New Roman" w:hint="default"/>
      </w:rPr>
    </w:lvl>
  </w:abstractNum>
  <w:abstractNum w:abstractNumId="209" w15:restartNumberingAfterBreak="0">
    <w:nsid w:val="4D335054"/>
    <w:multiLevelType w:val="hybridMultilevel"/>
    <w:tmpl w:val="BF8023EA"/>
    <w:lvl w:ilvl="0" w:tplc="040E0001">
      <w:start w:val="1"/>
      <w:numFmt w:val="bullet"/>
      <w:lvlText w:val=""/>
      <w:lvlJc w:val="left"/>
      <w:pPr>
        <w:tabs>
          <w:tab w:val="num" w:pos="1800"/>
        </w:tabs>
        <w:ind w:left="1800" w:hanging="360"/>
      </w:pPr>
      <w:rPr>
        <w:rFonts w:ascii="Symbol" w:hAnsi="Symbol" w:hint="default"/>
      </w:rPr>
    </w:lvl>
    <w:lvl w:ilvl="1" w:tplc="040E0003" w:tentative="1">
      <w:start w:val="1"/>
      <w:numFmt w:val="bullet"/>
      <w:lvlText w:val="o"/>
      <w:lvlJc w:val="left"/>
      <w:pPr>
        <w:tabs>
          <w:tab w:val="num" w:pos="2520"/>
        </w:tabs>
        <w:ind w:left="2520" w:hanging="360"/>
      </w:pPr>
      <w:rPr>
        <w:rFonts w:ascii="Courier New" w:hAnsi="Courier New" w:cs="Courier New" w:hint="default"/>
      </w:rPr>
    </w:lvl>
    <w:lvl w:ilvl="2" w:tplc="040E0005" w:tentative="1">
      <w:start w:val="1"/>
      <w:numFmt w:val="bullet"/>
      <w:lvlText w:val=""/>
      <w:lvlJc w:val="left"/>
      <w:pPr>
        <w:tabs>
          <w:tab w:val="num" w:pos="3240"/>
        </w:tabs>
        <w:ind w:left="3240" w:hanging="360"/>
      </w:pPr>
      <w:rPr>
        <w:rFonts w:ascii="Wingdings" w:hAnsi="Wingdings" w:hint="default"/>
      </w:rPr>
    </w:lvl>
    <w:lvl w:ilvl="3" w:tplc="040E0001" w:tentative="1">
      <w:start w:val="1"/>
      <w:numFmt w:val="bullet"/>
      <w:lvlText w:val=""/>
      <w:lvlJc w:val="left"/>
      <w:pPr>
        <w:tabs>
          <w:tab w:val="num" w:pos="3960"/>
        </w:tabs>
        <w:ind w:left="3960" w:hanging="360"/>
      </w:pPr>
      <w:rPr>
        <w:rFonts w:ascii="Symbol" w:hAnsi="Symbol" w:hint="default"/>
      </w:rPr>
    </w:lvl>
    <w:lvl w:ilvl="4" w:tplc="040E0003" w:tentative="1">
      <w:start w:val="1"/>
      <w:numFmt w:val="bullet"/>
      <w:lvlText w:val="o"/>
      <w:lvlJc w:val="left"/>
      <w:pPr>
        <w:tabs>
          <w:tab w:val="num" w:pos="4680"/>
        </w:tabs>
        <w:ind w:left="4680" w:hanging="360"/>
      </w:pPr>
      <w:rPr>
        <w:rFonts w:ascii="Courier New" w:hAnsi="Courier New" w:cs="Courier New" w:hint="default"/>
      </w:rPr>
    </w:lvl>
    <w:lvl w:ilvl="5" w:tplc="040E0005" w:tentative="1">
      <w:start w:val="1"/>
      <w:numFmt w:val="bullet"/>
      <w:lvlText w:val=""/>
      <w:lvlJc w:val="left"/>
      <w:pPr>
        <w:tabs>
          <w:tab w:val="num" w:pos="5400"/>
        </w:tabs>
        <w:ind w:left="5400" w:hanging="360"/>
      </w:pPr>
      <w:rPr>
        <w:rFonts w:ascii="Wingdings" w:hAnsi="Wingdings" w:hint="default"/>
      </w:rPr>
    </w:lvl>
    <w:lvl w:ilvl="6" w:tplc="040E0001" w:tentative="1">
      <w:start w:val="1"/>
      <w:numFmt w:val="bullet"/>
      <w:lvlText w:val=""/>
      <w:lvlJc w:val="left"/>
      <w:pPr>
        <w:tabs>
          <w:tab w:val="num" w:pos="6120"/>
        </w:tabs>
        <w:ind w:left="6120" w:hanging="360"/>
      </w:pPr>
      <w:rPr>
        <w:rFonts w:ascii="Symbol" w:hAnsi="Symbol" w:hint="default"/>
      </w:rPr>
    </w:lvl>
    <w:lvl w:ilvl="7" w:tplc="040E0003" w:tentative="1">
      <w:start w:val="1"/>
      <w:numFmt w:val="bullet"/>
      <w:lvlText w:val="o"/>
      <w:lvlJc w:val="left"/>
      <w:pPr>
        <w:tabs>
          <w:tab w:val="num" w:pos="6840"/>
        </w:tabs>
        <w:ind w:left="6840" w:hanging="360"/>
      </w:pPr>
      <w:rPr>
        <w:rFonts w:ascii="Courier New" w:hAnsi="Courier New" w:cs="Courier New" w:hint="default"/>
      </w:rPr>
    </w:lvl>
    <w:lvl w:ilvl="8" w:tplc="040E0005" w:tentative="1">
      <w:start w:val="1"/>
      <w:numFmt w:val="bullet"/>
      <w:lvlText w:val=""/>
      <w:lvlJc w:val="left"/>
      <w:pPr>
        <w:tabs>
          <w:tab w:val="num" w:pos="7560"/>
        </w:tabs>
        <w:ind w:left="7560" w:hanging="360"/>
      </w:pPr>
      <w:rPr>
        <w:rFonts w:ascii="Wingdings" w:hAnsi="Wingdings" w:hint="default"/>
      </w:rPr>
    </w:lvl>
  </w:abstractNum>
  <w:abstractNum w:abstractNumId="210" w15:restartNumberingAfterBreak="0">
    <w:nsid w:val="4D807348"/>
    <w:multiLevelType w:val="hybridMultilevel"/>
    <w:tmpl w:val="E16C8166"/>
    <w:lvl w:ilvl="0" w:tplc="040E0005">
      <w:start w:val="1"/>
      <w:numFmt w:val="bullet"/>
      <w:lvlText w:val=""/>
      <w:lvlJc w:val="left"/>
      <w:pPr>
        <w:tabs>
          <w:tab w:val="num" w:pos="947"/>
        </w:tabs>
        <w:ind w:left="947" w:hanging="360"/>
      </w:pPr>
      <w:rPr>
        <w:rFonts w:ascii="Wingdings" w:hAnsi="Wingdings" w:hint="default"/>
      </w:rPr>
    </w:lvl>
    <w:lvl w:ilvl="1" w:tplc="040E0019" w:tentative="1">
      <w:start w:val="1"/>
      <w:numFmt w:val="bullet"/>
      <w:lvlText w:val="o"/>
      <w:lvlJc w:val="left"/>
      <w:pPr>
        <w:tabs>
          <w:tab w:val="num" w:pos="1667"/>
        </w:tabs>
        <w:ind w:left="1667" w:hanging="360"/>
      </w:pPr>
      <w:rPr>
        <w:rFonts w:ascii="Courier New" w:hAnsi="Courier New" w:cs="Courier New" w:hint="default"/>
      </w:rPr>
    </w:lvl>
    <w:lvl w:ilvl="2" w:tplc="040E001B" w:tentative="1">
      <w:start w:val="1"/>
      <w:numFmt w:val="bullet"/>
      <w:lvlText w:val=""/>
      <w:lvlJc w:val="left"/>
      <w:pPr>
        <w:tabs>
          <w:tab w:val="num" w:pos="2387"/>
        </w:tabs>
        <w:ind w:left="2387" w:hanging="360"/>
      </w:pPr>
      <w:rPr>
        <w:rFonts w:ascii="Wingdings" w:hAnsi="Wingdings" w:hint="default"/>
      </w:rPr>
    </w:lvl>
    <w:lvl w:ilvl="3" w:tplc="040E000F" w:tentative="1">
      <w:start w:val="1"/>
      <w:numFmt w:val="bullet"/>
      <w:lvlText w:val=""/>
      <w:lvlJc w:val="left"/>
      <w:pPr>
        <w:tabs>
          <w:tab w:val="num" w:pos="3107"/>
        </w:tabs>
        <w:ind w:left="3107" w:hanging="360"/>
      </w:pPr>
      <w:rPr>
        <w:rFonts w:ascii="Symbol" w:hAnsi="Symbol" w:hint="default"/>
      </w:rPr>
    </w:lvl>
    <w:lvl w:ilvl="4" w:tplc="040E0019" w:tentative="1">
      <w:start w:val="1"/>
      <w:numFmt w:val="bullet"/>
      <w:lvlText w:val="o"/>
      <w:lvlJc w:val="left"/>
      <w:pPr>
        <w:tabs>
          <w:tab w:val="num" w:pos="3827"/>
        </w:tabs>
        <w:ind w:left="3827" w:hanging="360"/>
      </w:pPr>
      <w:rPr>
        <w:rFonts w:ascii="Courier New" w:hAnsi="Courier New" w:cs="Courier New" w:hint="default"/>
      </w:rPr>
    </w:lvl>
    <w:lvl w:ilvl="5" w:tplc="040E001B" w:tentative="1">
      <w:start w:val="1"/>
      <w:numFmt w:val="bullet"/>
      <w:lvlText w:val=""/>
      <w:lvlJc w:val="left"/>
      <w:pPr>
        <w:tabs>
          <w:tab w:val="num" w:pos="4547"/>
        </w:tabs>
        <w:ind w:left="4547" w:hanging="360"/>
      </w:pPr>
      <w:rPr>
        <w:rFonts w:ascii="Wingdings" w:hAnsi="Wingdings" w:hint="default"/>
      </w:rPr>
    </w:lvl>
    <w:lvl w:ilvl="6" w:tplc="040E000F" w:tentative="1">
      <w:start w:val="1"/>
      <w:numFmt w:val="bullet"/>
      <w:lvlText w:val=""/>
      <w:lvlJc w:val="left"/>
      <w:pPr>
        <w:tabs>
          <w:tab w:val="num" w:pos="5267"/>
        </w:tabs>
        <w:ind w:left="5267" w:hanging="360"/>
      </w:pPr>
      <w:rPr>
        <w:rFonts w:ascii="Symbol" w:hAnsi="Symbol" w:hint="default"/>
      </w:rPr>
    </w:lvl>
    <w:lvl w:ilvl="7" w:tplc="040E0019" w:tentative="1">
      <w:start w:val="1"/>
      <w:numFmt w:val="bullet"/>
      <w:lvlText w:val="o"/>
      <w:lvlJc w:val="left"/>
      <w:pPr>
        <w:tabs>
          <w:tab w:val="num" w:pos="5987"/>
        </w:tabs>
        <w:ind w:left="5987" w:hanging="360"/>
      </w:pPr>
      <w:rPr>
        <w:rFonts w:ascii="Courier New" w:hAnsi="Courier New" w:cs="Courier New" w:hint="default"/>
      </w:rPr>
    </w:lvl>
    <w:lvl w:ilvl="8" w:tplc="040E001B" w:tentative="1">
      <w:start w:val="1"/>
      <w:numFmt w:val="bullet"/>
      <w:lvlText w:val=""/>
      <w:lvlJc w:val="left"/>
      <w:pPr>
        <w:tabs>
          <w:tab w:val="num" w:pos="6707"/>
        </w:tabs>
        <w:ind w:left="6707" w:hanging="360"/>
      </w:pPr>
      <w:rPr>
        <w:rFonts w:ascii="Wingdings" w:hAnsi="Wingdings" w:hint="default"/>
      </w:rPr>
    </w:lvl>
  </w:abstractNum>
  <w:abstractNum w:abstractNumId="211" w15:restartNumberingAfterBreak="0">
    <w:nsid w:val="4DC416D0"/>
    <w:multiLevelType w:val="multilevel"/>
    <w:tmpl w:val="D7C4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E3A538A"/>
    <w:multiLevelType w:val="hybridMultilevel"/>
    <w:tmpl w:val="2BB8A93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4FA00329"/>
    <w:multiLevelType w:val="singleLevel"/>
    <w:tmpl w:val="E9D420D8"/>
    <w:lvl w:ilvl="0">
      <w:start w:val="1"/>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4FC56E84"/>
    <w:multiLevelType w:val="hybridMultilevel"/>
    <w:tmpl w:val="0A301700"/>
    <w:lvl w:ilvl="0" w:tplc="5E1839C8">
      <w:start w:val="1"/>
      <w:numFmt w:val="bullet"/>
      <w:lvlText w:val="•"/>
      <w:lvlJc w:val="left"/>
      <w:pPr>
        <w:ind w:left="720" w:hanging="360"/>
      </w:pPr>
      <w:rPr>
        <w:rFonts w:ascii="Arial" w:eastAsia="Times New Roman" w:hAnsi="Arial"/>
        <w:b w:val="0"/>
        <w:bCs w:val="0"/>
        <w:i w:val="0"/>
        <w:iCs w:val="0"/>
        <w:strike w:val="0"/>
        <w:dstrike w:val="0"/>
        <w:color w:val="000000"/>
        <w:sz w:val="24"/>
        <w:szCs w:val="24"/>
        <w:u w:val="none"/>
        <w:vertAlign w:val="baseline"/>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5" w15:restartNumberingAfterBreak="0">
    <w:nsid w:val="4FE83453"/>
    <w:multiLevelType w:val="hybridMultilevel"/>
    <w:tmpl w:val="29483218"/>
    <w:lvl w:ilvl="0" w:tplc="08E6D5E0">
      <w:start w:val="1"/>
      <w:numFmt w:val="bullet"/>
      <w:pStyle w:val="2szintalterletnorml"/>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6" w15:restartNumberingAfterBreak="0">
    <w:nsid w:val="502320E2"/>
    <w:multiLevelType w:val="multilevel"/>
    <w:tmpl w:val="87E86B76"/>
    <w:styleLink w:val="WWNum31"/>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17" w15:restartNumberingAfterBreak="0">
    <w:nsid w:val="51125A17"/>
    <w:multiLevelType w:val="hybridMultilevel"/>
    <w:tmpl w:val="FC64307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8" w15:restartNumberingAfterBreak="0">
    <w:nsid w:val="51D47051"/>
    <w:multiLevelType w:val="hybridMultilevel"/>
    <w:tmpl w:val="6C78CDC8"/>
    <w:styleLink w:val="WWNum311"/>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9" w15:restartNumberingAfterBreak="0">
    <w:nsid w:val="52137611"/>
    <w:multiLevelType w:val="hybridMultilevel"/>
    <w:tmpl w:val="7B667074"/>
    <w:lvl w:ilvl="0" w:tplc="5E1839C8">
      <w:start w:val="1"/>
      <w:numFmt w:val="bullet"/>
      <w:lvlText w:val="•"/>
      <w:lvlJc w:val="left"/>
      <w:pPr>
        <w:tabs>
          <w:tab w:val="num" w:pos="1211"/>
        </w:tabs>
        <w:ind w:left="1211" w:hanging="360"/>
      </w:pPr>
      <w:rPr>
        <w:rFonts w:ascii="Arial" w:eastAsia="Times New Roman" w:hAnsi="Arial" w:hint="default"/>
        <w:b w:val="0"/>
        <w:bCs w:val="0"/>
        <w:i w:val="0"/>
        <w:iCs w:val="0"/>
        <w:strike w:val="0"/>
        <w:dstrike w:val="0"/>
        <w:color w:val="000000"/>
        <w:sz w:val="24"/>
        <w:szCs w:val="24"/>
        <w:u w:val="none"/>
        <w:vertAlign w:val="baseline"/>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20" w15:restartNumberingAfterBreak="0">
    <w:nsid w:val="521A6912"/>
    <w:multiLevelType w:val="multilevel"/>
    <w:tmpl w:val="53E8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2FD0D03"/>
    <w:multiLevelType w:val="hybridMultilevel"/>
    <w:tmpl w:val="A3D0EA94"/>
    <w:lvl w:ilvl="0" w:tplc="8E827C54">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14"/>
        <w:szCs w:val="14"/>
        <w:u w:val="none"/>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2" w15:restartNumberingAfterBreak="0">
    <w:nsid w:val="53455597"/>
    <w:multiLevelType w:val="singleLevel"/>
    <w:tmpl w:val="F6A6EB6A"/>
    <w:lvl w:ilvl="0">
      <w:start w:val="3"/>
      <w:numFmt w:val="bullet"/>
      <w:lvlText w:val="-"/>
      <w:lvlJc w:val="left"/>
      <w:pPr>
        <w:tabs>
          <w:tab w:val="num" w:pos="1065"/>
        </w:tabs>
        <w:ind w:left="1065" w:hanging="360"/>
      </w:pPr>
    </w:lvl>
  </w:abstractNum>
  <w:abstractNum w:abstractNumId="223" w15:restartNumberingAfterBreak="0">
    <w:nsid w:val="536E6AF0"/>
    <w:multiLevelType w:val="hybridMultilevel"/>
    <w:tmpl w:val="A1721C7A"/>
    <w:lvl w:ilvl="0" w:tplc="040E0003">
      <w:start w:val="1"/>
      <w:numFmt w:val="bullet"/>
      <w:lvlText w:val="•"/>
      <w:lvlJc w:val="left"/>
      <w:pPr>
        <w:ind w:left="720" w:hanging="360"/>
      </w:pPr>
      <w:rPr>
        <w:rFonts w:ascii="Garamond" w:hAnsi="Garamond"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4" w15:restartNumberingAfterBreak="0">
    <w:nsid w:val="53743D6C"/>
    <w:multiLevelType w:val="multilevel"/>
    <w:tmpl w:val="040E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5" w15:restartNumberingAfterBreak="0">
    <w:nsid w:val="53BB6442"/>
    <w:multiLevelType w:val="hybridMultilevel"/>
    <w:tmpl w:val="E3EC683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53C2031A"/>
    <w:multiLevelType w:val="singleLevel"/>
    <w:tmpl w:val="040E000D"/>
    <w:lvl w:ilvl="0">
      <w:start w:val="1"/>
      <w:numFmt w:val="bullet"/>
      <w:lvlText w:val=""/>
      <w:lvlJc w:val="left"/>
      <w:pPr>
        <w:tabs>
          <w:tab w:val="num" w:pos="360"/>
        </w:tabs>
        <w:ind w:left="360" w:hanging="360"/>
      </w:pPr>
      <w:rPr>
        <w:rFonts w:ascii="Wingdings" w:hAnsi="Wingdings" w:hint="default"/>
      </w:rPr>
    </w:lvl>
  </w:abstractNum>
  <w:abstractNum w:abstractNumId="227" w15:restartNumberingAfterBreak="0">
    <w:nsid w:val="53D43172"/>
    <w:multiLevelType w:val="hybridMultilevel"/>
    <w:tmpl w:val="48648466"/>
    <w:lvl w:ilvl="0" w:tplc="5E1839C8">
      <w:start w:val="1"/>
      <w:numFmt w:val="bullet"/>
      <w:lvlText w:val="•"/>
      <w:lvlJc w:val="left"/>
      <w:pPr>
        <w:ind w:left="720" w:hanging="360"/>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228" w15:restartNumberingAfterBreak="0">
    <w:nsid w:val="552B2A27"/>
    <w:multiLevelType w:val="hybridMultilevel"/>
    <w:tmpl w:val="ACB06B2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9" w15:restartNumberingAfterBreak="0">
    <w:nsid w:val="55903616"/>
    <w:multiLevelType w:val="hybridMultilevel"/>
    <w:tmpl w:val="1C149FDE"/>
    <w:lvl w:ilvl="0" w:tplc="3C8C38C8">
      <w:start w:val="1"/>
      <w:numFmt w:val="bullet"/>
      <w:lvlText w:val=""/>
      <w:lvlJc w:val="left"/>
      <w:pPr>
        <w:ind w:left="720" w:hanging="360"/>
      </w:pPr>
      <w:rPr>
        <w:rFonts w:ascii="Symbol" w:hAnsi="Symbol" w:hint="default"/>
      </w:rPr>
    </w:lvl>
    <w:lvl w:ilvl="1" w:tplc="A9AA85D6">
      <w:numFmt w:val="bullet"/>
      <w:lvlText w:val="-"/>
      <w:lvlJc w:val="left"/>
      <w:pPr>
        <w:ind w:left="1440" w:hanging="360"/>
      </w:pPr>
      <w:rPr>
        <w:rFonts w:ascii="Calibri" w:eastAsia="Calibri" w:hAnsi="Calibri" w:cs="Calibri"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0" w15:restartNumberingAfterBreak="0">
    <w:nsid w:val="568E436E"/>
    <w:multiLevelType w:val="multilevel"/>
    <w:tmpl w:val="219E3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68E5D55"/>
    <w:multiLevelType w:val="multilevel"/>
    <w:tmpl w:val="8228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7C31D40"/>
    <w:multiLevelType w:val="hybridMultilevel"/>
    <w:tmpl w:val="CAC6C8E4"/>
    <w:lvl w:ilvl="0" w:tplc="A9AA85D6">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233" w15:restartNumberingAfterBreak="0">
    <w:nsid w:val="57E821F0"/>
    <w:multiLevelType w:val="hybridMultilevel"/>
    <w:tmpl w:val="3D30BB26"/>
    <w:lvl w:ilvl="0" w:tplc="8ADA6020">
      <w:start w:val="1"/>
      <w:numFmt w:val="bullet"/>
      <w:lvlText w:val="-"/>
      <w:lvlJc w:val="left"/>
      <w:pPr>
        <w:tabs>
          <w:tab w:val="num" w:pos="1425"/>
        </w:tabs>
        <w:ind w:left="1425"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tabs>
          <w:tab w:val="num" w:pos="2145"/>
        </w:tabs>
        <w:ind w:left="2145" w:hanging="360"/>
      </w:pPr>
      <w:rPr>
        <w:rFonts w:ascii="Courier New" w:hAnsi="Courier New" w:cs="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cs="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cs="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234" w15:restartNumberingAfterBreak="0">
    <w:nsid w:val="57EA77C2"/>
    <w:multiLevelType w:val="hybridMultilevel"/>
    <w:tmpl w:val="2A4C0B68"/>
    <w:lvl w:ilvl="0" w:tplc="5E1839C8">
      <w:start w:val="1"/>
      <w:numFmt w:val="bullet"/>
      <w:lvlText w:val="•"/>
      <w:lvlJc w:val="left"/>
      <w:pPr>
        <w:ind w:left="691"/>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DAA0E962">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E42AA4">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4C082">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82760C">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90940C">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1ABCDA">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0B88A">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1A46F4">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582E19B2"/>
    <w:multiLevelType w:val="hybridMultilevel"/>
    <w:tmpl w:val="F222A13C"/>
    <w:lvl w:ilvl="0" w:tplc="C86A3DDE">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6" w15:restartNumberingAfterBreak="0">
    <w:nsid w:val="58520FF7"/>
    <w:multiLevelType w:val="hybridMultilevel"/>
    <w:tmpl w:val="21E0EA88"/>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7" w15:restartNumberingAfterBreak="0">
    <w:nsid w:val="58655B34"/>
    <w:multiLevelType w:val="hybridMultilevel"/>
    <w:tmpl w:val="5E5EBAEC"/>
    <w:lvl w:ilvl="0" w:tplc="D9F2DA5C">
      <w:numFmt w:val="bullet"/>
      <w:lvlText w:val="•"/>
      <w:lvlJc w:val="left"/>
      <w:pPr>
        <w:ind w:left="720" w:hanging="360"/>
      </w:pPr>
      <w:rPr>
        <w:rFonts w:hint="default"/>
        <w:lang w:val="hu-HU" w:eastAsia="hu-HU" w:bidi="hu-HU"/>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8" w15:restartNumberingAfterBreak="0">
    <w:nsid w:val="587001D8"/>
    <w:multiLevelType w:val="hybridMultilevel"/>
    <w:tmpl w:val="CE9CC4DC"/>
    <w:lvl w:ilvl="0" w:tplc="A9AA85D6">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239" w15:restartNumberingAfterBreak="0">
    <w:nsid w:val="58963549"/>
    <w:multiLevelType w:val="multilevel"/>
    <w:tmpl w:val="E66C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9D5134A"/>
    <w:multiLevelType w:val="hybridMultilevel"/>
    <w:tmpl w:val="44EC7408"/>
    <w:lvl w:ilvl="0" w:tplc="4AAAED84">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5A292049"/>
    <w:multiLevelType w:val="hybridMultilevel"/>
    <w:tmpl w:val="7E62EEA4"/>
    <w:lvl w:ilvl="0" w:tplc="040E0001">
      <w:start w:val="1"/>
      <w:numFmt w:val="bullet"/>
      <w:lvlText w:val=""/>
      <w:lvlJc w:val="left"/>
      <w:pPr>
        <w:tabs>
          <w:tab w:val="num" w:pos="1800"/>
        </w:tabs>
        <w:ind w:left="1800" w:hanging="360"/>
      </w:pPr>
      <w:rPr>
        <w:rFonts w:ascii="Symbol" w:hAnsi="Symbol" w:hint="default"/>
      </w:rPr>
    </w:lvl>
    <w:lvl w:ilvl="1" w:tplc="040E0003" w:tentative="1">
      <w:start w:val="1"/>
      <w:numFmt w:val="bullet"/>
      <w:lvlText w:val="o"/>
      <w:lvlJc w:val="left"/>
      <w:pPr>
        <w:tabs>
          <w:tab w:val="num" w:pos="2520"/>
        </w:tabs>
        <w:ind w:left="2520" w:hanging="360"/>
      </w:pPr>
      <w:rPr>
        <w:rFonts w:ascii="Courier New" w:hAnsi="Courier New" w:cs="Courier New" w:hint="default"/>
      </w:rPr>
    </w:lvl>
    <w:lvl w:ilvl="2" w:tplc="040E0005" w:tentative="1">
      <w:start w:val="1"/>
      <w:numFmt w:val="bullet"/>
      <w:lvlText w:val=""/>
      <w:lvlJc w:val="left"/>
      <w:pPr>
        <w:tabs>
          <w:tab w:val="num" w:pos="3240"/>
        </w:tabs>
        <w:ind w:left="3240" w:hanging="360"/>
      </w:pPr>
      <w:rPr>
        <w:rFonts w:ascii="Wingdings" w:hAnsi="Wingdings" w:hint="default"/>
      </w:rPr>
    </w:lvl>
    <w:lvl w:ilvl="3" w:tplc="040E0001" w:tentative="1">
      <w:start w:val="1"/>
      <w:numFmt w:val="bullet"/>
      <w:lvlText w:val=""/>
      <w:lvlJc w:val="left"/>
      <w:pPr>
        <w:tabs>
          <w:tab w:val="num" w:pos="3960"/>
        </w:tabs>
        <w:ind w:left="3960" w:hanging="360"/>
      </w:pPr>
      <w:rPr>
        <w:rFonts w:ascii="Symbol" w:hAnsi="Symbol" w:hint="default"/>
      </w:rPr>
    </w:lvl>
    <w:lvl w:ilvl="4" w:tplc="040E0003" w:tentative="1">
      <w:start w:val="1"/>
      <w:numFmt w:val="bullet"/>
      <w:lvlText w:val="o"/>
      <w:lvlJc w:val="left"/>
      <w:pPr>
        <w:tabs>
          <w:tab w:val="num" w:pos="4680"/>
        </w:tabs>
        <w:ind w:left="4680" w:hanging="360"/>
      </w:pPr>
      <w:rPr>
        <w:rFonts w:ascii="Courier New" w:hAnsi="Courier New" w:cs="Courier New" w:hint="default"/>
      </w:rPr>
    </w:lvl>
    <w:lvl w:ilvl="5" w:tplc="040E0005" w:tentative="1">
      <w:start w:val="1"/>
      <w:numFmt w:val="bullet"/>
      <w:lvlText w:val=""/>
      <w:lvlJc w:val="left"/>
      <w:pPr>
        <w:tabs>
          <w:tab w:val="num" w:pos="5400"/>
        </w:tabs>
        <w:ind w:left="5400" w:hanging="360"/>
      </w:pPr>
      <w:rPr>
        <w:rFonts w:ascii="Wingdings" w:hAnsi="Wingdings" w:hint="default"/>
      </w:rPr>
    </w:lvl>
    <w:lvl w:ilvl="6" w:tplc="040E0001" w:tentative="1">
      <w:start w:val="1"/>
      <w:numFmt w:val="bullet"/>
      <w:lvlText w:val=""/>
      <w:lvlJc w:val="left"/>
      <w:pPr>
        <w:tabs>
          <w:tab w:val="num" w:pos="6120"/>
        </w:tabs>
        <w:ind w:left="6120" w:hanging="360"/>
      </w:pPr>
      <w:rPr>
        <w:rFonts w:ascii="Symbol" w:hAnsi="Symbol" w:hint="default"/>
      </w:rPr>
    </w:lvl>
    <w:lvl w:ilvl="7" w:tplc="040E0003" w:tentative="1">
      <w:start w:val="1"/>
      <w:numFmt w:val="bullet"/>
      <w:lvlText w:val="o"/>
      <w:lvlJc w:val="left"/>
      <w:pPr>
        <w:tabs>
          <w:tab w:val="num" w:pos="6840"/>
        </w:tabs>
        <w:ind w:left="6840" w:hanging="360"/>
      </w:pPr>
      <w:rPr>
        <w:rFonts w:ascii="Courier New" w:hAnsi="Courier New" w:cs="Courier New" w:hint="default"/>
      </w:rPr>
    </w:lvl>
    <w:lvl w:ilvl="8" w:tplc="040E0005" w:tentative="1">
      <w:start w:val="1"/>
      <w:numFmt w:val="bullet"/>
      <w:lvlText w:val=""/>
      <w:lvlJc w:val="left"/>
      <w:pPr>
        <w:tabs>
          <w:tab w:val="num" w:pos="7560"/>
        </w:tabs>
        <w:ind w:left="7560" w:hanging="360"/>
      </w:pPr>
      <w:rPr>
        <w:rFonts w:ascii="Wingdings" w:hAnsi="Wingdings" w:hint="default"/>
      </w:rPr>
    </w:lvl>
  </w:abstractNum>
  <w:abstractNum w:abstractNumId="242" w15:restartNumberingAfterBreak="0">
    <w:nsid w:val="5A815F74"/>
    <w:multiLevelType w:val="multilevel"/>
    <w:tmpl w:val="740C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AC1676B"/>
    <w:multiLevelType w:val="multilevel"/>
    <w:tmpl w:val="8FB0FF46"/>
    <w:lvl w:ilvl="0">
      <w:start w:val="4"/>
      <w:numFmt w:val="bullet"/>
      <w:lvlText w:val="-"/>
      <w:lvlJc w:val="left"/>
      <w:pPr>
        <w:tabs>
          <w:tab w:val="num" w:pos="908"/>
        </w:tabs>
        <w:ind w:left="908" w:hanging="360"/>
      </w:pPr>
      <w:rPr>
        <w:rFonts w:ascii="Times New Roman" w:eastAsia="Times New Roman" w:hAnsi="Times New Roman" w:cs="Times New Roman" w:hint="default"/>
      </w:rPr>
    </w:lvl>
    <w:lvl w:ilvl="1" w:tentative="1">
      <w:start w:val="1"/>
      <w:numFmt w:val="bullet"/>
      <w:lvlText w:val="o"/>
      <w:lvlJc w:val="left"/>
      <w:pPr>
        <w:tabs>
          <w:tab w:val="num" w:pos="2184"/>
        </w:tabs>
        <w:ind w:left="2184" w:hanging="360"/>
      </w:pPr>
      <w:rPr>
        <w:rFonts w:ascii="Courier New" w:hAnsi="Courier New" w:hint="default"/>
      </w:rPr>
    </w:lvl>
    <w:lvl w:ilvl="2" w:tentative="1">
      <w:start w:val="1"/>
      <w:numFmt w:val="bullet"/>
      <w:lvlText w:val=""/>
      <w:lvlJc w:val="left"/>
      <w:pPr>
        <w:tabs>
          <w:tab w:val="num" w:pos="2904"/>
        </w:tabs>
        <w:ind w:left="2904" w:hanging="360"/>
      </w:pPr>
      <w:rPr>
        <w:rFonts w:ascii="Wingdings" w:hAnsi="Wingdings" w:hint="default"/>
      </w:rPr>
    </w:lvl>
    <w:lvl w:ilvl="3" w:tentative="1">
      <w:start w:val="1"/>
      <w:numFmt w:val="bullet"/>
      <w:lvlText w:val=""/>
      <w:lvlJc w:val="left"/>
      <w:pPr>
        <w:tabs>
          <w:tab w:val="num" w:pos="3624"/>
        </w:tabs>
        <w:ind w:left="3624" w:hanging="360"/>
      </w:pPr>
      <w:rPr>
        <w:rFonts w:ascii="Symbol" w:hAnsi="Symbol" w:hint="default"/>
      </w:rPr>
    </w:lvl>
    <w:lvl w:ilvl="4" w:tentative="1">
      <w:start w:val="1"/>
      <w:numFmt w:val="bullet"/>
      <w:lvlText w:val="o"/>
      <w:lvlJc w:val="left"/>
      <w:pPr>
        <w:tabs>
          <w:tab w:val="num" w:pos="4344"/>
        </w:tabs>
        <w:ind w:left="4344" w:hanging="360"/>
      </w:pPr>
      <w:rPr>
        <w:rFonts w:ascii="Courier New" w:hAnsi="Courier New" w:hint="default"/>
      </w:rPr>
    </w:lvl>
    <w:lvl w:ilvl="5" w:tentative="1">
      <w:start w:val="1"/>
      <w:numFmt w:val="bullet"/>
      <w:lvlText w:val=""/>
      <w:lvlJc w:val="left"/>
      <w:pPr>
        <w:tabs>
          <w:tab w:val="num" w:pos="5064"/>
        </w:tabs>
        <w:ind w:left="5064" w:hanging="360"/>
      </w:pPr>
      <w:rPr>
        <w:rFonts w:ascii="Wingdings" w:hAnsi="Wingdings" w:hint="default"/>
      </w:rPr>
    </w:lvl>
    <w:lvl w:ilvl="6" w:tentative="1">
      <w:start w:val="1"/>
      <w:numFmt w:val="bullet"/>
      <w:lvlText w:val=""/>
      <w:lvlJc w:val="left"/>
      <w:pPr>
        <w:tabs>
          <w:tab w:val="num" w:pos="5784"/>
        </w:tabs>
        <w:ind w:left="5784" w:hanging="360"/>
      </w:pPr>
      <w:rPr>
        <w:rFonts w:ascii="Symbol" w:hAnsi="Symbol" w:hint="default"/>
      </w:rPr>
    </w:lvl>
    <w:lvl w:ilvl="7" w:tentative="1">
      <w:start w:val="1"/>
      <w:numFmt w:val="bullet"/>
      <w:lvlText w:val="o"/>
      <w:lvlJc w:val="left"/>
      <w:pPr>
        <w:tabs>
          <w:tab w:val="num" w:pos="6504"/>
        </w:tabs>
        <w:ind w:left="6504" w:hanging="360"/>
      </w:pPr>
      <w:rPr>
        <w:rFonts w:ascii="Courier New" w:hAnsi="Courier New" w:hint="default"/>
      </w:rPr>
    </w:lvl>
    <w:lvl w:ilvl="8" w:tentative="1">
      <w:start w:val="1"/>
      <w:numFmt w:val="bullet"/>
      <w:lvlText w:val=""/>
      <w:lvlJc w:val="left"/>
      <w:pPr>
        <w:tabs>
          <w:tab w:val="num" w:pos="7224"/>
        </w:tabs>
        <w:ind w:left="7224" w:hanging="360"/>
      </w:pPr>
      <w:rPr>
        <w:rFonts w:ascii="Wingdings" w:hAnsi="Wingdings" w:hint="default"/>
      </w:rPr>
    </w:lvl>
  </w:abstractNum>
  <w:abstractNum w:abstractNumId="244" w15:restartNumberingAfterBreak="0">
    <w:nsid w:val="5AD60297"/>
    <w:multiLevelType w:val="hybridMultilevel"/>
    <w:tmpl w:val="EE34002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5" w15:restartNumberingAfterBreak="0">
    <w:nsid w:val="5C1C7846"/>
    <w:multiLevelType w:val="multilevel"/>
    <w:tmpl w:val="D3FC1290"/>
    <w:styleLink w:val="WWNum25"/>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46" w15:restartNumberingAfterBreak="0">
    <w:nsid w:val="5CA857FD"/>
    <w:multiLevelType w:val="multilevel"/>
    <w:tmpl w:val="662E59A4"/>
    <w:lvl w:ilvl="0">
      <w:numFmt w:val="bullet"/>
      <w:lvlText w:val="-"/>
      <w:lvlJc w:val="left"/>
      <w:pPr>
        <w:tabs>
          <w:tab w:val="num" w:pos="1108"/>
        </w:tabs>
        <w:ind w:left="1108" w:hanging="360"/>
      </w:pPr>
      <w:rPr>
        <w:rFonts w:ascii="Times New Roman" w:eastAsia="Times New Roman" w:hAnsi="Times New Roman" w:cs="Times New Roman" w:hint="default"/>
      </w:rPr>
    </w:lvl>
    <w:lvl w:ilvl="1">
      <w:start w:val="1"/>
      <w:numFmt w:val="bullet"/>
      <w:lvlText w:val="o"/>
      <w:lvlJc w:val="left"/>
      <w:pPr>
        <w:tabs>
          <w:tab w:val="num" w:pos="1828"/>
        </w:tabs>
        <w:ind w:left="1828" w:hanging="360"/>
      </w:pPr>
      <w:rPr>
        <w:rFonts w:ascii="Courier New" w:hAnsi="Courier New" w:hint="default"/>
      </w:rPr>
    </w:lvl>
    <w:lvl w:ilvl="2" w:tentative="1">
      <w:start w:val="1"/>
      <w:numFmt w:val="bullet"/>
      <w:lvlText w:val=""/>
      <w:lvlJc w:val="left"/>
      <w:pPr>
        <w:tabs>
          <w:tab w:val="num" w:pos="2548"/>
        </w:tabs>
        <w:ind w:left="2548" w:hanging="360"/>
      </w:pPr>
      <w:rPr>
        <w:rFonts w:ascii="Wingdings" w:hAnsi="Wingdings" w:hint="default"/>
      </w:rPr>
    </w:lvl>
    <w:lvl w:ilvl="3" w:tentative="1">
      <w:start w:val="1"/>
      <w:numFmt w:val="bullet"/>
      <w:lvlText w:val=""/>
      <w:lvlJc w:val="left"/>
      <w:pPr>
        <w:tabs>
          <w:tab w:val="num" w:pos="3268"/>
        </w:tabs>
        <w:ind w:left="3268" w:hanging="360"/>
      </w:pPr>
      <w:rPr>
        <w:rFonts w:ascii="Symbol" w:hAnsi="Symbol" w:hint="default"/>
      </w:rPr>
    </w:lvl>
    <w:lvl w:ilvl="4" w:tentative="1">
      <w:start w:val="1"/>
      <w:numFmt w:val="bullet"/>
      <w:lvlText w:val="o"/>
      <w:lvlJc w:val="left"/>
      <w:pPr>
        <w:tabs>
          <w:tab w:val="num" w:pos="3988"/>
        </w:tabs>
        <w:ind w:left="3988" w:hanging="360"/>
      </w:pPr>
      <w:rPr>
        <w:rFonts w:ascii="Courier New" w:hAnsi="Courier New" w:hint="default"/>
      </w:rPr>
    </w:lvl>
    <w:lvl w:ilvl="5" w:tentative="1">
      <w:start w:val="1"/>
      <w:numFmt w:val="bullet"/>
      <w:lvlText w:val=""/>
      <w:lvlJc w:val="left"/>
      <w:pPr>
        <w:tabs>
          <w:tab w:val="num" w:pos="4708"/>
        </w:tabs>
        <w:ind w:left="4708" w:hanging="360"/>
      </w:pPr>
      <w:rPr>
        <w:rFonts w:ascii="Wingdings" w:hAnsi="Wingdings" w:hint="default"/>
      </w:rPr>
    </w:lvl>
    <w:lvl w:ilvl="6" w:tentative="1">
      <w:start w:val="1"/>
      <w:numFmt w:val="bullet"/>
      <w:lvlText w:val=""/>
      <w:lvlJc w:val="left"/>
      <w:pPr>
        <w:tabs>
          <w:tab w:val="num" w:pos="5428"/>
        </w:tabs>
        <w:ind w:left="5428" w:hanging="360"/>
      </w:pPr>
      <w:rPr>
        <w:rFonts w:ascii="Symbol" w:hAnsi="Symbol" w:hint="default"/>
      </w:rPr>
    </w:lvl>
    <w:lvl w:ilvl="7" w:tentative="1">
      <w:start w:val="1"/>
      <w:numFmt w:val="bullet"/>
      <w:lvlText w:val="o"/>
      <w:lvlJc w:val="left"/>
      <w:pPr>
        <w:tabs>
          <w:tab w:val="num" w:pos="6148"/>
        </w:tabs>
        <w:ind w:left="6148" w:hanging="360"/>
      </w:pPr>
      <w:rPr>
        <w:rFonts w:ascii="Courier New" w:hAnsi="Courier New" w:hint="default"/>
      </w:rPr>
    </w:lvl>
    <w:lvl w:ilvl="8" w:tentative="1">
      <w:start w:val="1"/>
      <w:numFmt w:val="bullet"/>
      <w:lvlText w:val=""/>
      <w:lvlJc w:val="left"/>
      <w:pPr>
        <w:tabs>
          <w:tab w:val="num" w:pos="6868"/>
        </w:tabs>
        <w:ind w:left="6868" w:hanging="360"/>
      </w:pPr>
      <w:rPr>
        <w:rFonts w:ascii="Wingdings" w:hAnsi="Wingdings" w:hint="default"/>
      </w:rPr>
    </w:lvl>
  </w:abstractNum>
  <w:abstractNum w:abstractNumId="247" w15:restartNumberingAfterBreak="0">
    <w:nsid w:val="5D5E21F0"/>
    <w:multiLevelType w:val="multilevel"/>
    <w:tmpl w:val="6F6A9AEC"/>
    <w:lvl w:ilvl="0">
      <w:start w:val="4"/>
      <w:numFmt w:val="bullet"/>
      <w:lvlText w:val="-"/>
      <w:lvlJc w:val="left"/>
      <w:pPr>
        <w:tabs>
          <w:tab w:val="num" w:pos="1108"/>
        </w:tabs>
        <w:ind w:left="1108"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5D647EBF"/>
    <w:multiLevelType w:val="hybridMultilevel"/>
    <w:tmpl w:val="8D8CD81A"/>
    <w:lvl w:ilvl="0" w:tplc="5E1839C8">
      <w:start w:val="1"/>
      <w:numFmt w:val="bullet"/>
      <w:lvlText w:val="•"/>
      <w:lvlJc w:val="left"/>
      <w:pPr>
        <w:ind w:left="720" w:hanging="360"/>
      </w:pPr>
      <w:rPr>
        <w:rFonts w:ascii="Arial" w:eastAsia="Times New Roman" w:hAnsi="Arial"/>
        <w:b w:val="0"/>
        <w:bCs w:val="0"/>
        <w:i w:val="0"/>
        <w:iCs w:val="0"/>
        <w:strike w:val="0"/>
        <w:dstrike w:val="0"/>
        <w:color w:val="000000"/>
        <w:sz w:val="24"/>
        <w:szCs w:val="24"/>
        <w:u w:val="none"/>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9" w15:restartNumberingAfterBreak="0">
    <w:nsid w:val="5D6C4B0E"/>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50" w15:restartNumberingAfterBreak="0">
    <w:nsid w:val="5DBE1B09"/>
    <w:multiLevelType w:val="hybridMultilevel"/>
    <w:tmpl w:val="D1BA5DA8"/>
    <w:lvl w:ilvl="0" w:tplc="5E1839C8">
      <w:start w:val="1"/>
      <w:numFmt w:val="bullet"/>
      <w:lvlText w:val="•"/>
      <w:lvlJc w:val="left"/>
      <w:pPr>
        <w:ind w:left="720" w:hanging="360"/>
      </w:pPr>
      <w:rPr>
        <w:rFonts w:ascii="Arial" w:eastAsia="Times New Roman" w:hAnsi="Arial"/>
        <w:b w:val="0"/>
        <w:bCs w:val="0"/>
        <w:i w:val="0"/>
        <w:iCs w:val="0"/>
        <w:strike w:val="0"/>
        <w:dstrike w:val="0"/>
        <w:color w:val="000000"/>
        <w:sz w:val="24"/>
        <w:szCs w:val="24"/>
        <w:u w:val="none"/>
        <w:vertAlign w:val="baseline"/>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1" w15:restartNumberingAfterBreak="0">
    <w:nsid w:val="5EB33366"/>
    <w:multiLevelType w:val="multilevel"/>
    <w:tmpl w:val="B0204112"/>
    <w:lvl w:ilvl="0">
      <w:start w:val="1"/>
      <w:numFmt w:val="bullet"/>
      <w:pStyle w:val="tblabent"/>
      <w:lvlText w:val=""/>
      <w:lvlJc w:val="left"/>
      <w:pPr>
        <w:tabs>
          <w:tab w:val="num" w:pos="360"/>
        </w:tabs>
        <w:ind w:left="360" w:hanging="360"/>
      </w:pPr>
      <w:rPr>
        <w:rFonts w:ascii="Symbol" w:hAnsi="Symbol" w:cs="Symbol"/>
      </w:rPr>
    </w:lvl>
    <w:lvl w:ilvl="1">
      <w:start w:val="1"/>
      <w:numFmt w:val="bullet"/>
      <w:lvlText w:val="o"/>
      <w:lvlJc w:val="left"/>
      <w:pPr>
        <w:tabs>
          <w:tab w:val="num" w:pos="375"/>
        </w:tabs>
        <w:ind w:left="375" w:hanging="360"/>
      </w:pPr>
      <w:rPr>
        <w:rFonts w:ascii="Courier New" w:hAnsi="Courier New" w:cs="Courier New" w:hint="default"/>
      </w:rPr>
    </w:lvl>
    <w:lvl w:ilvl="2">
      <w:start w:val="1"/>
      <w:numFmt w:val="bullet"/>
      <w:lvlText w:val=""/>
      <w:lvlJc w:val="left"/>
      <w:pPr>
        <w:tabs>
          <w:tab w:val="num" w:pos="1095"/>
        </w:tabs>
        <w:ind w:left="1095" w:hanging="360"/>
      </w:pPr>
      <w:rPr>
        <w:rFonts w:ascii="Wingdings" w:hAnsi="Wingdings" w:cs="Wingdings" w:hint="default"/>
      </w:rPr>
    </w:lvl>
    <w:lvl w:ilvl="3">
      <w:start w:val="1"/>
      <w:numFmt w:val="bullet"/>
      <w:lvlText w:val=""/>
      <w:lvlJc w:val="left"/>
      <w:pPr>
        <w:tabs>
          <w:tab w:val="num" w:pos="1815"/>
        </w:tabs>
        <w:ind w:left="1815" w:hanging="360"/>
      </w:pPr>
      <w:rPr>
        <w:rFonts w:ascii="Symbol" w:hAnsi="Symbol" w:cs="Symbol" w:hint="default"/>
      </w:rPr>
    </w:lvl>
    <w:lvl w:ilvl="4">
      <w:start w:val="1"/>
      <w:numFmt w:val="bullet"/>
      <w:lvlText w:val="o"/>
      <w:lvlJc w:val="left"/>
      <w:pPr>
        <w:tabs>
          <w:tab w:val="num" w:pos="2535"/>
        </w:tabs>
        <w:ind w:left="2535" w:hanging="360"/>
      </w:pPr>
      <w:rPr>
        <w:rFonts w:ascii="Courier New" w:hAnsi="Courier New" w:cs="Courier New" w:hint="default"/>
      </w:rPr>
    </w:lvl>
    <w:lvl w:ilvl="5">
      <w:start w:val="1"/>
      <w:numFmt w:val="bullet"/>
      <w:lvlText w:val=""/>
      <w:lvlJc w:val="left"/>
      <w:pPr>
        <w:tabs>
          <w:tab w:val="num" w:pos="3255"/>
        </w:tabs>
        <w:ind w:left="3255" w:hanging="360"/>
      </w:pPr>
      <w:rPr>
        <w:rFonts w:ascii="Wingdings" w:hAnsi="Wingdings" w:cs="Wingdings" w:hint="default"/>
      </w:rPr>
    </w:lvl>
    <w:lvl w:ilvl="6">
      <w:start w:val="1"/>
      <w:numFmt w:val="bullet"/>
      <w:lvlText w:val=""/>
      <w:lvlJc w:val="left"/>
      <w:pPr>
        <w:tabs>
          <w:tab w:val="num" w:pos="3975"/>
        </w:tabs>
        <w:ind w:left="3975" w:hanging="360"/>
      </w:pPr>
      <w:rPr>
        <w:rFonts w:ascii="Symbol" w:hAnsi="Symbol" w:cs="Symbol" w:hint="default"/>
      </w:rPr>
    </w:lvl>
    <w:lvl w:ilvl="7">
      <w:start w:val="1"/>
      <w:numFmt w:val="bullet"/>
      <w:lvlText w:val="o"/>
      <w:lvlJc w:val="left"/>
      <w:pPr>
        <w:tabs>
          <w:tab w:val="num" w:pos="4695"/>
        </w:tabs>
        <w:ind w:left="4695" w:hanging="360"/>
      </w:pPr>
      <w:rPr>
        <w:rFonts w:ascii="Courier New" w:hAnsi="Courier New" w:cs="Courier New" w:hint="default"/>
      </w:rPr>
    </w:lvl>
    <w:lvl w:ilvl="8">
      <w:start w:val="1"/>
      <w:numFmt w:val="bullet"/>
      <w:lvlText w:val=""/>
      <w:lvlJc w:val="left"/>
      <w:pPr>
        <w:tabs>
          <w:tab w:val="num" w:pos="5415"/>
        </w:tabs>
        <w:ind w:left="5415" w:hanging="360"/>
      </w:pPr>
      <w:rPr>
        <w:rFonts w:ascii="Wingdings" w:hAnsi="Wingdings" w:cs="Wingdings" w:hint="default"/>
      </w:rPr>
    </w:lvl>
  </w:abstractNum>
  <w:abstractNum w:abstractNumId="252" w15:restartNumberingAfterBreak="0">
    <w:nsid w:val="5EE25BB5"/>
    <w:multiLevelType w:val="hybridMultilevel"/>
    <w:tmpl w:val="F95AA03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3" w15:restartNumberingAfterBreak="0">
    <w:nsid w:val="5EE70F68"/>
    <w:multiLevelType w:val="hybridMultilevel"/>
    <w:tmpl w:val="868630E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600D168D"/>
    <w:multiLevelType w:val="hybridMultilevel"/>
    <w:tmpl w:val="996E8010"/>
    <w:lvl w:ilvl="0" w:tplc="8ADA602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60305D6C"/>
    <w:multiLevelType w:val="multilevel"/>
    <w:tmpl w:val="A55C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21F04F4"/>
    <w:multiLevelType w:val="hybridMultilevel"/>
    <w:tmpl w:val="50BEF93A"/>
    <w:lvl w:ilvl="0" w:tplc="8ADA602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7" w15:restartNumberingAfterBreak="0">
    <w:nsid w:val="62CA3647"/>
    <w:multiLevelType w:val="hybridMultilevel"/>
    <w:tmpl w:val="0B6A2CCA"/>
    <w:lvl w:ilvl="0" w:tplc="5E1839C8">
      <w:start w:val="1"/>
      <w:numFmt w:val="bullet"/>
      <w:lvlText w:val="•"/>
      <w:lvlJc w:val="left"/>
      <w:pPr>
        <w:ind w:left="720" w:hanging="360"/>
      </w:pPr>
      <w:rPr>
        <w:rFonts w:ascii="Arial" w:eastAsia="Times New Roman" w:hAnsi="Arial"/>
        <w:b w:val="0"/>
        <w:bCs w:val="0"/>
        <w:i w:val="0"/>
        <w:iCs w:val="0"/>
        <w:strike w:val="0"/>
        <w:dstrike w:val="0"/>
        <w:color w:val="000000"/>
        <w:sz w:val="24"/>
        <w:szCs w:val="24"/>
        <w:u w:val="none"/>
        <w:vertAlign w:val="baseline"/>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8" w15:restartNumberingAfterBreak="0">
    <w:nsid w:val="63087AA5"/>
    <w:multiLevelType w:val="multilevel"/>
    <w:tmpl w:val="CF28DAE2"/>
    <w:lvl w:ilvl="0">
      <w:start w:val="4"/>
      <w:numFmt w:val="bullet"/>
      <w:lvlText w:val="-"/>
      <w:lvlJc w:val="left"/>
      <w:pPr>
        <w:tabs>
          <w:tab w:val="num" w:pos="908"/>
        </w:tabs>
        <w:ind w:left="908" w:hanging="360"/>
      </w:pPr>
      <w:rPr>
        <w:rFonts w:ascii="Times New Roman" w:eastAsia="Times New Roman" w:hAnsi="Times New Roman" w:cs="Times New Roman" w:hint="default"/>
      </w:rPr>
    </w:lvl>
    <w:lvl w:ilvl="1" w:tentative="1">
      <w:start w:val="1"/>
      <w:numFmt w:val="bullet"/>
      <w:lvlText w:val="o"/>
      <w:lvlJc w:val="left"/>
      <w:pPr>
        <w:tabs>
          <w:tab w:val="num" w:pos="2184"/>
        </w:tabs>
        <w:ind w:left="2184" w:hanging="360"/>
      </w:pPr>
      <w:rPr>
        <w:rFonts w:ascii="Courier New" w:hAnsi="Courier New" w:hint="default"/>
      </w:rPr>
    </w:lvl>
    <w:lvl w:ilvl="2" w:tentative="1">
      <w:start w:val="1"/>
      <w:numFmt w:val="bullet"/>
      <w:lvlText w:val=""/>
      <w:lvlJc w:val="left"/>
      <w:pPr>
        <w:tabs>
          <w:tab w:val="num" w:pos="2904"/>
        </w:tabs>
        <w:ind w:left="2904" w:hanging="360"/>
      </w:pPr>
      <w:rPr>
        <w:rFonts w:ascii="Wingdings" w:hAnsi="Wingdings" w:hint="default"/>
      </w:rPr>
    </w:lvl>
    <w:lvl w:ilvl="3" w:tentative="1">
      <w:start w:val="1"/>
      <w:numFmt w:val="bullet"/>
      <w:lvlText w:val=""/>
      <w:lvlJc w:val="left"/>
      <w:pPr>
        <w:tabs>
          <w:tab w:val="num" w:pos="3624"/>
        </w:tabs>
        <w:ind w:left="3624" w:hanging="360"/>
      </w:pPr>
      <w:rPr>
        <w:rFonts w:ascii="Symbol" w:hAnsi="Symbol" w:hint="default"/>
      </w:rPr>
    </w:lvl>
    <w:lvl w:ilvl="4" w:tentative="1">
      <w:start w:val="1"/>
      <w:numFmt w:val="bullet"/>
      <w:lvlText w:val="o"/>
      <w:lvlJc w:val="left"/>
      <w:pPr>
        <w:tabs>
          <w:tab w:val="num" w:pos="4344"/>
        </w:tabs>
        <w:ind w:left="4344" w:hanging="360"/>
      </w:pPr>
      <w:rPr>
        <w:rFonts w:ascii="Courier New" w:hAnsi="Courier New" w:hint="default"/>
      </w:rPr>
    </w:lvl>
    <w:lvl w:ilvl="5" w:tentative="1">
      <w:start w:val="1"/>
      <w:numFmt w:val="bullet"/>
      <w:lvlText w:val=""/>
      <w:lvlJc w:val="left"/>
      <w:pPr>
        <w:tabs>
          <w:tab w:val="num" w:pos="5064"/>
        </w:tabs>
        <w:ind w:left="5064" w:hanging="360"/>
      </w:pPr>
      <w:rPr>
        <w:rFonts w:ascii="Wingdings" w:hAnsi="Wingdings" w:hint="default"/>
      </w:rPr>
    </w:lvl>
    <w:lvl w:ilvl="6" w:tentative="1">
      <w:start w:val="1"/>
      <w:numFmt w:val="bullet"/>
      <w:lvlText w:val=""/>
      <w:lvlJc w:val="left"/>
      <w:pPr>
        <w:tabs>
          <w:tab w:val="num" w:pos="5784"/>
        </w:tabs>
        <w:ind w:left="5784" w:hanging="360"/>
      </w:pPr>
      <w:rPr>
        <w:rFonts w:ascii="Symbol" w:hAnsi="Symbol" w:hint="default"/>
      </w:rPr>
    </w:lvl>
    <w:lvl w:ilvl="7" w:tentative="1">
      <w:start w:val="1"/>
      <w:numFmt w:val="bullet"/>
      <w:lvlText w:val="o"/>
      <w:lvlJc w:val="left"/>
      <w:pPr>
        <w:tabs>
          <w:tab w:val="num" w:pos="6504"/>
        </w:tabs>
        <w:ind w:left="6504" w:hanging="360"/>
      </w:pPr>
      <w:rPr>
        <w:rFonts w:ascii="Courier New" w:hAnsi="Courier New" w:hint="default"/>
      </w:rPr>
    </w:lvl>
    <w:lvl w:ilvl="8" w:tentative="1">
      <w:start w:val="1"/>
      <w:numFmt w:val="bullet"/>
      <w:lvlText w:val=""/>
      <w:lvlJc w:val="left"/>
      <w:pPr>
        <w:tabs>
          <w:tab w:val="num" w:pos="7224"/>
        </w:tabs>
        <w:ind w:left="7224" w:hanging="360"/>
      </w:pPr>
      <w:rPr>
        <w:rFonts w:ascii="Wingdings" w:hAnsi="Wingdings" w:hint="default"/>
      </w:rPr>
    </w:lvl>
  </w:abstractNum>
  <w:abstractNum w:abstractNumId="259" w15:restartNumberingAfterBreak="0">
    <w:nsid w:val="634F13C9"/>
    <w:multiLevelType w:val="multilevel"/>
    <w:tmpl w:val="8EFA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4BC5897"/>
    <w:multiLevelType w:val="hybridMultilevel"/>
    <w:tmpl w:val="A79CC034"/>
    <w:lvl w:ilvl="0" w:tplc="7CE850EE">
      <w:start w:val="6"/>
      <w:numFmt w:val="bullet"/>
      <w:lvlText w:val="-"/>
      <w:lvlJc w:val="left"/>
      <w:pPr>
        <w:tabs>
          <w:tab w:val="num" w:pos="720"/>
        </w:tabs>
        <w:ind w:left="720" w:hanging="360"/>
      </w:pPr>
      <w:rPr>
        <w:rFonts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61" w15:restartNumberingAfterBreak="0">
    <w:nsid w:val="65024E1C"/>
    <w:multiLevelType w:val="multilevel"/>
    <w:tmpl w:val="7840B068"/>
    <w:lvl w:ilvl="0">
      <w:start w:val="4"/>
      <w:numFmt w:val="bullet"/>
      <w:lvlText w:val="-"/>
      <w:lvlJc w:val="left"/>
      <w:pPr>
        <w:tabs>
          <w:tab w:val="num" w:pos="908"/>
        </w:tabs>
        <w:ind w:left="908" w:hanging="360"/>
      </w:pPr>
      <w:rPr>
        <w:rFonts w:ascii="Times New Roman" w:eastAsia="Times New Roman" w:hAnsi="Times New Roman" w:cs="Times New Roman" w:hint="default"/>
      </w:rPr>
    </w:lvl>
    <w:lvl w:ilvl="1" w:tentative="1">
      <w:start w:val="1"/>
      <w:numFmt w:val="bullet"/>
      <w:lvlText w:val="o"/>
      <w:lvlJc w:val="left"/>
      <w:pPr>
        <w:tabs>
          <w:tab w:val="num" w:pos="1137"/>
        </w:tabs>
        <w:ind w:left="1137" w:hanging="360"/>
      </w:pPr>
      <w:rPr>
        <w:rFonts w:ascii="Courier New" w:hAnsi="Courier New" w:hint="default"/>
      </w:rPr>
    </w:lvl>
    <w:lvl w:ilvl="2" w:tentative="1">
      <w:start w:val="1"/>
      <w:numFmt w:val="bullet"/>
      <w:lvlText w:val=""/>
      <w:lvlJc w:val="left"/>
      <w:pPr>
        <w:tabs>
          <w:tab w:val="num" w:pos="1857"/>
        </w:tabs>
        <w:ind w:left="1857" w:hanging="360"/>
      </w:pPr>
      <w:rPr>
        <w:rFonts w:ascii="Wingdings" w:hAnsi="Wingdings" w:hint="default"/>
      </w:rPr>
    </w:lvl>
    <w:lvl w:ilvl="3" w:tentative="1">
      <w:start w:val="1"/>
      <w:numFmt w:val="bullet"/>
      <w:lvlText w:val=""/>
      <w:lvlJc w:val="left"/>
      <w:pPr>
        <w:tabs>
          <w:tab w:val="num" w:pos="2577"/>
        </w:tabs>
        <w:ind w:left="2577" w:hanging="360"/>
      </w:pPr>
      <w:rPr>
        <w:rFonts w:ascii="Symbol" w:hAnsi="Symbol" w:hint="default"/>
      </w:rPr>
    </w:lvl>
    <w:lvl w:ilvl="4" w:tentative="1">
      <w:start w:val="1"/>
      <w:numFmt w:val="bullet"/>
      <w:lvlText w:val="o"/>
      <w:lvlJc w:val="left"/>
      <w:pPr>
        <w:tabs>
          <w:tab w:val="num" w:pos="3297"/>
        </w:tabs>
        <w:ind w:left="3297" w:hanging="360"/>
      </w:pPr>
      <w:rPr>
        <w:rFonts w:ascii="Courier New" w:hAnsi="Courier New" w:hint="default"/>
      </w:rPr>
    </w:lvl>
    <w:lvl w:ilvl="5" w:tentative="1">
      <w:start w:val="1"/>
      <w:numFmt w:val="bullet"/>
      <w:lvlText w:val=""/>
      <w:lvlJc w:val="left"/>
      <w:pPr>
        <w:tabs>
          <w:tab w:val="num" w:pos="4017"/>
        </w:tabs>
        <w:ind w:left="4017" w:hanging="360"/>
      </w:pPr>
      <w:rPr>
        <w:rFonts w:ascii="Wingdings" w:hAnsi="Wingdings" w:hint="default"/>
      </w:rPr>
    </w:lvl>
    <w:lvl w:ilvl="6" w:tentative="1">
      <w:start w:val="1"/>
      <w:numFmt w:val="bullet"/>
      <w:lvlText w:val=""/>
      <w:lvlJc w:val="left"/>
      <w:pPr>
        <w:tabs>
          <w:tab w:val="num" w:pos="4737"/>
        </w:tabs>
        <w:ind w:left="4737" w:hanging="360"/>
      </w:pPr>
      <w:rPr>
        <w:rFonts w:ascii="Symbol" w:hAnsi="Symbol" w:hint="default"/>
      </w:rPr>
    </w:lvl>
    <w:lvl w:ilvl="7" w:tentative="1">
      <w:start w:val="1"/>
      <w:numFmt w:val="bullet"/>
      <w:lvlText w:val="o"/>
      <w:lvlJc w:val="left"/>
      <w:pPr>
        <w:tabs>
          <w:tab w:val="num" w:pos="5457"/>
        </w:tabs>
        <w:ind w:left="5457" w:hanging="360"/>
      </w:pPr>
      <w:rPr>
        <w:rFonts w:ascii="Courier New" w:hAnsi="Courier New" w:hint="default"/>
      </w:rPr>
    </w:lvl>
    <w:lvl w:ilvl="8" w:tentative="1">
      <w:start w:val="1"/>
      <w:numFmt w:val="bullet"/>
      <w:lvlText w:val=""/>
      <w:lvlJc w:val="left"/>
      <w:pPr>
        <w:tabs>
          <w:tab w:val="num" w:pos="6177"/>
        </w:tabs>
        <w:ind w:left="6177" w:hanging="360"/>
      </w:pPr>
      <w:rPr>
        <w:rFonts w:ascii="Wingdings" w:hAnsi="Wingdings" w:hint="default"/>
      </w:rPr>
    </w:lvl>
  </w:abstractNum>
  <w:abstractNum w:abstractNumId="262" w15:restartNumberingAfterBreak="0">
    <w:nsid w:val="65E41C4E"/>
    <w:multiLevelType w:val="multilevel"/>
    <w:tmpl w:val="2144ADE6"/>
    <w:styleLink w:val="WWNum19"/>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63" w15:restartNumberingAfterBreak="0">
    <w:nsid w:val="65F82CC9"/>
    <w:multiLevelType w:val="singleLevel"/>
    <w:tmpl w:val="F6A6EB6A"/>
    <w:lvl w:ilvl="0">
      <w:start w:val="3"/>
      <w:numFmt w:val="bullet"/>
      <w:lvlText w:val="-"/>
      <w:lvlJc w:val="left"/>
      <w:pPr>
        <w:tabs>
          <w:tab w:val="num" w:pos="1065"/>
        </w:tabs>
        <w:ind w:left="1065" w:hanging="360"/>
      </w:pPr>
    </w:lvl>
  </w:abstractNum>
  <w:abstractNum w:abstractNumId="264" w15:restartNumberingAfterBreak="0">
    <w:nsid w:val="664C3970"/>
    <w:multiLevelType w:val="hybridMultilevel"/>
    <w:tmpl w:val="96860C52"/>
    <w:lvl w:ilvl="0" w:tplc="842AD0A4">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5" w15:restartNumberingAfterBreak="0">
    <w:nsid w:val="666D252B"/>
    <w:multiLevelType w:val="multilevel"/>
    <w:tmpl w:val="25E8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7626DFF"/>
    <w:multiLevelType w:val="singleLevel"/>
    <w:tmpl w:val="E9D420D8"/>
    <w:lvl w:ilvl="0">
      <w:start w:val="1"/>
      <w:numFmt w:val="bullet"/>
      <w:lvlText w:val="-"/>
      <w:lvlJc w:val="left"/>
      <w:pPr>
        <w:tabs>
          <w:tab w:val="num" w:pos="360"/>
        </w:tabs>
        <w:ind w:left="360" w:hanging="360"/>
      </w:pPr>
      <w:rPr>
        <w:rFonts w:ascii="Times New Roman" w:hAnsi="Times New Roman" w:hint="default"/>
      </w:rPr>
    </w:lvl>
  </w:abstractNum>
  <w:abstractNum w:abstractNumId="267" w15:restartNumberingAfterBreak="0">
    <w:nsid w:val="677F4A87"/>
    <w:multiLevelType w:val="multilevel"/>
    <w:tmpl w:val="B1F0B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678D4E00"/>
    <w:multiLevelType w:val="multilevel"/>
    <w:tmpl w:val="2FBA56A0"/>
    <w:styleLink w:val="WWNum24"/>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69" w15:restartNumberingAfterBreak="0">
    <w:nsid w:val="67B670D6"/>
    <w:multiLevelType w:val="multilevel"/>
    <w:tmpl w:val="43F6C70E"/>
    <w:styleLink w:val="WWNum33"/>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0" w15:restartNumberingAfterBreak="0">
    <w:nsid w:val="68636AD1"/>
    <w:multiLevelType w:val="multilevel"/>
    <w:tmpl w:val="5C0A600A"/>
    <w:styleLink w:val="WWNum23"/>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1" w15:restartNumberingAfterBreak="0">
    <w:nsid w:val="691353E1"/>
    <w:multiLevelType w:val="hybridMultilevel"/>
    <w:tmpl w:val="337A2464"/>
    <w:lvl w:ilvl="0" w:tplc="5492C732">
      <w:numFmt w:val="bullet"/>
      <w:pStyle w:val="Clitzs"/>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2" w15:restartNumberingAfterBreak="0">
    <w:nsid w:val="69CB6031"/>
    <w:multiLevelType w:val="multilevel"/>
    <w:tmpl w:val="0E4E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9F63F2A"/>
    <w:multiLevelType w:val="hybridMultilevel"/>
    <w:tmpl w:val="E2D6D8FC"/>
    <w:lvl w:ilvl="0" w:tplc="EEB06BA8">
      <w:start w:val="1"/>
      <w:numFmt w:val="bullet"/>
      <w:pStyle w:val="3szinttartalom"/>
      <w:lvlText w:val="–"/>
      <w:lvlJc w:val="left"/>
      <w:pPr>
        <w:ind w:left="1145" w:hanging="360"/>
      </w:pPr>
      <w:rPr>
        <w:rFonts w:ascii="Calibri" w:eastAsiaTheme="minorHAnsi" w:hAnsi="Calibri" w:cs="Calibri"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74" w15:restartNumberingAfterBreak="0">
    <w:nsid w:val="6B434139"/>
    <w:multiLevelType w:val="hybridMultilevel"/>
    <w:tmpl w:val="B5B0ABC2"/>
    <w:lvl w:ilvl="0" w:tplc="8E827C54">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14"/>
        <w:szCs w:val="14"/>
        <w:u w:val="none"/>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5" w15:restartNumberingAfterBreak="0">
    <w:nsid w:val="6BA61393"/>
    <w:multiLevelType w:val="hybridMultilevel"/>
    <w:tmpl w:val="93BE68E8"/>
    <w:styleLink w:val="WWNum191"/>
    <w:lvl w:ilvl="0" w:tplc="040E0005">
      <w:start w:val="1"/>
      <w:numFmt w:val="bullet"/>
      <w:lvlText w:val=""/>
      <w:lvlJc w:val="left"/>
      <w:pPr>
        <w:tabs>
          <w:tab w:val="num" w:pos="1084"/>
        </w:tabs>
        <w:ind w:left="1084" w:hanging="360"/>
      </w:pPr>
      <w:rPr>
        <w:rFonts w:ascii="Wingdings" w:hAnsi="Wingdings" w:cs="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276" w15:restartNumberingAfterBreak="0">
    <w:nsid w:val="6BC36D5B"/>
    <w:multiLevelType w:val="multilevel"/>
    <w:tmpl w:val="01A203E0"/>
    <w:lvl w:ilvl="0">
      <w:start w:val="1"/>
      <w:numFmt w:val="bullet"/>
      <w:pStyle w:val="Harryprbeszd"/>
      <w:lvlText w:val="-"/>
      <w:lvlJc w:val="left"/>
      <w:pPr>
        <w:tabs>
          <w:tab w:val="num" w:pos="340"/>
        </w:tabs>
        <w:ind w:firstLine="340"/>
      </w:pPr>
      <w:rPr>
        <w:rFonts w:ascii="Verdana" w:hAnsi="Verdana" w:cs="Verdan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7" w15:restartNumberingAfterBreak="0">
    <w:nsid w:val="6BEB62EE"/>
    <w:multiLevelType w:val="multilevel"/>
    <w:tmpl w:val="065C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C3033B1"/>
    <w:multiLevelType w:val="multilevel"/>
    <w:tmpl w:val="B70CEB00"/>
    <w:lvl w:ilvl="0">
      <w:start w:val="1"/>
      <w:numFmt w:val="bullet"/>
      <w:pStyle w:val="bemt"/>
      <w:lvlText w:val=""/>
      <w:lvlJc w:val="left"/>
      <w:pPr>
        <w:tabs>
          <w:tab w:val="num" w:pos="437"/>
        </w:tabs>
        <w:ind w:left="437" w:hanging="360"/>
      </w:pPr>
      <w:rPr>
        <w:rFonts w:ascii="Symbol" w:hAnsi="Symbol" w:hint="default"/>
        <w:sz w:val="20"/>
      </w:rPr>
    </w:lvl>
    <w:lvl w:ilvl="1">
      <w:start w:val="1"/>
      <w:numFmt w:val="lowerLetter"/>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CCC0DEC"/>
    <w:multiLevelType w:val="multilevel"/>
    <w:tmpl w:val="89C2538E"/>
    <w:lvl w:ilvl="0">
      <w:start w:val="4"/>
      <w:numFmt w:val="bullet"/>
      <w:lvlText w:val="-"/>
      <w:lvlJc w:val="left"/>
      <w:pPr>
        <w:tabs>
          <w:tab w:val="num" w:pos="1268"/>
        </w:tabs>
        <w:ind w:left="1268" w:hanging="360"/>
      </w:pPr>
      <w:rPr>
        <w:rFonts w:ascii="Times New Roman" w:eastAsia="Times New Roman" w:hAnsi="Times New Roman" w:cs="Times New Roman" w:hint="default"/>
      </w:rPr>
    </w:lvl>
    <w:lvl w:ilvl="1" w:tentative="1">
      <w:start w:val="1"/>
      <w:numFmt w:val="bullet"/>
      <w:lvlText w:val="o"/>
      <w:lvlJc w:val="left"/>
      <w:pPr>
        <w:tabs>
          <w:tab w:val="num" w:pos="1497"/>
        </w:tabs>
        <w:ind w:left="1497" w:hanging="360"/>
      </w:pPr>
      <w:rPr>
        <w:rFonts w:ascii="Courier New" w:hAnsi="Courier New" w:hint="default"/>
      </w:rPr>
    </w:lvl>
    <w:lvl w:ilvl="2" w:tentative="1">
      <w:start w:val="1"/>
      <w:numFmt w:val="bullet"/>
      <w:lvlText w:val=""/>
      <w:lvlJc w:val="left"/>
      <w:pPr>
        <w:tabs>
          <w:tab w:val="num" w:pos="2217"/>
        </w:tabs>
        <w:ind w:left="2217" w:hanging="360"/>
      </w:pPr>
      <w:rPr>
        <w:rFonts w:ascii="Wingdings" w:hAnsi="Wingdings" w:hint="default"/>
      </w:rPr>
    </w:lvl>
    <w:lvl w:ilvl="3" w:tentative="1">
      <w:start w:val="1"/>
      <w:numFmt w:val="bullet"/>
      <w:lvlText w:val=""/>
      <w:lvlJc w:val="left"/>
      <w:pPr>
        <w:tabs>
          <w:tab w:val="num" w:pos="2937"/>
        </w:tabs>
        <w:ind w:left="2937" w:hanging="360"/>
      </w:pPr>
      <w:rPr>
        <w:rFonts w:ascii="Symbol" w:hAnsi="Symbol" w:hint="default"/>
      </w:rPr>
    </w:lvl>
    <w:lvl w:ilvl="4" w:tentative="1">
      <w:start w:val="1"/>
      <w:numFmt w:val="bullet"/>
      <w:lvlText w:val="o"/>
      <w:lvlJc w:val="left"/>
      <w:pPr>
        <w:tabs>
          <w:tab w:val="num" w:pos="3657"/>
        </w:tabs>
        <w:ind w:left="3657" w:hanging="360"/>
      </w:pPr>
      <w:rPr>
        <w:rFonts w:ascii="Courier New" w:hAnsi="Courier New" w:hint="default"/>
      </w:rPr>
    </w:lvl>
    <w:lvl w:ilvl="5" w:tentative="1">
      <w:start w:val="1"/>
      <w:numFmt w:val="bullet"/>
      <w:lvlText w:val=""/>
      <w:lvlJc w:val="left"/>
      <w:pPr>
        <w:tabs>
          <w:tab w:val="num" w:pos="4377"/>
        </w:tabs>
        <w:ind w:left="4377" w:hanging="360"/>
      </w:pPr>
      <w:rPr>
        <w:rFonts w:ascii="Wingdings" w:hAnsi="Wingdings" w:hint="default"/>
      </w:rPr>
    </w:lvl>
    <w:lvl w:ilvl="6" w:tentative="1">
      <w:start w:val="1"/>
      <w:numFmt w:val="bullet"/>
      <w:lvlText w:val=""/>
      <w:lvlJc w:val="left"/>
      <w:pPr>
        <w:tabs>
          <w:tab w:val="num" w:pos="5097"/>
        </w:tabs>
        <w:ind w:left="5097" w:hanging="360"/>
      </w:pPr>
      <w:rPr>
        <w:rFonts w:ascii="Symbol" w:hAnsi="Symbol" w:hint="default"/>
      </w:rPr>
    </w:lvl>
    <w:lvl w:ilvl="7" w:tentative="1">
      <w:start w:val="1"/>
      <w:numFmt w:val="bullet"/>
      <w:lvlText w:val="o"/>
      <w:lvlJc w:val="left"/>
      <w:pPr>
        <w:tabs>
          <w:tab w:val="num" w:pos="5817"/>
        </w:tabs>
        <w:ind w:left="5817" w:hanging="360"/>
      </w:pPr>
      <w:rPr>
        <w:rFonts w:ascii="Courier New" w:hAnsi="Courier New" w:hint="default"/>
      </w:rPr>
    </w:lvl>
    <w:lvl w:ilvl="8" w:tentative="1">
      <w:start w:val="1"/>
      <w:numFmt w:val="bullet"/>
      <w:lvlText w:val=""/>
      <w:lvlJc w:val="left"/>
      <w:pPr>
        <w:tabs>
          <w:tab w:val="num" w:pos="6537"/>
        </w:tabs>
        <w:ind w:left="6537" w:hanging="360"/>
      </w:pPr>
      <w:rPr>
        <w:rFonts w:ascii="Wingdings" w:hAnsi="Wingdings" w:hint="default"/>
      </w:rPr>
    </w:lvl>
  </w:abstractNum>
  <w:abstractNum w:abstractNumId="280" w15:restartNumberingAfterBreak="0">
    <w:nsid w:val="6CD31D37"/>
    <w:multiLevelType w:val="hybridMultilevel"/>
    <w:tmpl w:val="1E506706"/>
    <w:styleLink w:val="WWNum281"/>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1" w15:restartNumberingAfterBreak="0">
    <w:nsid w:val="6D076F21"/>
    <w:multiLevelType w:val="hybridMultilevel"/>
    <w:tmpl w:val="68BEAA36"/>
    <w:lvl w:ilvl="0" w:tplc="FFFFFFFF">
      <w:start w:val="1"/>
      <w:numFmt w:val="bullet"/>
      <w:lvlText w:val=""/>
      <w:lvlJc w:val="left"/>
      <w:pPr>
        <w:tabs>
          <w:tab w:val="num" w:pos="1364"/>
        </w:tabs>
        <w:ind w:left="136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6D702284"/>
    <w:multiLevelType w:val="multilevel"/>
    <w:tmpl w:val="9148F91C"/>
    <w:lvl w:ilvl="0">
      <w:start w:val="4"/>
      <w:numFmt w:val="bullet"/>
      <w:lvlText w:val="-"/>
      <w:lvlJc w:val="left"/>
      <w:pPr>
        <w:tabs>
          <w:tab w:val="num" w:pos="1108"/>
        </w:tabs>
        <w:ind w:left="1108" w:hanging="360"/>
      </w:pPr>
      <w:rPr>
        <w:rFonts w:ascii="Times New Roman" w:eastAsia="Times New Roman" w:hAnsi="Times New Roman" w:cs="Times New Roman" w:hint="default"/>
      </w:rPr>
    </w:lvl>
    <w:lvl w:ilvl="1">
      <w:start w:val="1"/>
      <w:numFmt w:val="bullet"/>
      <w:lvlText w:val="o"/>
      <w:lvlJc w:val="left"/>
      <w:pPr>
        <w:tabs>
          <w:tab w:val="num" w:pos="1828"/>
        </w:tabs>
        <w:ind w:left="1828" w:hanging="360"/>
      </w:pPr>
      <w:rPr>
        <w:rFonts w:ascii="Courier New" w:hAnsi="Courier New" w:hint="default"/>
      </w:rPr>
    </w:lvl>
    <w:lvl w:ilvl="2" w:tentative="1">
      <w:start w:val="1"/>
      <w:numFmt w:val="bullet"/>
      <w:lvlText w:val=""/>
      <w:lvlJc w:val="left"/>
      <w:pPr>
        <w:tabs>
          <w:tab w:val="num" w:pos="2548"/>
        </w:tabs>
        <w:ind w:left="2548" w:hanging="360"/>
      </w:pPr>
      <w:rPr>
        <w:rFonts w:ascii="Wingdings" w:hAnsi="Wingdings" w:hint="default"/>
      </w:rPr>
    </w:lvl>
    <w:lvl w:ilvl="3" w:tentative="1">
      <w:start w:val="1"/>
      <w:numFmt w:val="bullet"/>
      <w:lvlText w:val=""/>
      <w:lvlJc w:val="left"/>
      <w:pPr>
        <w:tabs>
          <w:tab w:val="num" w:pos="3268"/>
        </w:tabs>
        <w:ind w:left="3268" w:hanging="360"/>
      </w:pPr>
      <w:rPr>
        <w:rFonts w:ascii="Symbol" w:hAnsi="Symbol" w:hint="default"/>
      </w:rPr>
    </w:lvl>
    <w:lvl w:ilvl="4" w:tentative="1">
      <w:start w:val="1"/>
      <w:numFmt w:val="bullet"/>
      <w:lvlText w:val="o"/>
      <w:lvlJc w:val="left"/>
      <w:pPr>
        <w:tabs>
          <w:tab w:val="num" w:pos="3988"/>
        </w:tabs>
        <w:ind w:left="3988" w:hanging="360"/>
      </w:pPr>
      <w:rPr>
        <w:rFonts w:ascii="Courier New" w:hAnsi="Courier New" w:hint="default"/>
      </w:rPr>
    </w:lvl>
    <w:lvl w:ilvl="5" w:tentative="1">
      <w:start w:val="1"/>
      <w:numFmt w:val="bullet"/>
      <w:lvlText w:val=""/>
      <w:lvlJc w:val="left"/>
      <w:pPr>
        <w:tabs>
          <w:tab w:val="num" w:pos="4708"/>
        </w:tabs>
        <w:ind w:left="4708" w:hanging="360"/>
      </w:pPr>
      <w:rPr>
        <w:rFonts w:ascii="Wingdings" w:hAnsi="Wingdings" w:hint="default"/>
      </w:rPr>
    </w:lvl>
    <w:lvl w:ilvl="6" w:tentative="1">
      <w:start w:val="1"/>
      <w:numFmt w:val="bullet"/>
      <w:lvlText w:val=""/>
      <w:lvlJc w:val="left"/>
      <w:pPr>
        <w:tabs>
          <w:tab w:val="num" w:pos="5428"/>
        </w:tabs>
        <w:ind w:left="5428" w:hanging="360"/>
      </w:pPr>
      <w:rPr>
        <w:rFonts w:ascii="Symbol" w:hAnsi="Symbol" w:hint="default"/>
      </w:rPr>
    </w:lvl>
    <w:lvl w:ilvl="7" w:tentative="1">
      <w:start w:val="1"/>
      <w:numFmt w:val="bullet"/>
      <w:lvlText w:val="o"/>
      <w:lvlJc w:val="left"/>
      <w:pPr>
        <w:tabs>
          <w:tab w:val="num" w:pos="6148"/>
        </w:tabs>
        <w:ind w:left="6148" w:hanging="360"/>
      </w:pPr>
      <w:rPr>
        <w:rFonts w:ascii="Courier New" w:hAnsi="Courier New" w:hint="default"/>
      </w:rPr>
    </w:lvl>
    <w:lvl w:ilvl="8" w:tentative="1">
      <w:start w:val="1"/>
      <w:numFmt w:val="bullet"/>
      <w:lvlText w:val=""/>
      <w:lvlJc w:val="left"/>
      <w:pPr>
        <w:tabs>
          <w:tab w:val="num" w:pos="6868"/>
        </w:tabs>
        <w:ind w:left="6868" w:hanging="360"/>
      </w:pPr>
      <w:rPr>
        <w:rFonts w:ascii="Wingdings" w:hAnsi="Wingdings" w:hint="default"/>
      </w:rPr>
    </w:lvl>
  </w:abstractNum>
  <w:abstractNum w:abstractNumId="283" w15:restartNumberingAfterBreak="0">
    <w:nsid w:val="6D907923"/>
    <w:multiLevelType w:val="hybridMultilevel"/>
    <w:tmpl w:val="04F691C2"/>
    <w:lvl w:ilvl="0" w:tplc="5E1839C8">
      <w:start w:val="1"/>
      <w:numFmt w:val="bullet"/>
      <w:lvlText w:val="•"/>
      <w:lvlJc w:val="left"/>
      <w:pPr>
        <w:ind w:left="360"/>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AF6403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FE9E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BCD1C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D2BB7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EE3CA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BA886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74EF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CA8CF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6DD96999"/>
    <w:multiLevelType w:val="hybridMultilevel"/>
    <w:tmpl w:val="C3AC5064"/>
    <w:lvl w:ilvl="0" w:tplc="8E827C54">
      <w:start w:val="1"/>
      <w:numFmt w:val="bullet"/>
      <w:lvlText w:val="-"/>
      <w:lvlJc w:val="left"/>
      <w:pPr>
        <w:ind w:left="720" w:hanging="360"/>
      </w:pPr>
      <w:rPr>
        <w:rFonts w:ascii="Times New Roman" w:eastAsia="Times New Roman" w:hAnsi="Times New Roman" w:hint="default"/>
        <w:b w:val="0"/>
        <w:bCs w:val="0"/>
        <w:i w:val="0"/>
        <w:iCs w:val="0"/>
        <w:strike w:val="0"/>
        <w:dstrike w:val="0"/>
        <w:color w:val="000000"/>
        <w:sz w:val="14"/>
        <w:szCs w:val="14"/>
        <w:u w:val="none"/>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5" w15:restartNumberingAfterBreak="0">
    <w:nsid w:val="6FEF6CDE"/>
    <w:multiLevelType w:val="hybridMultilevel"/>
    <w:tmpl w:val="8EB05E50"/>
    <w:styleLink w:val="WWNum301"/>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6" w15:restartNumberingAfterBreak="0">
    <w:nsid w:val="70024C18"/>
    <w:multiLevelType w:val="hybridMultilevel"/>
    <w:tmpl w:val="0C02FEE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7" w15:restartNumberingAfterBreak="0">
    <w:nsid w:val="70F6636A"/>
    <w:multiLevelType w:val="singleLevel"/>
    <w:tmpl w:val="76040E02"/>
    <w:lvl w:ilvl="0">
      <w:start w:val="4"/>
      <w:numFmt w:val="bullet"/>
      <w:lvlText w:val="-"/>
      <w:lvlJc w:val="left"/>
      <w:pPr>
        <w:tabs>
          <w:tab w:val="num" w:pos="1020"/>
        </w:tabs>
        <w:ind w:left="1020" w:hanging="360"/>
      </w:pPr>
    </w:lvl>
  </w:abstractNum>
  <w:abstractNum w:abstractNumId="288" w15:restartNumberingAfterBreak="0">
    <w:nsid w:val="715929D1"/>
    <w:multiLevelType w:val="hybridMultilevel"/>
    <w:tmpl w:val="097C48B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9" w15:restartNumberingAfterBreak="0">
    <w:nsid w:val="719E7F3A"/>
    <w:multiLevelType w:val="multilevel"/>
    <w:tmpl w:val="677EBCD8"/>
    <w:styleLink w:val="WWNum27"/>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90" w15:restartNumberingAfterBreak="0">
    <w:nsid w:val="71AC3034"/>
    <w:multiLevelType w:val="hybridMultilevel"/>
    <w:tmpl w:val="05C2370A"/>
    <w:lvl w:ilvl="0" w:tplc="A9AA85D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291" w15:restartNumberingAfterBreak="0">
    <w:nsid w:val="723415D3"/>
    <w:multiLevelType w:val="hybridMultilevel"/>
    <w:tmpl w:val="DD3E4908"/>
    <w:lvl w:ilvl="0" w:tplc="CC08D9DA">
      <w:start w:val="9"/>
      <w:numFmt w:val="bullet"/>
      <w:lvlText w:val="-"/>
      <w:lvlJc w:val="left"/>
      <w:pPr>
        <w:ind w:left="900" w:hanging="360"/>
      </w:pPr>
      <w:rPr>
        <w:rFonts w:ascii="Times" w:eastAsia="Times New Roman" w:hAnsi="Times" w:cs="Times"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292" w15:restartNumberingAfterBreak="0">
    <w:nsid w:val="72C41594"/>
    <w:multiLevelType w:val="hybridMultilevel"/>
    <w:tmpl w:val="116465A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3" w15:restartNumberingAfterBreak="0">
    <w:nsid w:val="731E1FBE"/>
    <w:multiLevelType w:val="hybridMultilevel"/>
    <w:tmpl w:val="0CF0AE2C"/>
    <w:lvl w:ilvl="0" w:tplc="8ADA6020">
      <w:start w:val="1"/>
      <w:numFmt w:val="bullet"/>
      <w:lvlText w:val="-"/>
      <w:lvlJc w:val="left"/>
      <w:pPr>
        <w:ind w:left="71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30" w:hanging="360"/>
      </w:pPr>
      <w:rPr>
        <w:rFonts w:ascii="Courier New" w:hAnsi="Courier New" w:cs="Courier New" w:hint="default"/>
      </w:rPr>
    </w:lvl>
    <w:lvl w:ilvl="2" w:tplc="040E0005" w:tentative="1">
      <w:start w:val="1"/>
      <w:numFmt w:val="bullet"/>
      <w:lvlText w:val=""/>
      <w:lvlJc w:val="left"/>
      <w:pPr>
        <w:ind w:left="2150" w:hanging="360"/>
      </w:pPr>
      <w:rPr>
        <w:rFonts w:ascii="Wingdings" w:hAnsi="Wingdings" w:hint="default"/>
      </w:rPr>
    </w:lvl>
    <w:lvl w:ilvl="3" w:tplc="040E0001" w:tentative="1">
      <w:start w:val="1"/>
      <w:numFmt w:val="bullet"/>
      <w:lvlText w:val=""/>
      <w:lvlJc w:val="left"/>
      <w:pPr>
        <w:ind w:left="2870" w:hanging="360"/>
      </w:pPr>
      <w:rPr>
        <w:rFonts w:ascii="Symbol" w:hAnsi="Symbol" w:hint="default"/>
      </w:rPr>
    </w:lvl>
    <w:lvl w:ilvl="4" w:tplc="040E0003" w:tentative="1">
      <w:start w:val="1"/>
      <w:numFmt w:val="bullet"/>
      <w:lvlText w:val="o"/>
      <w:lvlJc w:val="left"/>
      <w:pPr>
        <w:ind w:left="3590" w:hanging="360"/>
      </w:pPr>
      <w:rPr>
        <w:rFonts w:ascii="Courier New" w:hAnsi="Courier New" w:cs="Courier New" w:hint="default"/>
      </w:rPr>
    </w:lvl>
    <w:lvl w:ilvl="5" w:tplc="040E0005" w:tentative="1">
      <w:start w:val="1"/>
      <w:numFmt w:val="bullet"/>
      <w:lvlText w:val=""/>
      <w:lvlJc w:val="left"/>
      <w:pPr>
        <w:ind w:left="4310" w:hanging="360"/>
      </w:pPr>
      <w:rPr>
        <w:rFonts w:ascii="Wingdings" w:hAnsi="Wingdings" w:hint="default"/>
      </w:rPr>
    </w:lvl>
    <w:lvl w:ilvl="6" w:tplc="040E0001" w:tentative="1">
      <w:start w:val="1"/>
      <w:numFmt w:val="bullet"/>
      <w:lvlText w:val=""/>
      <w:lvlJc w:val="left"/>
      <w:pPr>
        <w:ind w:left="5030" w:hanging="360"/>
      </w:pPr>
      <w:rPr>
        <w:rFonts w:ascii="Symbol" w:hAnsi="Symbol" w:hint="default"/>
      </w:rPr>
    </w:lvl>
    <w:lvl w:ilvl="7" w:tplc="040E0003" w:tentative="1">
      <w:start w:val="1"/>
      <w:numFmt w:val="bullet"/>
      <w:lvlText w:val="o"/>
      <w:lvlJc w:val="left"/>
      <w:pPr>
        <w:ind w:left="5750" w:hanging="360"/>
      </w:pPr>
      <w:rPr>
        <w:rFonts w:ascii="Courier New" w:hAnsi="Courier New" w:cs="Courier New" w:hint="default"/>
      </w:rPr>
    </w:lvl>
    <w:lvl w:ilvl="8" w:tplc="040E0005" w:tentative="1">
      <w:start w:val="1"/>
      <w:numFmt w:val="bullet"/>
      <w:lvlText w:val=""/>
      <w:lvlJc w:val="left"/>
      <w:pPr>
        <w:ind w:left="6470" w:hanging="360"/>
      </w:pPr>
      <w:rPr>
        <w:rFonts w:ascii="Wingdings" w:hAnsi="Wingdings" w:hint="default"/>
      </w:rPr>
    </w:lvl>
  </w:abstractNum>
  <w:abstractNum w:abstractNumId="294" w15:restartNumberingAfterBreak="0">
    <w:nsid w:val="737C2FB2"/>
    <w:multiLevelType w:val="hybridMultilevel"/>
    <w:tmpl w:val="EFE2322E"/>
    <w:lvl w:ilvl="0" w:tplc="040E0003">
      <w:start w:val="1"/>
      <w:numFmt w:val="bullet"/>
      <w:lvlText w:val="•"/>
      <w:lvlJc w:val="left"/>
      <w:pPr>
        <w:ind w:left="720" w:hanging="360"/>
      </w:pPr>
      <w:rPr>
        <w:rFonts w:ascii="Garamond" w:hAnsi="Garamond"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5" w15:restartNumberingAfterBreak="0">
    <w:nsid w:val="73A95A5F"/>
    <w:multiLevelType w:val="multilevel"/>
    <w:tmpl w:val="822EA3EA"/>
    <w:styleLink w:val="WWNum3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96" w15:restartNumberingAfterBreak="0">
    <w:nsid w:val="73B423F2"/>
    <w:multiLevelType w:val="hybridMultilevel"/>
    <w:tmpl w:val="6D3C01A2"/>
    <w:lvl w:ilvl="0" w:tplc="F6ACC3F0">
      <w:start w:val="1"/>
      <w:numFmt w:val="bullet"/>
      <w:pStyle w:val="AFelsorolasptty"/>
      <w:lvlText w:val=""/>
      <w:lvlJc w:val="left"/>
      <w:pPr>
        <w:ind w:left="928"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7" w15:restartNumberingAfterBreak="0">
    <w:nsid w:val="73C51472"/>
    <w:multiLevelType w:val="hybridMultilevel"/>
    <w:tmpl w:val="058ACDEE"/>
    <w:lvl w:ilvl="0" w:tplc="040E0017">
      <w:start w:val="1"/>
      <w:numFmt w:val="lowerLetter"/>
      <w:lvlText w:val="%1)"/>
      <w:lvlJc w:val="left"/>
      <w:pPr>
        <w:ind w:left="720" w:hanging="360"/>
      </w:p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8" w15:restartNumberingAfterBreak="0">
    <w:nsid w:val="73C5151A"/>
    <w:multiLevelType w:val="hybridMultilevel"/>
    <w:tmpl w:val="5C523CBC"/>
    <w:lvl w:ilvl="0" w:tplc="040E0003">
      <w:start w:val="1"/>
      <w:numFmt w:val="bullet"/>
      <w:lvlText w:val="•"/>
      <w:lvlJc w:val="left"/>
      <w:pPr>
        <w:ind w:left="720" w:hanging="360"/>
      </w:pPr>
      <w:rPr>
        <w:rFonts w:ascii="Garamond" w:hAnsi="Garamond"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9" w15:restartNumberingAfterBreak="0">
    <w:nsid w:val="73DD3FF0"/>
    <w:multiLevelType w:val="hybridMultilevel"/>
    <w:tmpl w:val="5898408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0" w15:restartNumberingAfterBreak="0">
    <w:nsid w:val="741A5B35"/>
    <w:multiLevelType w:val="hybridMultilevel"/>
    <w:tmpl w:val="B25E3C52"/>
    <w:lvl w:ilvl="0" w:tplc="71345A24">
      <w:numFmt w:val="bullet"/>
      <w:lvlText w:val="-"/>
      <w:lvlJc w:val="left"/>
      <w:pPr>
        <w:tabs>
          <w:tab w:val="num" w:pos="785"/>
        </w:tabs>
        <w:ind w:left="785"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1" w15:restartNumberingAfterBreak="0">
    <w:nsid w:val="745078B0"/>
    <w:multiLevelType w:val="hybridMultilevel"/>
    <w:tmpl w:val="99DAA60A"/>
    <w:styleLink w:val="WWNum141"/>
    <w:lvl w:ilvl="0" w:tplc="78FCF2B2">
      <w:start w:val="1"/>
      <w:numFmt w:val="bullet"/>
      <w:lvlText w:val="•"/>
      <w:lvlJc w:val="left"/>
      <w:pPr>
        <w:ind w:left="720" w:hanging="360"/>
      </w:pPr>
      <w:rPr>
        <w:rFonts w:ascii="Times New Roman" w:eastAsia="Times New Roman" w:hAnsi="Times New Roman"/>
        <w:b w:val="0"/>
        <w:bCs w:val="0"/>
        <w:i w:val="0"/>
        <w:iCs w:val="0"/>
        <w:strike w:val="0"/>
        <w:dstrike w:val="0"/>
        <w:color w:val="000000"/>
        <w:sz w:val="27"/>
        <w:szCs w:val="27"/>
        <w:u w:val="none"/>
        <w:vertAlign w:val="baseline"/>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302" w15:restartNumberingAfterBreak="0">
    <w:nsid w:val="74552A56"/>
    <w:multiLevelType w:val="hybridMultilevel"/>
    <w:tmpl w:val="D1A8C08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74FA640C"/>
    <w:multiLevelType w:val="hybridMultilevel"/>
    <w:tmpl w:val="1E58894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4" w15:restartNumberingAfterBreak="0">
    <w:nsid w:val="75E40BB5"/>
    <w:multiLevelType w:val="hybridMultilevel"/>
    <w:tmpl w:val="CDD86A36"/>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305" w15:restartNumberingAfterBreak="0">
    <w:nsid w:val="76502723"/>
    <w:multiLevelType w:val="hybridMultilevel"/>
    <w:tmpl w:val="53E2A0D0"/>
    <w:styleLink w:val="WWNum251"/>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6" w15:restartNumberingAfterBreak="0">
    <w:nsid w:val="76E87CA2"/>
    <w:multiLevelType w:val="hybridMultilevel"/>
    <w:tmpl w:val="64B285C0"/>
    <w:lvl w:ilvl="0" w:tplc="5E1839C8">
      <w:start w:val="1"/>
      <w:numFmt w:val="bullet"/>
      <w:lvlText w:val="•"/>
      <w:lvlJc w:val="left"/>
      <w:pPr>
        <w:ind w:left="900" w:hanging="360"/>
      </w:pPr>
      <w:rPr>
        <w:rFonts w:ascii="Arial" w:eastAsia="Times New Roman" w:hAnsi="Arial" w:hint="default"/>
        <w:b w:val="0"/>
        <w:bCs w:val="0"/>
        <w:i w:val="0"/>
        <w:iCs w:val="0"/>
        <w:strike w:val="0"/>
        <w:dstrike w:val="0"/>
        <w:color w:val="000000"/>
        <w:sz w:val="24"/>
        <w:szCs w:val="24"/>
        <w:u w:val="none"/>
        <w:vertAlign w:val="baseline"/>
      </w:rPr>
    </w:lvl>
    <w:lvl w:ilvl="1" w:tplc="040E0003">
      <w:start w:val="1"/>
      <w:numFmt w:val="bullet"/>
      <w:lvlText w:val="o"/>
      <w:lvlJc w:val="left"/>
      <w:pPr>
        <w:ind w:left="1620" w:hanging="360"/>
      </w:pPr>
      <w:rPr>
        <w:rFonts w:ascii="Courier New" w:hAnsi="Courier New" w:cs="Courier New" w:hint="default"/>
      </w:rPr>
    </w:lvl>
    <w:lvl w:ilvl="2" w:tplc="040E0005">
      <w:start w:val="1"/>
      <w:numFmt w:val="bullet"/>
      <w:lvlText w:val=""/>
      <w:lvlJc w:val="left"/>
      <w:pPr>
        <w:ind w:left="2340" w:hanging="360"/>
      </w:pPr>
      <w:rPr>
        <w:rFonts w:ascii="Wingdings" w:hAnsi="Wingdings" w:cs="Wingdings" w:hint="default"/>
      </w:rPr>
    </w:lvl>
    <w:lvl w:ilvl="3" w:tplc="040E0001">
      <w:start w:val="1"/>
      <w:numFmt w:val="bullet"/>
      <w:lvlText w:val=""/>
      <w:lvlJc w:val="left"/>
      <w:pPr>
        <w:ind w:left="3060" w:hanging="360"/>
      </w:pPr>
      <w:rPr>
        <w:rFonts w:ascii="Symbol" w:hAnsi="Symbol" w:cs="Symbol" w:hint="default"/>
      </w:rPr>
    </w:lvl>
    <w:lvl w:ilvl="4" w:tplc="040E0003">
      <w:start w:val="1"/>
      <w:numFmt w:val="bullet"/>
      <w:lvlText w:val="o"/>
      <w:lvlJc w:val="left"/>
      <w:pPr>
        <w:ind w:left="3780" w:hanging="360"/>
      </w:pPr>
      <w:rPr>
        <w:rFonts w:ascii="Courier New" w:hAnsi="Courier New" w:cs="Courier New" w:hint="default"/>
      </w:rPr>
    </w:lvl>
    <w:lvl w:ilvl="5" w:tplc="040E0005">
      <w:start w:val="1"/>
      <w:numFmt w:val="bullet"/>
      <w:lvlText w:val=""/>
      <w:lvlJc w:val="left"/>
      <w:pPr>
        <w:ind w:left="4500" w:hanging="360"/>
      </w:pPr>
      <w:rPr>
        <w:rFonts w:ascii="Wingdings" w:hAnsi="Wingdings" w:cs="Wingdings" w:hint="default"/>
      </w:rPr>
    </w:lvl>
    <w:lvl w:ilvl="6" w:tplc="040E0001">
      <w:start w:val="1"/>
      <w:numFmt w:val="bullet"/>
      <w:lvlText w:val=""/>
      <w:lvlJc w:val="left"/>
      <w:pPr>
        <w:ind w:left="5220" w:hanging="360"/>
      </w:pPr>
      <w:rPr>
        <w:rFonts w:ascii="Symbol" w:hAnsi="Symbol" w:cs="Symbol" w:hint="default"/>
      </w:rPr>
    </w:lvl>
    <w:lvl w:ilvl="7" w:tplc="040E0003">
      <w:start w:val="1"/>
      <w:numFmt w:val="bullet"/>
      <w:lvlText w:val="o"/>
      <w:lvlJc w:val="left"/>
      <w:pPr>
        <w:ind w:left="5940" w:hanging="360"/>
      </w:pPr>
      <w:rPr>
        <w:rFonts w:ascii="Courier New" w:hAnsi="Courier New" w:cs="Courier New" w:hint="default"/>
      </w:rPr>
    </w:lvl>
    <w:lvl w:ilvl="8" w:tplc="040E0005">
      <w:start w:val="1"/>
      <w:numFmt w:val="bullet"/>
      <w:lvlText w:val=""/>
      <w:lvlJc w:val="left"/>
      <w:pPr>
        <w:ind w:left="6660" w:hanging="360"/>
      </w:pPr>
      <w:rPr>
        <w:rFonts w:ascii="Wingdings" w:hAnsi="Wingdings" w:cs="Wingdings" w:hint="default"/>
      </w:rPr>
    </w:lvl>
  </w:abstractNum>
  <w:abstractNum w:abstractNumId="307" w15:restartNumberingAfterBreak="0">
    <w:nsid w:val="77512BC7"/>
    <w:multiLevelType w:val="hybridMultilevel"/>
    <w:tmpl w:val="393E8180"/>
    <w:lvl w:ilvl="0" w:tplc="040E0003">
      <w:start w:val="1"/>
      <w:numFmt w:val="bullet"/>
      <w:lvlText w:val="•"/>
      <w:lvlJc w:val="left"/>
      <w:pPr>
        <w:ind w:left="900" w:hanging="360"/>
      </w:pPr>
      <w:rPr>
        <w:rFonts w:ascii="Garamond" w:hAnsi="Garamond" w:hint="default"/>
      </w:rPr>
    </w:lvl>
    <w:lvl w:ilvl="1" w:tplc="842AD0A4">
      <w:numFmt w:val="bullet"/>
      <w:lvlText w:val="•"/>
      <w:lvlJc w:val="left"/>
      <w:pPr>
        <w:ind w:left="1620" w:hanging="360"/>
      </w:pPr>
      <w:rPr>
        <w:rFonts w:ascii="Times New Roman" w:eastAsia="Times New Roman" w:hAnsi="Times New Roman"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308" w15:restartNumberingAfterBreak="0">
    <w:nsid w:val="777E7E80"/>
    <w:multiLevelType w:val="multilevel"/>
    <w:tmpl w:val="993AD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87E51D3"/>
    <w:multiLevelType w:val="multilevel"/>
    <w:tmpl w:val="0F42DBEE"/>
    <w:styleLink w:val="Stlus1"/>
    <w:lvl w:ilvl="0">
      <w:start w:val="2"/>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310" w15:restartNumberingAfterBreak="0">
    <w:nsid w:val="78D14159"/>
    <w:multiLevelType w:val="hybridMultilevel"/>
    <w:tmpl w:val="879847C4"/>
    <w:lvl w:ilvl="0" w:tplc="5E1839C8">
      <w:start w:val="1"/>
      <w:numFmt w:val="bullet"/>
      <w:lvlText w:val="•"/>
      <w:lvlJc w:val="left"/>
      <w:pPr>
        <w:ind w:left="360"/>
      </w:pPr>
      <w:rPr>
        <w:rFonts w:ascii="Arial" w:eastAsia="Times New Roman" w:hAnsi="Arial"/>
        <w:b w:val="0"/>
        <w:bCs w:val="0"/>
        <w:i w:val="0"/>
        <w:iCs w:val="0"/>
        <w:strike w:val="0"/>
        <w:dstrike w:val="0"/>
        <w:color w:val="000000"/>
        <w:sz w:val="24"/>
        <w:szCs w:val="24"/>
        <w:u w:val="none" w:color="000000"/>
        <w:bdr w:val="none" w:sz="0" w:space="0" w:color="auto"/>
        <w:shd w:val="clear" w:color="auto" w:fill="auto"/>
        <w:vertAlign w:val="baseline"/>
      </w:rPr>
    </w:lvl>
    <w:lvl w:ilvl="1" w:tplc="4804313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1CEA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AC3B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24DC2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12249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CA10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82FD9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DE83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79D6555A"/>
    <w:multiLevelType w:val="hybridMultilevel"/>
    <w:tmpl w:val="6EDA413C"/>
    <w:lvl w:ilvl="0" w:tplc="71345A24">
      <w:numFmt w:val="bullet"/>
      <w:lvlText w:val="-"/>
      <w:lvlJc w:val="left"/>
      <w:pPr>
        <w:tabs>
          <w:tab w:val="num" w:pos="1440"/>
        </w:tabs>
        <w:ind w:left="1440" w:hanging="360"/>
      </w:pPr>
      <w:rPr>
        <w:rFonts w:ascii="Times New Roman" w:eastAsia="Times New Roman" w:hAnsi="Times New Roman" w:cs="Times New Roman"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312" w15:restartNumberingAfterBreak="0">
    <w:nsid w:val="7A265A22"/>
    <w:multiLevelType w:val="multilevel"/>
    <w:tmpl w:val="3EB6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7A9039C5"/>
    <w:multiLevelType w:val="singleLevel"/>
    <w:tmpl w:val="E9D420D8"/>
    <w:lvl w:ilvl="0">
      <w:start w:val="1"/>
      <w:numFmt w:val="bullet"/>
      <w:lvlText w:val="-"/>
      <w:lvlJc w:val="left"/>
      <w:pPr>
        <w:tabs>
          <w:tab w:val="num" w:pos="360"/>
        </w:tabs>
        <w:ind w:left="360" w:hanging="360"/>
      </w:pPr>
      <w:rPr>
        <w:rFonts w:ascii="Times New Roman" w:hAnsi="Times New Roman" w:hint="default"/>
      </w:rPr>
    </w:lvl>
  </w:abstractNum>
  <w:abstractNum w:abstractNumId="314" w15:restartNumberingAfterBreak="0">
    <w:nsid w:val="7AA67E38"/>
    <w:multiLevelType w:val="hybridMultilevel"/>
    <w:tmpl w:val="E4564D20"/>
    <w:lvl w:ilvl="0" w:tplc="43742F1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5" w15:restartNumberingAfterBreak="0">
    <w:nsid w:val="7B3E44CB"/>
    <w:multiLevelType w:val="hybridMultilevel"/>
    <w:tmpl w:val="E6FE2AC0"/>
    <w:lvl w:ilvl="0" w:tplc="040E0001">
      <w:start w:val="1"/>
      <w:numFmt w:val="bullet"/>
      <w:lvlText w:val=""/>
      <w:lvlJc w:val="left"/>
      <w:pPr>
        <w:tabs>
          <w:tab w:val="num" w:pos="777"/>
        </w:tabs>
        <w:ind w:left="777" w:hanging="360"/>
      </w:pPr>
      <w:rPr>
        <w:rFonts w:ascii="Symbol" w:hAnsi="Symbol" w:hint="default"/>
      </w:rPr>
    </w:lvl>
    <w:lvl w:ilvl="1" w:tplc="040E0003" w:tentative="1">
      <w:start w:val="1"/>
      <w:numFmt w:val="bullet"/>
      <w:lvlText w:val="o"/>
      <w:lvlJc w:val="left"/>
      <w:pPr>
        <w:tabs>
          <w:tab w:val="num" w:pos="1497"/>
        </w:tabs>
        <w:ind w:left="1497" w:hanging="360"/>
      </w:pPr>
      <w:rPr>
        <w:rFonts w:ascii="Courier New" w:hAnsi="Courier New" w:cs="Courier New" w:hint="default"/>
      </w:rPr>
    </w:lvl>
    <w:lvl w:ilvl="2" w:tplc="040E0005" w:tentative="1">
      <w:start w:val="1"/>
      <w:numFmt w:val="bullet"/>
      <w:lvlText w:val=""/>
      <w:lvlJc w:val="left"/>
      <w:pPr>
        <w:tabs>
          <w:tab w:val="num" w:pos="2217"/>
        </w:tabs>
        <w:ind w:left="2217" w:hanging="360"/>
      </w:pPr>
      <w:rPr>
        <w:rFonts w:ascii="Wingdings" w:hAnsi="Wingdings" w:hint="default"/>
      </w:rPr>
    </w:lvl>
    <w:lvl w:ilvl="3" w:tplc="040E0001" w:tentative="1">
      <w:start w:val="1"/>
      <w:numFmt w:val="bullet"/>
      <w:lvlText w:val=""/>
      <w:lvlJc w:val="left"/>
      <w:pPr>
        <w:tabs>
          <w:tab w:val="num" w:pos="2937"/>
        </w:tabs>
        <w:ind w:left="2937" w:hanging="360"/>
      </w:pPr>
      <w:rPr>
        <w:rFonts w:ascii="Symbol" w:hAnsi="Symbol" w:hint="default"/>
      </w:rPr>
    </w:lvl>
    <w:lvl w:ilvl="4" w:tplc="040E0003" w:tentative="1">
      <w:start w:val="1"/>
      <w:numFmt w:val="bullet"/>
      <w:lvlText w:val="o"/>
      <w:lvlJc w:val="left"/>
      <w:pPr>
        <w:tabs>
          <w:tab w:val="num" w:pos="3657"/>
        </w:tabs>
        <w:ind w:left="3657" w:hanging="360"/>
      </w:pPr>
      <w:rPr>
        <w:rFonts w:ascii="Courier New" w:hAnsi="Courier New" w:cs="Courier New" w:hint="default"/>
      </w:rPr>
    </w:lvl>
    <w:lvl w:ilvl="5" w:tplc="040E0005" w:tentative="1">
      <w:start w:val="1"/>
      <w:numFmt w:val="bullet"/>
      <w:lvlText w:val=""/>
      <w:lvlJc w:val="left"/>
      <w:pPr>
        <w:tabs>
          <w:tab w:val="num" w:pos="4377"/>
        </w:tabs>
        <w:ind w:left="4377" w:hanging="360"/>
      </w:pPr>
      <w:rPr>
        <w:rFonts w:ascii="Wingdings" w:hAnsi="Wingdings" w:hint="default"/>
      </w:rPr>
    </w:lvl>
    <w:lvl w:ilvl="6" w:tplc="040E0001" w:tentative="1">
      <w:start w:val="1"/>
      <w:numFmt w:val="bullet"/>
      <w:lvlText w:val=""/>
      <w:lvlJc w:val="left"/>
      <w:pPr>
        <w:tabs>
          <w:tab w:val="num" w:pos="5097"/>
        </w:tabs>
        <w:ind w:left="5097" w:hanging="360"/>
      </w:pPr>
      <w:rPr>
        <w:rFonts w:ascii="Symbol" w:hAnsi="Symbol" w:hint="default"/>
      </w:rPr>
    </w:lvl>
    <w:lvl w:ilvl="7" w:tplc="040E0003" w:tentative="1">
      <w:start w:val="1"/>
      <w:numFmt w:val="bullet"/>
      <w:lvlText w:val="o"/>
      <w:lvlJc w:val="left"/>
      <w:pPr>
        <w:tabs>
          <w:tab w:val="num" w:pos="5817"/>
        </w:tabs>
        <w:ind w:left="5817" w:hanging="360"/>
      </w:pPr>
      <w:rPr>
        <w:rFonts w:ascii="Courier New" w:hAnsi="Courier New" w:cs="Courier New" w:hint="default"/>
      </w:rPr>
    </w:lvl>
    <w:lvl w:ilvl="8" w:tplc="040E0005" w:tentative="1">
      <w:start w:val="1"/>
      <w:numFmt w:val="bullet"/>
      <w:lvlText w:val=""/>
      <w:lvlJc w:val="left"/>
      <w:pPr>
        <w:tabs>
          <w:tab w:val="num" w:pos="6537"/>
        </w:tabs>
        <w:ind w:left="6537" w:hanging="360"/>
      </w:pPr>
      <w:rPr>
        <w:rFonts w:ascii="Wingdings" w:hAnsi="Wingdings" w:hint="default"/>
      </w:rPr>
    </w:lvl>
  </w:abstractNum>
  <w:abstractNum w:abstractNumId="316" w15:restartNumberingAfterBreak="0">
    <w:nsid w:val="7B483C27"/>
    <w:multiLevelType w:val="multilevel"/>
    <w:tmpl w:val="EA7A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B901C22"/>
    <w:multiLevelType w:val="hybridMultilevel"/>
    <w:tmpl w:val="D040D4C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8" w15:restartNumberingAfterBreak="0">
    <w:nsid w:val="7C2E448E"/>
    <w:multiLevelType w:val="hybridMultilevel"/>
    <w:tmpl w:val="81C625E8"/>
    <w:lvl w:ilvl="0" w:tplc="43742F1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9" w15:restartNumberingAfterBreak="0">
    <w:nsid w:val="7C885329"/>
    <w:multiLevelType w:val="hybridMultilevel"/>
    <w:tmpl w:val="174ADA10"/>
    <w:lvl w:ilvl="0" w:tplc="43742F1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0" w15:restartNumberingAfterBreak="0">
    <w:nsid w:val="7C8F50BD"/>
    <w:multiLevelType w:val="hybridMultilevel"/>
    <w:tmpl w:val="6AC0A152"/>
    <w:lvl w:ilvl="0" w:tplc="A9AA85D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321" w15:restartNumberingAfterBreak="0">
    <w:nsid w:val="7CC448E8"/>
    <w:multiLevelType w:val="hybridMultilevel"/>
    <w:tmpl w:val="47CA704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2" w15:restartNumberingAfterBreak="0">
    <w:nsid w:val="7D0E4C05"/>
    <w:multiLevelType w:val="multilevel"/>
    <w:tmpl w:val="607265FC"/>
    <w:lvl w:ilvl="0">
      <w:start w:val="4"/>
      <w:numFmt w:val="bullet"/>
      <w:lvlText w:val="-"/>
      <w:lvlJc w:val="left"/>
      <w:pPr>
        <w:tabs>
          <w:tab w:val="num" w:pos="1211"/>
        </w:tabs>
        <w:ind w:left="1211"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7D17347F"/>
    <w:multiLevelType w:val="multilevel"/>
    <w:tmpl w:val="39EA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D201922"/>
    <w:multiLevelType w:val="hybridMultilevel"/>
    <w:tmpl w:val="EAA0808A"/>
    <w:lvl w:ilvl="0" w:tplc="3B18760A">
      <w:start w:val="2"/>
      <w:numFmt w:val="bullet"/>
      <w:lvlText w:val="-"/>
      <w:lvlJc w:val="left"/>
      <w:pPr>
        <w:ind w:left="1069" w:hanging="360"/>
      </w:pPr>
      <w:rPr>
        <w:rFonts w:ascii="Times" w:eastAsia="Times New Roman" w:hAnsi="Times" w:cs="Times"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325" w15:restartNumberingAfterBreak="0">
    <w:nsid w:val="7D514E29"/>
    <w:multiLevelType w:val="multilevel"/>
    <w:tmpl w:val="A4422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DC002A2"/>
    <w:multiLevelType w:val="hybridMultilevel"/>
    <w:tmpl w:val="7CECDE3C"/>
    <w:lvl w:ilvl="0" w:tplc="040E0017">
      <w:start w:val="1"/>
      <w:numFmt w:val="lowerLetter"/>
      <w:lvlText w:val="%1)"/>
      <w:lvlJc w:val="left"/>
      <w:pPr>
        <w:ind w:left="720" w:hanging="360"/>
      </w:pPr>
    </w:lvl>
    <w:lvl w:ilvl="1" w:tplc="5994DC9C">
      <w:start w:val="4"/>
      <w:numFmt w:val="bullet"/>
      <w:lvlText w:val="-"/>
      <w:lvlJc w:val="left"/>
      <w:pPr>
        <w:ind w:left="1440" w:hanging="360"/>
      </w:pPr>
      <w:rPr>
        <w:rFonts w:ascii="Calibri" w:eastAsia="Calibri" w:hAnsi="Calibri" w:cs="Calibri"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7" w15:restartNumberingAfterBreak="0">
    <w:nsid w:val="7DD362E1"/>
    <w:multiLevelType w:val="hybridMultilevel"/>
    <w:tmpl w:val="48740C56"/>
    <w:lvl w:ilvl="0" w:tplc="5E1839C8">
      <w:start w:val="1"/>
      <w:numFmt w:val="bullet"/>
      <w:lvlText w:val="•"/>
      <w:lvlJc w:val="left"/>
      <w:pPr>
        <w:ind w:left="720" w:hanging="360"/>
      </w:pPr>
      <w:rPr>
        <w:rFonts w:ascii="Arial" w:eastAsia="Times New Roman" w:hAnsi="Arial"/>
        <w:b w:val="0"/>
        <w:bCs w:val="0"/>
        <w:i w:val="0"/>
        <w:iCs w:val="0"/>
        <w:strike w:val="0"/>
        <w:dstrike w:val="0"/>
        <w:color w:val="000000"/>
        <w:sz w:val="24"/>
        <w:szCs w:val="24"/>
        <w:u w:val="none"/>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8" w15:restartNumberingAfterBreak="0">
    <w:nsid w:val="7E1839EF"/>
    <w:multiLevelType w:val="hybridMultilevel"/>
    <w:tmpl w:val="A9FE1A22"/>
    <w:lvl w:ilvl="0" w:tplc="5E1839C8">
      <w:start w:val="1"/>
      <w:numFmt w:val="bullet"/>
      <w:lvlText w:val="•"/>
      <w:lvlJc w:val="left"/>
      <w:pPr>
        <w:ind w:left="710" w:hanging="360"/>
      </w:pPr>
      <w:rPr>
        <w:rFonts w:ascii="Arial" w:eastAsia="Times New Roman" w:hAnsi="Arial"/>
        <w:b w:val="0"/>
        <w:bCs w:val="0"/>
        <w:i w:val="0"/>
        <w:iCs w:val="0"/>
        <w:strike w:val="0"/>
        <w:dstrike w:val="0"/>
        <w:color w:val="000000"/>
        <w:sz w:val="24"/>
        <w:szCs w:val="24"/>
        <w:u w:val="none"/>
        <w:vertAlign w:val="baseline"/>
      </w:rPr>
    </w:lvl>
    <w:lvl w:ilvl="1" w:tplc="040E0003" w:tentative="1">
      <w:start w:val="1"/>
      <w:numFmt w:val="bullet"/>
      <w:lvlText w:val="o"/>
      <w:lvlJc w:val="left"/>
      <w:pPr>
        <w:ind w:left="1430" w:hanging="360"/>
      </w:pPr>
      <w:rPr>
        <w:rFonts w:ascii="Courier New" w:hAnsi="Courier New" w:cs="Courier New" w:hint="default"/>
      </w:rPr>
    </w:lvl>
    <w:lvl w:ilvl="2" w:tplc="040E0005" w:tentative="1">
      <w:start w:val="1"/>
      <w:numFmt w:val="bullet"/>
      <w:lvlText w:val=""/>
      <w:lvlJc w:val="left"/>
      <w:pPr>
        <w:ind w:left="2150" w:hanging="360"/>
      </w:pPr>
      <w:rPr>
        <w:rFonts w:ascii="Wingdings" w:hAnsi="Wingdings" w:hint="default"/>
      </w:rPr>
    </w:lvl>
    <w:lvl w:ilvl="3" w:tplc="040E0001" w:tentative="1">
      <w:start w:val="1"/>
      <w:numFmt w:val="bullet"/>
      <w:lvlText w:val=""/>
      <w:lvlJc w:val="left"/>
      <w:pPr>
        <w:ind w:left="2870" w:hanging="360"/>
      </w:pPr>
      <w:rPr>
        <w:rFonts w:ascii="Symbol" w:hAnsi="Symbol" w:hint="default"/>
      </w:rPr>
    </w:lvl>
    <w:lvl w:ilvl="4" w:tplc="040E0003" w:tentative="1">
      <w:start w:val="1"/>
      <w:numFmt w:val="bullet"/>
      <w:lvlText w:val="o"/>
      <w:lvlJc w:val="left"/>
      <w:pPr>
        <w:ind w:left="3590" w:hanging="360"/>
      </w:pPr>
      <w:rPr>
        <w:rFonts w:ascii="Courier New" w:hAnsi="Courier New" w:cs="Courier New" w:hint="default"/>
      </w:rPr>
    </w:lvl>
    <w:lvl w:ilvl="5" w:tplc="040E0005" w:tentative="1">
      <w:start w:val="1"/>
      <w:numFmt w:val="bullet"/>
      <w:lvlText w:val=""/>
      <w:lvlJc w:val="left"/>
      <w:pPr>
        <w:ind w:left="4310" w:hanging="360"/>
      </w:pPr>
      <w:rPr>
        <w:rFonts w:ascii="Wingdings" w:hAnsi="Wingdings" w:hint="default"/>
      </w:rPr>
    </w:lvl>
    <w:lvl w:ilvl="6" w:tplc="040E0001" w:tentative="1">
      <w:start w:val="1"/>
      <w:numFmt w:val="bullet"/>
      <w:lvlText w:val=""/>
      <w:lvlJc w:val="left"/>
      <w:pPr>
        <w:ind w:left="5030" w:hanging="360"/>
      </w:pPr>
      <w:rPr>
        <w:rFonts w:ascii="Symbol" w:hAnsi="Symbol" w:hint="default"/>
      </w:rPr>
    </w:lvl>
    <w:lvl w:ilvl="7" w:tplc="040E0003" w:tentative="1">
      <w:start w:val="1"/>
      <w:numFmt w:val="bullet"/>
      <w:lvlText w:val="o"/>
      <w:lvlJc w:val="left"/>
      <w:pPr>
        <w:ind w:left="5750" w:hanging="360"/>
      </w:pPr>
      <w:rPr>
        <w:rFonts w:ascii="Courier New" w:hAnsi="Courier New" w:cs="Courier New" w:hint="default"/>
      </w:rPr>
    </w:lvl>
    <w:lvl w:ilvl="8" w:tplc="040E0005" w:tentative="1">
      <w:start w:val="1"/>
      <w:numFmt w:val="bullet"/>
      <w:lvlText w:val=""/>
      <w:lvlJc w:val="left"/>
      <w:pPr>
        <w:ind w:left="6470" w:hanging="360"/>
      </w:pPr>
      <w:rPr>
        <w:rFonts w:ascii="Wingdings" w:hAnsi="Wingdings" w:hint="default"/>
      </w:rPr>
    </w:lvl>
  </w:abstractNum>
  <w:abstractNum w:abstractNumId="329" w15:restartNumberingAfterBreak="0">
    <w:nsid w:val="7E722780"/>
    <w:multiLevelType w:val="singleLevel"/>
    <w:tmpl w:val="3A44A4AC"/>
    <w:lvl w:ilvl="0">
      <w:start w:val="1"/>
      <w:numFmt w:val="bullet"/>
      <w:pStyle w:val="tblzatfelsorols"/>
      <w:lvlText w:val=""/>
      <w:lvlJc w:val="left"/>
      <w:pPr>
        <w:tabs>
          <w:tab w:val="num" w:pos="360"/>
        </w:tabs>
        <w:ind w:left="340" w:hanging="340"/>
      </w:pPr>
      <w:rPr>
        <w:rFonts w:ascii="Symbol" w:hAnsi="Symbol" w:hint="default"/>
      </w:rPr>
    </w:lvl>
  </w:abstractNum>
  <w:abstractNum w:abstractNumId="330" w15:restartNumberingAfterBreak="0">
    <w:nsid w:val="7E8D4004"/>
    <w:multiLevelType w:val="multilevel"/>
    <w:tmpl w:val="26307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7F1644E1"/>
    <w:multiLevelType w:val="hybridMultilevel"/>
    <w:tmpl w:val="7E94808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2" w15:restartNumberingAfterBreak="0">
    <w:nsid w:val="7F6E6DC7"/>
    <w:multiLevelType w:val="hybridMultilevel"/>
    <w:tmpl w:val="7E66B752"/>
    <w:lvl w:ilvl="0" w:tplc="3E188EDA">
      <w:start w:val="1"/>
      <w:numFmt w:val="bullet"/>
      <w:pStyle w:val="2szinttartalmielemnorml"/>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830827308">
    <w:abstractNumId w:val="67"/>
  </w:num>
  <w:num w:numId="2" w16cid:durableId="54935033">
    <w:abstractNumId w:val="74"/>
  </w:num>
  <w:num w:numId="3" w16cid:durableId="1023900664">
    <w:abstractNumId w:val="229"/>
  </w:num>
  <w:num w:numId="4" w16cid:durableId="152992097">
    <w:abstractNumId w:val="324"/>
  </w:num>
  <w:num w:numId="5" w16cid:durableId="1492408679">
    <w:abstractNumId w:val="291"/>
  </w:num>
  <w:num w:numId="6" w16cid:durableId="82338775">
    <w:abstractNumId w:val="284"/>
  </w:num>
  <w:num w:numId="7" w16cid:durableId="29651514">
    <w:abstractNumId w:val="274"/>
  </w:num>
  <w:num w:numId="8" w16cid:durableId="1786652786">
    <w:abstractNumId w:val="221"/>
  </w:num>
  <w:num w:numId="9" w16cid:durableId="216403338">
    <w:abstractNumId w:val="116"/>
  </w:num>
  <w:num w:numId="10" w16cid:durableId="798452053">
    <w:abstractNumId w:val="64"/>
  </w:num>
  <w:num w:numId="11" w16cid:durableId="2107578211">
    <w:abstractNumId w:val="122"/>
  </w:num>
  <w:num w:numId="12" w16cid:durableId="754057381">
    <w:abstractNumId w:val="275"/>
  </w:num>
  <w:num w:numId="13" w16cid:durableId="2131439285">
    <w:abstractNumId w:val="301"/>
  </w:num>
  <w:num w:numId="14" w16cid:durableId="1426221942">
    <w:abstractNumId w:val="73"/>
  </w:num>
  <w:num w:numId="15" w16cid:durableId="440611317">
    <w:abstractNumId w:val="135"/>
  </w:num>
  <w:num w:numId="16" w16cid:durableId="1679505642">
    <w:abstractNumId w:val="79"/>
  </w:num>
  <w:num w:numId="17" w16cid:durableId="186330705">
    <w:abstractNumId w:val="32"/>
  </w:num>
  <w:num w:numId="18" w16cid:durableId="493184409">
    <w:abstractNumId w:val="22"/>
  </w:num>
  <w:num w:numId="19" w16cid:durableId="1806699012">
    <w:abstractNumId w:val="102"/>
  </w:num>
  <w:num w:numId="20" w16cid:durableId="694694695">
    <w:abstractNumId w:val="305"/>
  </w:num>
  <w:num w:numId="21" w16cid:durableId="1373187720">
    <w:abstractNumId w:val="142"/>
  </w:num>
  <w:num w:numId="22" w16cid:durableId="1612976359">
    <w:abstractNumId w:val="189"/>
  </w:num>
  <w:num w:numId="23" w16cid:durableId="715661539">
    <w:abstractNumId w:val="280"/>
  </w:num>
  <w:num w:numId="24" w16cid:durableId="549611992">
    <w:abstractNumId w:val="285"/>
  </w:num>
  <w:num w:numId="25" w16cid:durableId="1074280456">
    <w:abstractNumId w:val="218"/>
  </w:num>
  <w:num w:numId="26" w16cid:durableId="1917784928">
    <w:abstractNumId w:val="40"/>
  </w:num>
  <w:num w:numId="27" w16cid:durableId="337736435">
    <w:abstractNumId w:val="206"/>
  </w:num>
  <w:num w:numId="28" w16cid:durableId="2092387421">
    <w:abstractNumId w:val="28"/>
  </w:num>
  <w:num w:numId="29" w16cid:durableId="1746563889">
    <w:abstractNumId w:val="320"/>
  </w:num>
  <w:num w:numId="30" w16cid:durableId="1213809609">
    <w:abstractNumId w:val="72"/>
  </w:num>
  <w:num w:numId="31" w16cid:durableId="1155025688">
    <w:abstractNumId w:val="129"/>
  </w:num>
  <w:num w:numId="32" w16cid:durableId="773288344">
    <w:abstractNumId w:val="309"/>
  </w:num>
  <w:num w:numId="33" w16cid:durableId="479882117">
    <w:abstractNumId w:val="131"/>
  </w:num>
  <w:num w:numId="34" w16cid:durableId="963459468">
    <w:abstractNumId w:val="85"/>
  </w:num>
  <w:num w:numId="35" w16cid:durableId="1741367933">
    <w:abstractNumId w:val="10"/>
  </w:num>
  <w:num w:numId="36" w16cid:durableId="1289624086">
    <w:abstractNumId w:val="194"/>
  </w:num>
  <w:num w:numId="37" w16cid:durableId="1983122121">
    <w:abstractNumId w:val="156"/>
  </w:num>
  <w:num w:numId="38" w16cid:durableId="112945841">
    <w:abstractNumId w:val="158"/>
  </w:num>
  <w:num w:numId="39" w16cid:durableId="162665241">
    <w:abstractNumId w:val="273"/>
  </w:num>
  <w:num w:numId="40" w16cid:durableId="1050108991">
    <w:abstractNumId w:val="215"/>
  </w:num>
  <w:num w:numId="41" w16cid:durableId="1110318189">
    <w:abstractNumId w:val="48"/>
  </w:num>
  <w:num w:numId="42" w16cid:durableId="2073043264">
    <w:abstractNumId w:val="190"/>
  </w:num>
  <w:num w:numId="43" w16cid:durableId="936331551">
    <w:abstractNumId w:val="332"/>
  </w:num>
  <w:num w:numId="44" w16cid:durableId="1973175073">
    <w:abstractNumId w:val="179"/>
  </w:num>
  <w:num w:numId="45" w16cid:durableId="446391596">
    <w:abstractNumId w:val="296"/>
  </w:num>
  <w:num w:numId="46" w16cid:durableId="1254822206">
    <w:abstractNumId w:val="271"/>
  </w:num>
  <w:num w:numId="47" w16cid:durableId="2043246062">
    <w:abstractNumId w:val="38"/>
  </w:num>
  <w:num w:numId="48" w16cid:durableId="1345015457">
    <w:abstractNumId w:val="151"/>
  </w:num>
  <w:num w:numId="49" w16cid:durableId="2055764123">
    <w:abstractNumId w:val="70"/>
  </w:num>
  <w:num w:numId="50" w16cid:durableId="1838767845">
    <w:abstractNumId w:val="84"/>
  </w:num>
  <w:num w:numId="51" w16cid:durableId="283194328">
    <w:abstractNumId w:val="290"/>
  </w:num>
  <w:num w:numId="52" w16cid:durableId="1346518782">
    <w:abstractNumId w:val="14"/>
  </w:num>
  <w:num w:numId="53" w16cid:durableId="1704480837">
    <w:abstractNumId w:val="126"/>
  </w:num>
  <w:num w:numId="54" w16cid:durableId="2095467651">
    <w:abstractNumId w:val="109"/>
  </w:num>
  <w:num w:numId="55" w16cid:durableId="1310789815">
    <w:abstractNumId w:val="278"/>
  </w:num>
  <w:num w:numId="56" w16cid:durableId="690835469">
    <w:abstractNumId w:val="1"/>
  </w:num>
  <w:num w:numId="57" w16cid:durableId="2122600288">
    <w:abstractNumId w:val="77"/>
  </w:num>
  <w:num w:numId="58" w16cid:durableId="1873419385">
    <w:abstractNumId w:val="0"/>
  </w:num>
  <w:num w:numId="59" w16cid:durableId="992029248">
    <w:abstractNumId w:val="66"/>
  </w:num>
  <w:num w:numId="60" w16cid:durableId="814378241">
    <w:abstractNumId w:val="208"/>
  </w:num>
  <w:num w:numId="61" w16cid:durableId="1785492454">
    <w:abstractNumId w:val="104"/>
  </w:num>
  <w:num w:numId="62" w16cid:durableId="873225805">
    <w:abstractNumId w:val="329"/>
  </w:num>
  <w:num w:numId="63" w16cid:durableId="2134052228">
    <w:abstractNumId w:val="159"/>
  </w:num>
  <w:num w:numId="64" w16cid:durableId="354580417">
    <w:abstractNumId w:val="12"/>
  </w:num>
  <w:num w:numId="65" w16cid:durableId="863907408">
    <w:abstractNumId w:val="262"/>
  </w:num>
  <w:num w:numId="66" w16cid:durableId="1240601514">
    <w:abstractNumId w:val="138"/>
  </w:num>
  <w:num w:numId="67" w16cid:durableId="595094102">
    <w:abstractNumId w:val="49"/>
  </w:num>
  <w:num w:numId="68" w16cid:durableId="365644409">
    <w:abstractNumId w:val="54"/>
  </w:num>
  <w:num w:numId="69" w16cid:durableId="469134632">
    <w:abstractNumId w:val="51"/>
  </w:num>
  <w:num w:numId="70" w16cid:durableId="1033578168">
    <w:abstractNumId w:val="188"/>
  </w:num>
  <w:num w:numId="71" w16cid:durableId="1282146813">
    <w:abstractNumId w:val="270"/>
  </w:num>
  <w:num w:numId="72" w16cid:durableId="730690834">
    <w:abstractNumId w:val="268"/>
  </w:num>
  <w:num w:numId="73" w16cid:durableId="523522041">
    <w:abstractNumId w:val="245"/>
  </w:num>
  <w:num w:numId="74" w16cid:durableId="1316493694">
    <w:abstractNumId w:val="176"/>
  </w:num>
  <w:num w:numId="75" w16cid:durableId="1380008509">
    <w:abstractNumId w:val="289"/>
  </w:num>
  <w:num w:numId="76" w16cid:durableId="1779639007">
    <w:abstractNumId w:val="75"/>
  </w:num>
  <w:num w:numId="77" w16cid:durableId="1547793366">
    <w:abstractNumId w:val="61"/>
  </w:num>
  <w:num w:numId="78" w16cid:durableId="608852680">
    <w:abstractNumId w:val="216"/>
  </w:num>
  <w:num w:numId="79" w16cid:durableId="1515338750">
    <w:abstractNumId w:val="295"/>
  </w:num>
  <w:num w:numId="80" w16cid:durableId="607276387">
    <w:abstractNumId w:val="269"/>
  </w:num>
  <w:num w:numId="81" w16cid:durableId="1053575778">
    <w:abstractNumId w:val="143"/>
  </w:num>
  <w:num w:numId="82" w16cid:durableId="1885285664">
    <w:abstractNumId w:val="108"/>
  </w:num>
  <w:num w:numId="83" w16cid:durableId="54597081">
    <w:abstractNumId w:val="86"/>
  </w:num>
  <w:num w:numId="84" w16cid:durableId="223033538">
    <w:abstractNumId w:val="298"/>
  </w:num>
  <w:num w:numId="85" w16cid:durableId="1762143231">
    <w:abstractNumId w:val="294"/>
  </w:num>
  <w:num w:numId="86" w16cid:durableId="1943301703">
    <w:abstractNumId w:val="223"/>
  </w:num>
  <w:num w:numId="87" w16cid:durableId="929385859">
    <w:abstractNumId w:val="93"/>
  </w:num>
  <w:num w:numId="88" w16cid:durableId="1064181959">
    <w:abstractNumId w:val="166"/>
  </w:num>
  <w:num w:numId="89" w16cid:durableId="1050955316">
    <w:abstractNumId w:val="307"/>
  </w:num>
  <w:num w:numId="90" w16cid:durableId="1594780060">
    <w:abstractNumId w:val="264"/>
  </w:num>
  <w:num w:numId="91" w16cid:durableId="1057169318">
    <w:abstractNumId w:val="132"/>
  </w:num>
  <w:num w:numId="92" w16cid:durableId="1586963225">
    <w:abstractNumId w:val="314"/>
  </w:num>
  <w:num w:numId="93" w16cid:durableId="2026780404">
    <w:abstractNumId w:val="200"/>
  </w:num>
  <w:num w:numId="94" w16cid:durableId="24410776">
    <w:abstractNumId w:val="318"/>
  </w:num>
  <w:num w:numId="95" w16cid:durableId="1164664082">
    <w:abstractNumId w:val="319"/>
  </w:num>
  <w:num w:numId="96" w16cid:durableId="1083336693">
    <w:abstractNumId w:val="29"/>
  </w:num>
  <w:num w:numId="97" w16cid:durableId="1342391601">
    <w:abstractNumId w:val="25"/>
  </w:num>
  <w:num w:numId="98" w16cid:durableId="402489034">
    <w:abstractNumId w:val="101"/>
  </w:num>
  <w:num w:numId="99" w16cid:durableId="547451028">
    <w:abstractNumId w:val="171"/>
  </w:num>
  <w:num w:numId="100" w16cid:durableId="1371035574">
    <w:abstractNumId w:val="100"/>
  </w:num>
  <w:num w:numId="101" w16cid:durableId="999189856">
    <w:abstractNumId w:val="128"/>
  </w:num>
  <w:num w:numId="102" w16cid:durableId="358775652">
    <w:abstractNumId w:val="201"/>
  </w:num>
  <w:num w:numId="103" w16cid:durableId="2043237532">
    <w:abstractNumId w:val="237"/>
  </w:num>
  <w:num w:numId="104" w16cid:durableId="1450659075">
    <w:abstractNumId w:val="303"/>
  </w:num>
  <w:num w:numId="105" w16cid:durableId="1300723430">
    <w:abstractNumId w:val="34"/>
  </w:num>
  <w:num w:numId="106" w16cid:durableId="2037921879">
    <w:abstractNumId w:val="186"/>
  </w:num>
  <w:num w:numId="107" w16cid:durableId="334958107">
    <w:abstractNumId w:val="149"/>
  </w:num>
  <w:num w:numId="108" w16cid:durableId="1507864886">
    <w:abstractNumId w:val="95"/>
  </w:num>
  <w:num w:numId="109" w16cid:durableId="462425226">
    <w:abstractNumId w:val="304"/>
  </w:num>
  <w:num w:numId="110" w16cid:durableId="476986">
    <w:abstractNumId w:val="33"/>
  </w:num>
  <w:num w:numId="111" w16cid:durableId="1821072044">
    <w:abstractNumId w:val="161"/>
  </w:num>
  <w:num w:numId="112" w16cid:durableId="1085616968">
    <w:abstractNumId w:val="144"/>
  </w:num>
  <w:num w:numId="113" w16cid:durableId="1647934925">
    <w:abstractNumId w:val="43"/>
  </w:num>
  <w:num w:numId="114" w16cid:durableId="1895309673">
    <w:abstractNumId w:val="27"/>
  </w:num>
  <w:num w:numId="115" w16cid:durableId="1851066919">
    <w:abstractNumId w:val="6"/>
  </w:num>
  <w:num w:numId="116" w16cid:durableId="1641769413">
    <w:abstractNumId w:val="78"/>
  </w:num>
  <w:num w:numId="117" w16cid:durableId="978262861">
    <w:abstractNumId w:val="9"/>
  </w:num>
  <w:num w:numId="118" w16cid:durableId="1130973061">
    <w:abstractNumId w:val="311"/>
  </w:num>
  <w:num w:numId="119" w16cid:durableId="77598541">
    <w:abstractNumId w:val="60"/>
  </w:num>
  <w:num w:numId="120" w16cid:durableId="930940727">
    <w:abstractNumId w:val="65"/>
  </w:num>
  <w:num w:numId="121" w16cid:durableId="793905955">
    <w:abstractNumId w:val="160"/>
  </w:num>
  <w:num w:numId="122" w16cid:durableId="279923475">
    <w:abstractNumId w:val="313"/>
  </w:num>
  <w:num w:numId="123" w16cid:durableId="2057241198">
    <w:abstractNumId w:val="213"/>
  </w:num>
  <w:num w:numId="124" w16cid:durableId="1300265825">
    <w:abstractNumId w:val="266"/>
  </w:num>
  <w:num w:numId="125" w16cid:durableId="2010593304">
    <w:abstractNumId w:val="145"/>
  </w:num>
  <w:num w:numId="126" w16cid:durableId="1080444693">
    <w:abstractNumId w:val="246"/>
  </w:num>
  <w:num w:numId="127" w16cid:durableId="1240017722">
    <w:abstractNumId w:val="71"/>
  </w:num>
  <w:num w:numId="128" w16cid:durableId="1282999722">
    <w:abstractNumId w:val="56"/>
  </w:num>
  <w:num w:numId="129" w16cid:durableId="1942452949">
    <w:abstractNumId w:val="282"/>
  </w:num>
  <w:num w:numId="130" w16cid:durableId="1876579812">
    <w:abstractNumId w:val="13"/>
  </w:num>
  <w:num w:numId="131" w16cid:durableId="804809916">
    <w:abstractNumId w:val="97"/>
  </w:num>
  <w:num w:numId="132" w16cid:durableId="1220939697">
    <w:abstractNumId w:val="247"/>
  </w:num>
  <w:num w:numId="133" w16cid:durableId="2039237138">
    <w:abstractNumId w:val="172"/>
  </w:num>
  <w:num w:numId="134" w16cid:durableId="224491674">
    <w:abstractNumId w:val="31"/>
  </w:num>
  <w:num w:numId="135" w16cid:durableId="843322822">
    <w:abstractNumId w:val="279"/>
  </w:num>
  <w:num w:numId="136" w16cid:durableId="1596090542">
    <w:abstractNumId w:val="47"/>
  </w:num>
  <w:num w:numId="137" w16cid:durableId="1386417132">
    <w:abstractNumId w:val="322"/>
  </w:num>
  <w:num w:numId="138" w16cid:durableId="2050256583">
    <w:abstractNumId w:val="91"/>
  </w:num>
  <w:num w:numId="139" w16cid:durableId="1065761032">
    <w:abstractNumId w:val="261"/>
  </w:num>
  <w:num w:numId="140" w16cid:durableId="1309823762">
    <w:abstractNumId w:val="258"/>
  </w:num>
  <w:num w:numId="141" w16cid:durableId="147013522">
    <w:abstractNumId w:val="243"/>
  </w:num>
  <w:num w:numId="142" w16cid:durableId="690692431">
    <w:abstractNumId w:val="155"/>
  </w:num>
  <w:num w:numId="143" w16cid:durableId="261694624">
    <w:abstractNumId w:val="110"/>
  </w:num>
  <w:num w:numId="144" w16cid:durableId="1482885932">
    <w:abstractNumId w:val="106"/>
  </w:num>
  <w:num w:numId="145" w16cid:durableId="896087405">
    <w:abstractNumId w:val="263"/>
  </w:num>
  <w:num w:numId="146" w16cid:durableId="1970889076">
    <w:abstractNumId w:val="222"/>
  </w:num>
  <w:num w:numId="147" w16cid:durableId="222757598">
    <w:abstractNumId w:val="207"/>
  </w:num>
  <w:num w:numId="148" w16cid:durableId="1276788488">
    <w:abstractNumId w:val="39"/>
  </w:num>
  <w:num w:numId="149" w16cid:durableId="1999310257">
    <w:abstractNumId w:val="287"/>
  </w:num>
  <w:num w:numId="150" w16cid:durableId="2095976807">
    <w:abstractNumId w:val="76"/>
  </w:num>
  <w:num w:numId="151" w16cid:durableId="377366473">
    <w:abstractNumId w:val="120"/>
  </w:num>
  <w:num w:numId="152" w16cid:durableId="370615603">
    <w:abstractNumId w:val="119"/>
  </w:num>
  <w:num w:numId="153" w16cid:durableId="740950746">
    <w:abstractNumId w:val="118"/>
  </w:num>
  <w:num w:numId="154" w16cid:durableId="3477145">
    <w:abstractNumId w:val="224"/>
  </w:num>
  <w:num w:numId="155" w16cid:durableId="411126699">
    <w:abstractNumId w:val="253"/>
  </w:num>
  <w:num w:numId="156" w16cid:durableId="33235575">
    <w:abstractNumId w:val="103"/>
  </w:num>
  <w:num w:numId="157" w16cid:durableId="1594821178">
    <w:abstractNumId w:val="187"/>
  </w:num>
  <w:num w:numId="158" w16cid:durableId="1396469705">
    <w:abstractNumId w:val="300"/>
  </w:num>
  <w:num w:numId="159" w16cid:durableId="154927755">
    <w:abstractNumId w:val="180"/>
  </w:num>
  <w:num w:numId="160" w16cid:durableId="134643192">
    <w:abstractNumId w:val="209"/>
  </w:num>
  <w:num w:numId="161" w16cid:durableId="469906394">
    <w:abstractNumId w:val="5"/>
  </w:num>
  <w:num w:numId="162" w16cid:durableId="453212946">
    <w:abstractNumId w:val="225"/>
  </w:num>
  <w:num w:numId="163" w16cid:durableId="1733502694">
    <w:abstractNumId w:val="241"/>
  </w:num>
  <w:num w:numId="164" w16cid:durableId="893543734">
    <w:abstractNumId w:val="57"/>
  </w:num>
  <w:num w:numId="165" w16cid:durableId="1954435247">
    <w:abstractNumId w:val="15"/>
    <w:lvlOverride w:ilvl="0"/>
    <w:lvlOverride w:ilvl="1">
      <w:startOverride w:val="1"/>
    </w:lvlOverride>
    <w:lvlOverride w:ilvl="2"/>
    <w:lvlOverride w:ilvl="3"/>
    <w:lvlOverride w:ilvl="4"/>
    <w:lvlOverride w:ilvl="5"/>
    <w:lvlOverride w:ilvl="6"/>
    <w:lvlOverride w:ilvl="7"/>
    <w:lvlOverride w:ilvl="8"/>
  </w:num>
  <w:num w:numId="166" w16cid:durableId="2017145901">
    <w:abstractNumId w:val="30"/>
  </w:num>
  <w:num w:numId="167" w16cid:durableId="723991558">
    <w:abstractNumId w:val="276"/>
  </w:num>
  <w:num w:numId="168" w16cid:durableId="841318378">
    <w:abstractNumId w:val="137"/>
  </w:num>
  <w:num w:numId="169" w16cid:durableId="1695108830">
    <w:abstractNumId w:val="69"/>
  </w:num>
  <w:num w:numId="170" w16cid:durableId="1693801255">
    <w:abstractNumId w:val="251"/>
  </w:num>
  <w:num w:numId="171" w16cid:durableId="348876502">
    <w:abstractNumId w:val="3"/>
  </w:num>
  <w:num w:numId="172" w16cid:durableId="700015065">
    <w:abstractNumId w:val="96"/>
  </w:num>
  <w:num w:numId="173" w16cid:durableId="543062209">
    <w:abstractNumId w:val="18"/>
  </w:num>
  <w:num w:numId="174" w16cid:durableId="1841850853">
    <w:abstractNumId w:val="82"/>
  </w:num>
  <w:num w:numId="175" w16cid:durableId="118839224">
    <w:abstractNumId w:val="193"/>
  </w:num>
  <w:num w:numId="176" w16cid:durableId="761267165">
    <w:abstractNumId w:val="235"/>
  </w:num>
  <w:num w:numId="177" w16cid:durableId="15818375">
    <w:abstractNumId w:val="236"/>
  </w:num>
  <w:num w:numId="178" w16cid:durableId="894781805">
    <w:abstractNumId w:val="184"/>
  </w:num>
  <w:num w:numId="179" w16cid:durableId="792479561">
    <w:abstractNumId w:val="169"/>
  </w:num>
  <w:num w:numId="180" w16cid:durableId="1209106241">
    <w:abstractNumId w:val="147"/>
  </w:num>
  <w:num w:numId="181" w16cid:durableId="554661120">
    <w:abstractNumId w:val="252"/>
  </w:num>
  <w:num w:numId="182" w16cid:durableId="775054236">
    <w:abstractNumId w:val="297"/>
  </w:num>
  <w:num w:numId="183" w16cid:durableId="365953514">
    <w:abstractNumId w:val="244"/>
  </w:num>
  <w:num w:numId="184" w16cid:durableId="1044326635">
    <w:abstractNumId w:val="317"/>
  </w:num>
  <w:num w:numId="185" w16cid:durableId="1955474113">
    <w:abstractNumId w:val="52"/>
  </w:num>
  <w:num w:numId="186" w16cid:durableId="124661483">
    <w:abstractNumId w:val="228"/>
  </w:num>
  <w:num w:numId="187" w16cid:durableId="858390581">
    <w:abstractNumId w:val="321"/>
  </w:num>
  <w:num w:numId="188" w16cid:durableId="1469736483">
    <w:abstractNumId w:val="292"/>
  </w:num>
  <w:num w:numId="189" w16cid:durableId="137888530">
    <w:abstractNumId w:val="217"/>
  </w:num>
  <w:num w:numId="190" w16cid:durableId="1586067369">
    <w:abstractNumId w:val="88"/>
  </w:num>
  <w:num w:numId="191" w16cid:durableId="894898837">
    <w:abstractNumId w:val="286"/>
  </w:num>
  <w:num w:numId="192" w16cid:durableId="1591426555">
    <w:abstractNumId w:val="197"/>
  </w:num>
  <w:num w:numId="193" w16cid:durableId="142353704">
    <w:abstractNumId w:val="183"/>
  </w:num>
  <w:num w:numId="194" w16cid:durableId="1307012521">
    <w:abstractNumId w:val="146"/>
  </w:num>
  <w:num w:numId="195" w16cid:durableId="1387338130">
    <w:abstractNumId w:val="232"/>
  </w:num>
  <w:num w:numId="196" w16cid:durableId="667562459">
    <w:abstractNumId w:val="153"/>
  </w:num>
  <w:num w:numId="197" w16cid:durableId="653340254">
    <w:abstractNumId w:val="238"/>
  </w:num>
  <w:num w:numId="198" w16cid:durableId="1065882360">
    <w:abstractNumId w:val="23"/>
  </w:num>
  <w:num w:numId="199" w16cid:durableId="1003699615">
    <w:abstractNumId w:val="163"/>
  </w:num>
  <w:num w:numId="200" w16cid:durableId="913927132">
    <w:abstractNumId w:val="8"/>
  </w:num>
  <w:num w:numId="201" w16cid:durableId="1321617593">
    <w:abstractNumId w:val="46"/>
  </w:num>
  <w:num w:numId="202" w16cid:durableId="1519583305">
    <w:abstractNumId w:val="98"/>
  </w:num>
  <w:num w:numId="203" w16cid:durableId="464928342">
    <w:abstractNumId w:val="19"/>
  </w:num>
  <w:num w:numId="204" w16cid:durableId="1016930479">
    <w:abstractNumId w:val="168"/>
  </w:num>
  <w:num w:numId="205" w16cid:durableId="769200730">
    <w:abstractNumId w:val="2"/>
  </w:num>
  <w:num w:numId="206" w16cid:durableId="262879347">
    <w:abstractNumId w:val="115"/>
  </w:num>
  <w:num w:numId="207" w16cid:durableId="2061131639">
    <w:abstractNumId w:val="11"/>
  </w:num>
  <w:num w:numId="208" w16cid:durableId="461852128">
    <w:abstractNumId w:val="139"/>
  </w:num>
  <w:num w:numId="209" w16cid:durableId="889877987">
    <w:abstractNumId w:val="214"/>
  </w:num>
  <w:num w:numId="210" w16cid:durableId="790048672">
    <w:abstractNumId w:val="114"/>
  </w:num>
  <w:num w:numId="211" w16cid:durableId="23672753">
    <w:abstractNumId w:val="196"/>
  </w:num>
  <w:num w:numId="212" w16cid:durableId="1139609626">
    <w:abstractNumId w:val="257"/>
  </w:num>
  <w:num w:numId="213" w16cid:durableId="1201285907">
    <w:abstractNumId w:val="283"/>
  </w:num>
  <w:num w:numId="214" w16cid:durableId="1369768016">
    <w:abstractNumId w:val="327"/>
  </w:num>
  <w:num w:numId="215" w16cid:durableId="843473883">
    <w:abstractNumId w:val="310"/>
  </w:num>
  <w:num w:numId="216" w16cid:durableId="952439659">
    <w:abstractNumId w:val="123"/>
  </w:num>
  <w:num w:numId="217" w16cid:durableId="1426223947">
    <w:abstractNumId w:val="17"/>
  </w:num>
  <w:num w:numId="218" w16cid:durableId="1090203392">
    <w:abstractNumId w:val="205"/>
  </w:num>
  <w:num w:numId="219" w16cid:durableId="1618559974">
    <w:abstractNumId w:val="90"/>
  </w:num>
  <w:num w:numId="220" w16cid:durableId="557473929">
    <w:abstractNumId w:val="248"/>
  </w:num>
  <w:num w:numId="221" w16cid:durableId="963002565">
    <w:abstractNumId w:val="92"/>
  </w:num>
  <w:num w:numId="222" w16cid:durableId="497619771">
    <w:abstractNumId w:val="164"/>
  </w:num>
  <w:num w:numId="223" w16cid:durableId="1738282756">
    <w:abstractNumId w:val="87"/>
  </w:num>
  <w:num w:numId="224" w16cid:durableId="1507863444">
    <w:abstractNumId w:val="328"/>
  </w:num>
  <w:num w:numId="225" w16cid:durableId="331492726">
    <w:abstractNumId w:val="62"/>
  </w:num>
  <w:num w:numId="226" w16cid:durableId="1443184387">
    <w:abstractNumId w:val="227"/>
  </w:num>
  <w:num w:numId="227" w16cid:durableId="1326855587">
    <w:abstractNumId w:val="83"/>
  </w:num>
  <w:num w:numId="228" w16cid:durableId="939870502">
    <w:abstractNumId w:val="178"/>
  </w:num>
  <w:num w:numId="229" w16cid:durableId="153035106">
    <w:abstractNumId w:val="288"/>
  </w:num>
  <w:num w:numId="230" w16cid:durableId="1794907932">
    <w:abstractNumId w:val="195"/>
  </w:num>
  <w:num w:numId="231" w16cid:durableId="914165956">
    <w:abstractNumId w:val="326"/>
  </w:num>
  <w:num w:numId="232" w16cid:durableId="862787323">
    <w:abstractNumId w:val="299"/>
  </w:num>
  <w:num w:numId="233" w16cid:durableId="1515463892">
    <w:abstractNumId w:val="105"/>
  </w:num>
  <w:num w:numId="234" w16cid:durableId="2076705781">
    <w:abstractNumId w:val="41"/>
  </w:num>
  <w:num w:numId="235" w16cid:durableId="571163558">
    <w:abstractNumId w:val="45"/>
  </w:num>
  <w:num w:numId="236" w16cid:durableId="1690793723">
    <w:abstractNumId w:val="94"/>
  </w:num>
  <w:num w:numId="237" w16cid:durableId="938291140">
    <w:abstractNumId w:val="234"/>
  </w:num>
  <w:num w:numId="238" w16cid:durableId="1247575156">
    <w:abstractNumId w:val="219"/>
  </w:num>
  <w:num w:numId="239" w16cid:durableId="1100680978">
    <w:abstractNumId w:val="306"/>
  </w:num>
  <w:num w:numId="240" w16cid:durableId="396365892">
    <w:abstractNumId w:val="250"/>
  </w:num>
  <w:num w:numId="241" w16cid:durableId="1142507531">
    <w:abstractNumId w:val="175"/>
  </w:num>
  <w:num w:numId="242" w16cid:durableId="1948612073">
    <w:abstractNumId w:val="152"/>
  </w:num>
  <w:num w:numId="243" w16cid:durableId="885720314">
    <w:abstractNumId w:val="192"/>
  </w:num>
  <w:num w:numId="244" w16cid:durableId="247661236">
    <w:abstractNumId w:val="198"/>
  </w:num>
  <w:num w:numId="245" w16cid:durableId="1699039806">
    <w:abstractNumId w:val="173"/>
  </w:num>
  <w:num w:numId="246" w16cid:durableId="552888764">
    <w:abstractNumId w:val="141"/>
  </w:num>
  <w:num w:numId="247" w16cid:durableId="1729840888">
    <w:abstractNumId w:val="99"/>
  </w:num>
  <w:num w:numId="248" w16cid:durableId="418403828">
    <w:abstractNumId w:val="249"/>
  </w:num>
  <w:num w:numId="249" w16cid:durableId="1179809837">
    <w:abstractNumId w:val="35"/>
  </w:num>
  <w:num w:numId="250" w16cid:durableId="1399283954">
    <w:abstractNumId w:val="240"/>
  </w:num>
  <w:num w:numId="251" w16cid:durableId="1914654742">
    <w:abstractNumId w:val="150"/>
  </w:num>
  <w:num w:numId="252" w16cid:durableId="498424928">
    <w:abstractNumId w:val="260"/>
  </w:num>
  <w:num w:numId="253" w16cid:durableId="1992635665">
    <w:abstractNumId w:val="16"/>
  </w:num>
  <w:num w:numId="254" w16cid:durableId="1935091894">
    <w:abstractNumId w:val="226"/>
  </w:num>
  <w:num w:numId="255" w16cid:durableId="40177215">
    <w:abstractNumId w:val="167"/>
  </w:num>
  <w:num w:numId="256" w16cid:durableId="942303444">
    <w:abstractNumId w:val="281"/>
  </w:num>
  <w:num w:numId="257" w16cid:durableId="803085281">
    <w:abstractNumId w:val="293"/>
  </w:num>
  <w:num w:numId="258" w16cid:durableId="1839542003">
    <w:abstractNumId w:val="55"/>
  </w:num>
  <w:num w:numId="259" w16cid:durableId="1761945436">
    <w:abstractNumId w:val="81"/>
  </w:num>
  <w:num w:numId="260" w16cid:durableId="986280400">
    <w:abstractNumId w:val="58"/>
  </w:num>
  <w:num w:numId="261" w16cid:durableId="1423643328">
    <w:abstractNumId w:val="130"/>
  </w:num>
  <w:num w:numId="262" w16cid:durableId="1138232090">
    <w:abstractNumId w:val="170"/>
  </w:num>
  <w:num w:numId="263" w16cid:durableId="513960336">
    <w:abstractNumId w:val="50"/>
  </w:num>
  <w:num w:numId="264" w16cid:durableId="88015861">
    <w:abstractNumId w:val="42"/>
  </w:num>
  <w:num w:numId="265" w16cid:durableId="1439791767">
    <w:abstractNumId w:val="112"/>
  </w:num>
  <w:num w:numId="266" w16cid:durableId="840436434">
    <w:abstractNumId w:val="157"/>
  </w:num>
  <w:num w:numId="267" w16cid:durableId="1794204772">
    <w:abstractNumId w:val="256"/>
  </w:num>
  <w:num w:numId="268" w16cid:durableId="529730404">
    <w:abstractNumId w:val="140"/>
  </w:num>
  <w:num w:numId="269" w16cid:durableId="1411999229">
    <w:abstractNumId w:val="89"/>
  </w:num>
  <w:num w:numId="270" w16cid:durableId="1834493396">
    <w:abstractNumId w:val="63"/>
  </w:num>
  <w:num w:numId="271" w16cid:durableId="1312829838">
    <w:abstractNumId w:val="203"/>
  </w:num>
  <w:num w:numId="272" w16cid:durableId="1357461078">
    <w:abstractNumId w:val="21"/>
  </w:num>
  <w:num w:numId="273" w16cid:durableId="1173646449">
    <w:abstractNumId w:val="162"/>
  </w:num>
  <w:num w:numId="274" w16cid:durableId="1926069174">
    <w:abstractNumId w:val="181"/>
  </w:num>
  <w:num w:numId="275" w16cid:durableId="1811097282">
    <w:abstractNumId w:val="44"/>
  </w:num>
  <w:num w:numId="276" w16cid:durableId="2000884814">
    <w:abstractNumId w:val="254"/>
  </w:num>
  <w:num w:numId="277" w16cid:durableId="139159401">
    <w:abstractNumId w:val="4"/>
  </w:num>
  <w:num w:numId="278" w16cid:durableId="657659057">
    <w:abstractNumId w:val="233"/>
  </w:num>
  <w:num w:numId="279" w16cid:durableId="345835939">
    <w:abstractNumId w:val="302"/>
  </w:num>
  <w:num w:numId="280" w16cid:durableId="759368716">
    <w:abstractNumId w:val="7"/>
  </w:num>
  <w:num w:numId="281" w16cid:durableId="2086566360">
    <w:abstractNumId w:val="127"/>
  </w:num>
  <w:num w:numId="282" w16cid:durableId="2099936614">
    <w:abstractNumId w:val="331"/>
  </w:num>
  <w:num w:numId="283" w16cid:durableId="2038500091">
    <w:abstractNumId w:val="59"/>
  </w:num>
  <w:num w:numId="284" w16cid:durableId="508954679">
    <w:abstractNumId w:val="136"/>
  </w:num>
  <w:num w:numId="285" w16cid:durableId="109714103">
    <w:abstractNumId w:val="212"/>
  </w:num>
  <w:num w:numId="286" w16cid:durableId="1045446139">
    <w:abstractNumId w:val="191"/>
  </w:num>
  <w:num w:numId="287" w16cid:durableId="2042437784">
    <w:abstractNumId w:val="315"/>
  </w:num>
  <w:num w:numId="288" w16cid:durableId="624579239">
    <w:abstractNumId w:val="174"/>
  </w:num>
  <w:num w:numId="289" w16cid:durableId="1815028589">
    <w:abstractNumId w:val="20"/>
  </w:num>
  <w:num w:numId="290" w16cid:durableId="1892883742">
    <w:abstractNumId w:val="182"/>
  </w:num>
  <w:num w:numId="291" w16cid:durableId="1873154155">
    <w:abstractNumId w:val="124"/>
  </w:num>
  <w:num w:numId="292" w16cid:durableId="379790826">
    <w:abstractNumId w:val="267"/>
  </w:num>
  <w:num w:numId="293" w16cid:durableId="1861816906">
    <w:abstractNumId w:val="330"/>
  </w:num>
  <w:num w:numId="294" w16cid:durableId="2039116460">
    <w:abstractNumId w:val="133"/>
  </w:num>
  <w:num w:numId="295" w16cid:durableId="692850576">
    <w:abstractNumId w:val="24"/>
  </w:num>
  <w:num w:numId="296" w16cid:durableId="609163794">
    <w:abstractNumId w:val="53"/>
  </w:num>
  <w:num w:numId="297" w16cid:durableId="337855574">
    <w:abstractNumId w:val="26"/>
  </w:num>
  <w:num w:numId="298" w16cid:durableId="1127353433">
    <w:abstractNumId w:val="325"/>
  </w:num>
  <w:num w:numId="299" w16cid:durableId="1828938440">
    <w:abstractNumId w:val="125"/>
  </w:num>
  <w:num w:numId="300" w16cid:durableId="1907565580">
    <w:abstractNumId w:val="272"/>
  </w:num>
  <w:num w:numId="301" w16cid:durableId="1675063695">
    <w:abstractNumId w:val="121"/>
  </w:num>
  <w:num w:numId="302" w16cid:durableId="591428421">
    <w:abstractNumId w:val="111"/>
  </w:num>
  <w:num w:numId="303" w16cid:durableId="1747073217">
    <w:abstractNumId w:val="211"/>
  </w:num>
  <w:num w:numId="304" w16cid:durableId="1392118843">
    <w:abstractNumId w:val="259"/>
  </w:num>
  <w:num w:numId="305" w16cid:durableId="1548682634">
    <w:abstractNumId w:val="107"/>
  </w:num>
  <w:num w:numId="306" w16cid:durableId="226578399">
    <w:abstractNumId w:val="312"/>
  </w:num>
  <w:num w:numId="307" w16cid:durableId="1797487654">
    <w:abstractNumId w:val="316"/>
  </w:num>
  <w:num w:numId="308" w16cid:durableId="918101530">
    <w:abstractNumId w:val="204"/>
  </w:num>
  <w:num w:numId="309" w16cid:durableId="191387078">
    <w:abstractNumId w:val="202"/>
  </w:num>
  <w:num w:numId="310" w16cid:durableId="1871871189">
    <w:abstractNumId w:val="231"/>
  </w:num>
  <w:num w:numId="311" w16cid:durableId="591813863">
    <w:abstractNumId w:val="242"/>
  </w:num>
  <w:num w:numId="312" w16cid:durableId="451478283">
    <w:abstractNumId w:val="308"/>
  </w:num>
  <w:num w:numId="313" w16cid:durableId="173809822">
    <w:abstractNumId w:val="148"/>
  </w:num>
  <w:num w:numId="314" w16cid:durableId="122310324">
    <w:abstractNumId w:val="323"/>
  </w:num>
  <w:num w:numId="315" w16cid:durableId="1568493317">
    <w:abstractNumId w:val="265"/>
  </w:num>
  <w:num w:numId="316" w16cid:durableId="487091526">
    <w:abstractNumId w:val="37"/>
  </w:num>
  <w:num w:numId="317" w16cid:durableId="246840432">
    <w:abstractNumId w:val="177"/>
  </w:num>
  <w:num w:numId="318" w16cid:durableId="132720465">
    <w:abstractNumId w:val="68"/>
  </w:num>
  <w:num w:numId="319" w16cid:durableId="192504269">
    <w:abstractNumId w:val="36"/>
  </w:num>
  <w:num w:numId="320" w16cid:durableId="204298299">
    <w:abstractNumId w:val="255"/>
  </w:num>
  <w:num w:numId="321" w16cid:durableId="694035517">
    <w:abstractNumId w:val="113"/>
  </w:num>
  <w:num w:numId="322" w16cid:durableId="422721176">
    <w:abstractNumId w:val="220"/>
  </w:num>
  <w:num w:numId="323" w16cid:durableId="1208105558">
    <w:abstractNumId w:val="80"/>
  </w:num>
  <w:num w:numId="324" w16cid:durableId="777261960">
    <w:abstractNumId w:val="165"/>
  </w:num>
  <w:num w:numId="325" w16cid:durableId="1283267614">
    <w:abstractNumId w:val="154"/>
  </w:num>
  <w:num w:numId="326" w16cid:durableId="1187137405">
    <w:abstractNumId w:val="185"/>
  </w:num>
  <w:num w:numId="327" w16cid:durableId="2061173559">
    <w:abstractNumId w:val="117"/>
  </w:num>
  <w:num w:numId="328" w16cid:durableId="174156000">
    <w:abstractNumId w:val="239"/>
  </w:num>
  <w:num w:numId="329" w16cid:durableId="1651592870">
    <w:abstractNumId w:val="277"/>
  </w:num>
  <w:num w:numId="330" w16cid:durableId="1523743175">
    <w:abstractNumId w:val="134"/>
  </w:num>
  <w:num w:numId="331" w16cid:durableId="530070823">
    <w:abstractNumId w:val="230"/>
  </w:num>
  <w:num w:numId="332" w16cid:durableId="1661300771">
    <w:abstractNumId w:val="210"/>
  </w:num>
  <w:num w:numId="333" w16cid:durableId="173155579">
    <w:abstractNumId w:val="199"/>
  </w:num>
  <w:numIdMacAtCleanup w:val="3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733"/>
    <w:rsid w:val="00001166"/>
    <w:rsid w:val="00002916"/>
    <w:rsid w:val="00005185"/>
    <w:rsid w:val="000057D5"/>
    <w:rsid w:val="0000651E"/>
    <w:rsid w:val="00007C76"/>
    <w:rsid w:val="000114B6"/>
    <w:rsid w:val="000127DF"/>
    <w:rsid w:val="00016597"/>
    <w:rsid w:val="00022939"/>
    <w:rsid w:val="000273B2"/>
    <w:rsid w:val="00034A5D"/>
    <w:rsid w:val="00035BDA"/>
    <w:rsid w:val="00042E1C"/>
    <w:rsid w:val="0004468A"/>
    <w:rsid w:val="00046B78"/>
    <w:rsid w:val="00052742"/>
    <w:rsid w:val="00055A2A"/>
    <w:rsid w:val="00056B0A"/>
    <w:rsid w:val="000602B9"/>
    <w:rsid w:val="0006217F"/>
    <w:rsid w:val="00066DDC"/>
    <w:rsid w:val="000674E2"/>
    <w:rsid w:val="00070555"/>
    <w:rsid w:val="0007450E"/>
    <w:rsid w:val="00074FC1"/>
    <w:rsid w:val="00084E22"/>
    <w:rsid w:val="00086A11"/>
    <w:rsid w:val="000913AC"/>
    <w:rsid w:val="000974B3"/>
    <w:rsid w:val="000A05C4"/>
    <w:rsid w:val="000A5D26"/>
    <w:rsid w:val="000B239E"/>
    <w:rsid w:val="000B3CBC"/>
    <w:rsid w:val="000B74E2"/>
    <w:rsid w:val="000C20B2"/>
    <w:rsid w:val="000C75D3"/>
    <w:rsid w:val="000D3BAE"/>
    <w:rsid w:val="000D4DDE"/>
    <w:rsid w:val="000E0AD1"/>
    <w:rsid w:val="000E1F51"/>
    <w:rsid w:val="000E29BC"/>
    <w:rsid w:val="000E3944"/>
    <w:rsid w:val="000F6DA4"/>
    <w:rsid w:val="00103CA8"/>
    <w:rsid w:val="001052E7"/>
    <w:rsid w:val="00112BB5"/>
    <w:rsid w:val="00120284"/>
    <w:rsid w:val="00120818"/>
    <w:rsid w:val="001229B9"/>
    <w:rsid w:val="00122B39"/>
    <w:rsid w:val="001279EB"/>
    <w:rsid w:val="00130383"/>
    <w:rsid w:val="001313FA"/>
    <w:rsid w:val="00134B9E"/>
    <w:rsid w:val="001354EF"/>
    <w:rsid w:val="00135E36"/>
    <w:rsid w:val="00142D5B"/>
    <w:rsid w:val="00145360"/>
    <w:rsid w:val="00154E3E"/>
    <w:rsid w:val="001563B0"/>
    <w:rsid w:val="0016010B"/>
    <w:rsid w:val="001604A5"/>
    <w:rsid w:val="001620EB"/>
    <w:rsid w:val="00172EB9"/>
    <w:rsid w:val="00177AE3"/>
    <w:rsid w:val="0018260C"/>
    <w:rsid w:val="00183960"/>
    <w:rsid w:val="001854E0"/>
    <w:rsid w:val="00187733"/>
    <w:rsid w:val="00191DF2"/>
    <w:rsid w:val="00193D17"/>
    <w:rsid w:val="00194405"/>
    <w:rsid w:val="001967DB"/>
    <w:rsid w:val="00197C99"/>
    <w:rsid w:val="001A12AA"/>
    <w:rsid w:val="001A391B"/>
    <w:rsid w:val="001A481A"/>
    <w:rsid w:val="001B0563"/>
    <w:rsid w:val="001B1783"/>
    <w:rsid w:val="001B33D8"/>
    <w:rsid w:val="001B3EF3"/>
    <w:rsid w:val="001B41E5"/>
    <w:rsid w:val="001C1201"/>
    <w:rsid w:val="001D1C6F"/>
    <w:rsid w:val="001D50F1"/>
    <w:rsid w:val="001D75BC"/>
    <w:rsid w:val="001E02CB"/>
    <w:rsid w:val="001E04B0"/>
    <w:rsid w:val="001E29C7"/>
    <w:rsid w:val="001E603C"/>
    <w:rsid w:val="001E6653"/>
    <w:rsid w:val="001E7635"/>
    <w:rsid w:val="001F0845"/>
    <w:rsid w:val="001F4912"/>
    <w:rsid w:val="001F5D22"/>
    <w:rsid w:val="001F6CB9"/>
    <w:rsid w:val="001F7D4C"/>
    <w:rsid w:val="002005A4"/>
    <w:rsid w:val="00203E8C"/>
    <w:rsid w:val="002103AD"/>
    <w:rsid w:val="00212D79"/>
    <w:rsid w:val="00215106"/>
    <w:rsid w:val="002164E4"/>
    <w:rsid w:val="00216B0D"/>
    <w:rsid w:val="002228D0"/>
    <w:rsid w:val="00222AD0"/>
    <w:rsid w:val="00226D72"/>
    <w:rsid w:val="002319F6"/>
    <w:rsid w:val="00232216"/>
    <w:rsid w:val="00236579"/>
    <w:rsid w:val="002401CE"/>
    <w:rsid w:val="0024109A"/>
    <w:rsid w:val="0024193F"/>
    <w:rsid w:val="00242B5D"/>
    <w:rsid w:val="002457AD"/>
    <w:rsid w:val="00246E44"/>
    <w:rsid w:val="00247740"/>
    <w:rsid w:val="00253D20"/>
    <w:rsid w:val="00255838"/>
    <w:rsid w:val="002572EA"/>
    <w:rsid w:val="0025759F"/>
    <w:rsid w:val="00257601"/>
    <w:rsid w:val="002600EE"/>
    <w:rsid w:val="00262924"/>
    <w:rsid w:val="00262CA1"/>
    <w:rsid w:val="002642A4"/>
    <w:rsid w:val="00270E8B"/>
    <w:rsid w:val="00273F97"/>
    <w:rsid w:val="002768CA"/>
    <w:rsid w:val="00276F7E"/>
    <w:rsid w:val="00277A91"/>
    <w:rsid w:val="00280582"/>
    <w:rsid w:val="002828CF"/>
    <w:rsid w:val="00285BE4"/>
    <w:rsid w:val="002868D1"/>
    <w:rsid w:val="00296AB1"/>
    <w:rsid w:val="002A1330"/>
    <w:rsid w:val="002B0F5E"/>
    <w:rsid w:val="002B58C5"/>
    <w:rsid w:val="002C107A"/>
    <w:rsid w:val="002D0754"/>
    <w:rsid w:val="002D5015"/>
    <w:rsid w:val="002E0681"/>
    <w:rsid w:val="002E1CC5"/>
    <w:rsid w:val="002E2F05"/>
    <w:rsid w:val="002E5291"/>
    <w:rsid w:val="002E6148"/>
    <w:rsid w:val="002E7CEF"/>
    <w:rsid w:val="002F19D3"/>
    <w:rsid w:val="002F1F67"/>
    <w:rsid w:val="002F458E"/>
    <w:rsid w:val="002F4D3D"/>
    <w:rsid w:val="002F7E69"/>
    <w:rsid w:val="003025E6"/>
    <w:rsid w:val="00311E07"/>
    <w:rsid w:val="003122F0"/>
    <w:rsid w:val="00316DE4"/>
    <w:rsid w:val="003236D2"/>
    <w:rsid w:val="00323ED8"/>
    <w:rsid w:val="003243D2"/>
    <w:rsid w:val="003261E2"/>
    <w:rsid w:val="003316F0"/>
    <w:rsid w:val="0033205B"/>
    <w:rsid w:val="00332BC7"/>
    <w:rsid w:val="003330E5"/>
    <w:rsid w:val="00334596"/>
    <w:rsid w:val="003348AB"/>
    <w:rsid w:val="003370CA"/>
    <w:rsid w:val="00340693"/>
    <w:rsid w:val="00342B41"/>
    <w:rsid w:val="00347A41"/>
    <w:rsid w:val="00351694"/>
    <w:rsid w:val="00362338"/>
    <w:rsid w:val="00362B66"/>
    <w:rsid w:val="00362CE6"/>
    <w:rsid w:val="003640BE"/>
    <w:rsid w:val="003664E7"/>
    <w:rsid w:val="003706AB"/>
    <w:rsid w:val="00374B77"/>
    <w:rsid w:val="00377885"/>
    <w:rsid w:val="003807D0"/>
    <w:rsid w:val="0038352E"/>
    <w:rsid w:val="0038365E"/>
    <w:rsid w:val="003840D6"/>
    <w:rsid w:val="00392DEE"/>
    <w:rsid w:val="00395A70"/>
    <w:rsid w:val="00396CB6"/>
    <w:rsid w:val="003A25F0"/>
    <w:rsid w:val="003A7F53"/>
    <w:rsid w:val="003B32B1"/>
    <w:rsid w:val="003B4031"/>
    <w:rsid w:val="003B4C82"/>
    <w:rsid w:val="003B575C"/>
    <w:rsid w:val="003B5FBF"/>
    <w:rsid w:val="003C09F1"/>
    <w:rsid w:val="003C528A"/>
    <w:rsid w:val="003D1788"/>
    <w:rsid w:val="003D64B9"/>
    <w:rsid w:val="003D6564"/>
    <w:rsid w:val="003D6F8A"/>
    <w:rsid w:val="003E0BF4"/>
    <w:rsid w:val="003E1E39"/>
    <w:rsid w:val="003E3500"/>
    <w:rsid w:val="003E37D5"/>
    <w:rsid w:val="003E3B17"/>
    <w:rsid w:val="003E51DE"/>
    <w:rsid w:val="003E7A50"/>
    <w:rsid w:val="003F0154"/>
    <w:rsid w:val="003F5B69"/>
    <w:rsid w:val="003F5FA5"/>
    <w:rsid w:val="003F60BC"/>
    <w:rsid w:val="003F6B1E"/>
    <w:rsid w:val="00404615"/>
    <w:rsid w:val="00412F02"/>
    <w:rsid w:val="004159A1"/>
    <w:rsid w:val="00420587"/>
    <w:rsid w:val="00421485"/>
    <w:rsid w:val="004225C4"/>
    <w:rsid w:val="004238E7"/>
    <w:rsid w:val="00423BAE"/>
    <w:rsid w:val="00433448"/>
    <w:rsid w:val="00433E92"/>
    <w:rsid w:val="00436E70"/>
    <w:rsid w:val="00441936"/>
    <w:rsid w:val="00442C7E"/>
    <w:rsid w:val="00445AD8"/>
    <w:rsid w:val="00447905"/>
    <w:rsid w:val="004511FC"/>
    <w:rsid w:val="00451BB4"/>
    <w:rsid w:val="0045272E"/>
    <w:rsid w:val="004538E1"/>
    <w:rsid w:val="0045553D"/>
    <w:rsid w:val="00460A66"/>
    <w:rsid w:val="00462145"/>
    <w:rsid w:val="00464034"/>
    <w:rsid w:val="00466D76"/>
    <w:rsid w:val="00472179"/>
    <w:rsid w:val="004745E4"/>
    <w:rsid w:val="00476756"/>
    <w:rsid w:val="00476EAF"/>
    <w:rsid w:val="00477E08"/>
    <w:rsid w:val="00483CE2"/>
    <w:rsid w:val="0048481B"/>
    <w:rsid w:val="0048723E"/>
    <w:rsid w:val="00487D22"/>
    <w:rsid w:val="004916FE"/>
    <w:rsid w:val="004925CF"/>
    <w:rsid w:val="0049320A"/>
    <w:rsid w:val="00494336"/>
    <w:rsid w:val="00494B92"/>
    <w:rsid w:val="004967E6"/>
    <w:rsid w:val="004A3B03"/>
    <w:rsid w:val="004A4632"/>
    <w:rsid w:val="004A4C5F"/>
    <w:rsid w:val="004B5416"/>
    <w:rsid w:val="004B5C60"/>
    <w:rsid w:val="004B72BE"/>
    <w:rsid w:val="004C0805"/>
    <w:rsid w:val="004C217C"/>
    <w:rsid w:val="004C5CCF"/>
    <w:rsid w:val="004C7700"/>
    <w:rsid w:val="004D04C1"/>
    <w:rsid w:val="004D0F92"/>
    <w:rsid w:val="004D26A3"/>
    <w:rsid w:val="004D3A42"/>
    <w:rsid w:val="004D415C"/>
    <w:rsid w:val="004D431D"/>
    <w:rsid w:val="004E18AF"/>
    <w:rsid w:val="004E2996"/>
    <w:rsid w:val="004E50EB"/>
    <w:rsid w:val="004E5E7D"/>
    <w:rsid w:val="004F1ECA"/>
    <w:rsid w:val="004F5412"/>
    <w:rsid w:val="004F6008"/>
    <w:rsid w:val="0050713C"/>
    <w:rsid w:val="0050796E"/>
    <w:rsid w:val="005106C5"/>
    <w:rsid w:val="00522A21"/>
    <w:rsid w:val="00522C69"/>
    <w:rsid w:val="00524321"/>
    <w:rsid w:val="00524C34"/>
    <w:rsid w:val="00530A85"/>
    <w:rsid w:val="005329C4"/>
    <w:rsid w:val="00535DA3"/>
    <w:rsid w:val="0054003C"/>
    <w:rsid w:val="005404F8"/>
    <w:rsid w:val="00540E3D"/>
    <w:rsid w:val="005431B1"/>
    <w:rsid w:val="00543497"/>
    <w:rsid w:val="00545671"/>
    <w:rsid w:val="0054673D"/>
    <w:rsid w:val="0055000E"/>
    <w:rsid w:val="00551375"/>
    <w:rsid w:val="005525E7"/>
    <w:rsid w:val="005541C6"/>
    <w:rsid w:val="0055513B"/>
    <w:rsid w:val="00556E61"/>
    <w:rsid w:val="00557F80"/>
    <w:rsid w:val="005601A1"/>
    <w:rsid w:val="00560CBA"/>
    <w:rsid w:val="00564C37"/>
    <w:rsid w:val="005669D7"/>
    <w:rsid w:val="00567B61"/>
    <w:rsid w:val="005729FE"/>
    <w:rsid w:val="005753A5"/>
    <w:rsid w:val="0057551C"/>
    <w:rsid w:val="00577A91"/>
    <w:rsid w:val="0058300D"/>
    <w:rsid w:val="005864EB"/>
    <w:rsid w:val="005947C7"/>
    <w:rsid w:val="00596CA8"/>
    <w:rsid w:val="00596EF7"/>
    <w:rsid w:val="005A0991"/>
    <w:rsid w:val="005A099B"/>
    <w:rsid w:val="005A12C6"/>
    <w:rsid w:val="005A4A4F"/>
    <w:rsid w:val="005A5F9C"/>
    <w:rsid w:val="005B29C0"/>
    <w:rsid w:val="005B51D3"/>
    <w:rsid w:val="005B582C"/>
    <w:rsid w:val="005B6A20"/>
    <w:rsid w:val="005C083C"/>
    <w:rsid w:val="005C1BCE"/>
    <w:rsid w:val="005C2840"/>
    <w:rsid w:val="005C4FFB"/>
    <w:rsid w:val="005C5F0B"/>
    <w:rsid w:val="005D1C8D"/>
    <w:rsid w:val="005D3674"/>
    <w:rsid w:val="005D4013"/>
    <w:rsid w:val="005D51B9"/>
    <w:rsid w:val="005E62AA"/>
    <w:rsid w:val="005E7F44"/>
    <w:rsid w:val="005F0222"/>
    <w:rsid w:val="005F093F"/>
    <w:rsid w:val="005F50F1"/>
    <w:rsid w:val="005F548A"/>
    <w:rsid w:val="005F76EA"/>
    <w:rsid w:val="005F78CA"/>
    <w:rsid w:val="00604EAA"/>
    <w:rsid w:val="006050CA"/>
    <w:rsid w:val="00616C56"/>
    <w:rsid w:val="00617711"/>
    <w:rsid w:val="00617E71"/>
    <w:rsid w:val="00622BC5"/>
    <w:rsid w:val="006245C6"/>
    <w:rsid w:val="00627895"/>
    <w:rsid w:val="0063493E"/>
    <w:rsid w:val="00636F4B"/>
    <w:rsid w:val="00640A9F"/>
    <w:rsid w:val="00642205"/>
    <w:rsid w:val="00643B37"/>
    <w:rsid w:val="00644A62"/>
    <w:rsid w:val="00644C29"/>
    <w:rsid w:val="0064574B"/>
    <w:rsid w:val="006465B4"/>
    <w:rsid w:val="006471B9"/>
    <w:rsid w:val="00653D75"/>
    <w:rsid w:val="00655E70"/>
    <w:rsid w:val="0065672F"/>
    <w:rsid w:val="006569F3"/>
    <w:rsid w:val="00663A1D"/>
    <w:rsid w:val="006655A3"/>
    <w:rsid w:val="00670FDF"/>
    <w:rsid w:val="00674B5D"/>
    <w:rsid w:val="00675643"/>
    <w:rsid w:val="006846E5"/>
    <w:rsid w:val="00687FFA"/>
    <w:rsid w:val="00691B2E"/>
    <w:rsid w:val="00695D05"/>
    <w:rsid w:val="006B0433"/>
    <w:rsid w:val="006B31AA"/>
    <w:rsid w:val="006B4CBF"/>
    <w:rsid w:val="006B608D"/>
    <w:rsid w:val="006B664A"/>
    <w:rsid w:val="006C23BE"/>
    <w:rsid w:val="006C258D"/>
    <w:rsid w:val="006C65D9"/>
    <w:rsid w:val="006C7E19"/>
    <w:rsid w:val="006D473C"/>
    <w:rsid w:val="006D4814"/>
    <w:rsid w:val="006D5CB4"/>
    <w:rsid w:val="006E0064"/>
    <w:rsid w:val="006E57B9"/>
    <w:rsid w:val="006F1399"/>
    <w:rsid w:val="006F61AE"/>
    <w:rsid w:val="006F72DE"/>
    <w:rsid w:val="006F7C79"/>
    <w:rsid w:val="00703EDA"/>
    <w:rsid w:val="00704366"/>
    <w:rsid w:val="00704BCD"/>
    <w:rsid w:val="00710581"/>
    <w:rsid w:val="007113C6"/>
    <w:rsid w:val="00711BDD"/>
    <w:rsid w:val="007125D4"/>
    <w:rsid w:val="00715283"/>
    <w:rsid w:val="00722516"/>
    <w:rsid w:val="00735836"/>
    <w:rsid w:val="007369AC"/>
    <w:rsid w:val="00737E69"/>
    <w:rsid w:val="00740F8C"/>
    <w:rsid w:val="00745E07"/>
    <w:rsid w:val="00750173"/>
    <w:rsid w:val="00753336"/>
    <w:rsid w:val="0075570E"/>
    <w:rsid w:val="00755DE3"/>
    <w:rsid w:val="00757C6F"/>
    <w:rsid w:val="007608CE"/>
    <w:rsid w:val="00775241"/>
    <w:rsid w:val="007829CD"/>
    <w:rsid w:val="007858C3"/>
    <w:rsid w:val="00787CF0"/>
    <w:rsid w:val="0079044A"/>
    <w:rsid w:val="00791ACC"/>
    <w:rsid w:val="00791CA4"/>
    <w:rsid w:val="0079206A"/>
    <w:rsid w:val="00794A5C"/>
    <w:rsid w:val="007959E3"/>
    <w:rsid w:val="00795DCF"/>
    <w:rsid w:val="00797D6D"/>
    <w:rsid w:val="007A3A75"/>
    <w:rsid w:val="007A5779"/>
    <w:rsid w:val="007A6157"/>
    <w:rsid w:val="007A6A12"/>
    <w:rsid w:val="007A774F"/>
    <w:rsid w:val="007B065E"/>
    <w:rsid w:val="007B1EBC"/>
    <w:rsid w:val="007B1F81"/>
    <w:rsid w:val="007B21DE"/>
    <w:rsid w:val="007B7EDF"/>
    <w:rsid w:val="007C2663"/>
    <w:rsid w:val="007C3624"/>
    <w:rsid w:val="007C4411"/>
    <w:rsid w:val="007C475A"/>
    <w:rsid w:val="007C4F13"/>
    <w:rsid w:val="007C5E7D"/>
    <w:rsid w:val="007D5121"/>
    <w:rsid w:val="007D7475"/>
    <w:rsid w:val="007E1F97"/>
    <w:rsid w:val="007F0C10"/>
    <w:rsid w:val="007F14B1"/>
    <w:rsid w:val="007F305E"/>
    <w:rsid w:val="007F3FAC"/>
    <w:rsid w:val="007F5524"/>
    <w:rsid w:val="00803AA6"/>
    <w:rsid w:val="0080500F"/>
    <w:rsid w:val="00805C77"/>
    <w:rsid w:val="00807E6E"/>
    <w:rsid w:val="00812384"/>
    <w:rsid w:val="008126A9"/>
    <w:rsid w:val="008132B9"/>
    <w:rsid w:val="00814083"/>
    <w:rsid w:val="00821435"/>
    <w:rsid w:val="0082182E"/>
    <w:rsid w:val="00823230"/>
    <w:rsid w:val="008276F8"/>
    <w:rsid w:val="00830461"/>
    <w:rsid w:val="00834538"/>
    <w:rsid w:val="00835352"/>
    <w:rsid w:val="00836B04"/>
    <w:rsid w:val="00836F53"/>
    <w:rsid w:val="00836FDE"/>
    <w:rsid w:val="0083729B"/>
    <w:rsid w:val="00842EEA"/>
    <w:rsid w:val="00843481"/>
    <w:rsid w:val="00847255"/>
    <w:rsid w:val="00852CDD"/>
    <w:rsid w:val="008531A0"/>
    <w:rsid w:val="00854124"/>
    <w:rsid w:val="008619FC"/>
    <w:rsid w:val="00865B58"/>
    <w:rsid w:val="008709CF"/>
    <w:rsid w:val="00870A41"/>
    <w:rsid w:val="008718F3"/>
    <w:rsid w:val="00872E93"/>
    <w:rsid w:val="00877D9F"/>
    <w:rsid w:val="00885B4C"/>
    <w:rsid w:val="00885E3C"/>
    <w:rsid w:val="008863E9"/>
    <w:rsid w:val="008917C9"/>
    <w:rsid w:val="0089200B"/>
    <w:rsid w:val="00894920"/>
    <w:rsid w:val="008A10AC"/>
    <w:rsid w:val="008A2BF1"/>
    <w:rsid w:val="008A4BA0"/>
    <w:rsid w:val="008B042F"/>
    <w:rsid w:val="008B1B2A"/>
    <w:rsid w:val="008B397E"/>
    <w:rsid w:val="008B468F"/>
    <w:rsid w:val="008B6D57"/>
    <w:rsid w:val="008B730E"/>
    <w:rsid w:val="008B7D23"/>
    <w:rsid w:val="008C3503"/>
    <w:rsid w:val="008C4B3C"/>
    <w:rsid w:val="008D29C0"/>
    <w:rsid w:val="008D5B8B"/>
    <w:rsid w:val="008E0F65"/>
    <w:rsid w:val="008E698F"/>
    <w:rsid w:val="008E7204"/>
    <w:rsid w:val="00901179"/>
    <w:rsid w:val="009011AB"/>
    <w:rsid w:val="00903865"/>
    <w:rsid w:val="00904051"/>
    <w:rsid w:val="00906B83"/>
    <w:rsid w:val="00910842"/>
    <w:rsid w:val="0091106E"/>
    <w:rsid w:val="00916A36"/>
    <w:rsid w:val="009202F9"/>
    <w:rsid w:val="00921BB8"/>
    <w:rsid w:val="00922445"/>
    <w:rsid w:val="009227E2"/>
    <w:rsid w:val="0092632A"/>
    <w:rsid w:val="009266F7"/>
    <w:rsid w:val="00927F22"/>
    <w:rsid w:val="009322D4"/>
    <w:rsid w:val="009352E6"/>
    <w:rsid w:val="0093716B"/>
    <w:rsid w:val="00941279"/>
    <w:rsid w:val="009413AC"/>
    <w:rsid w:val="009448ED"/>
    <w:rsid w:val="00944E20"/>
    <w:rsid w:val="00946174"/>
    <w:rsid w:val="009504E6"/>
    <w:rsid w:val="00950A91"/>
    <w:rsid w:val="00954D6D"/>
    <w:rsid w:val="009601FB"/>
    <w:rsid w:val="00960C6E"/>
    <w:rsid w:val="0096415C"/>
    <w:rsid w:val="0096485B"/>
    <w:rsid w:val="00966601"/>
    <w:rsid w:val="0097207A"/>
    <w:rsid w:val="00973E9E"/>
    <w:rsid w:val="0097419C"/>
    <w:rsid w:val="00974BF2"/>
    <w:rsid w:val="00980E6C"/>
    <w:rsid w:val="00980F15"/>
    <w:rsid w:val="009815E9"/>
    <w:rsid w:val="00983299"/>
    <w:rsid w:val="0098534E"/>
    <w:rsid w:val="00987A5F"/>
    <w:rsid w:val="00987CB7"/>
    <w:rsid w:val="00990BD5"/>
    <w:rsid w:val="00990FEB"/>
    <w:rsid w:val="00993BCD"/>
    <w:rsid w:val="009958A8"/>
    <w:rsid w:val="00997A5E"/>
    <w:rsid w:val="009A1F32"/>
    <w:rsid w:val="009A308E"/>
    <w:rsid w:val="009A324A"/>
    <w:rsid w:val="009A5CC4"/>
    <w:rsid w:val="009A6D16"/>
    <w:rsid w:val="009A7ED8"/>
    <w:rsid w:val="009B0EC4"/>
    <w:rsid w:val="009B2BB9"/>
    <w:rsid w:val="009B5F5F"/>
    <w:rsid w:val="009B667D"/>
    <w:rsid w:val="009C03BB"/>
    <w:rsid w:val="009C057C"/>
    <w:rsid w:val="009D36A6"/>
    <w:rsid w:val="009D3CB0"/>
    <w:rsid w:val="009D52DB"/>
    <w:rsid w:val="009E425A"/>
    <w:rsid w:val="009E4873"/>
    <w:rsid w:val="009E4C9A"/>
    <w:rsid w:val="009F0CEF"/>
    <w:rsid w:val="009F18A1"/>
    <w:rsid w:val="009F275E"/>
    <w:rsid w:val="009F4725"/>
    <w:rsid w:val="009F75BA"/>
    <w:rsid w:val="00A05A56"/>
    <w:rsid w:val="00A0667E"/>
    <w:rsid w:val="00A136E5"/>
    <w:rsid w:val="00A203C5"/>
    <w:rsid w:val="00A27C7D"/>
    <w:rsid w:val="00A300D3"/>
    <w:rsid w:val="00A363F0"/>
    <w:rsid w:val="00A369F4"/>
    <w:rsid w:val="00A43144"/>
    <w:rsid w:val="00A4316B"/>
    <w:rsid w:val="00A4486F"/>
    <w:rsid w:val="00A50DCA"/>
    <w:rsid w:val="00A511C0"/>
    <w:rsid w:val="00A54480"/>
    <w:rsid w:val="00A54609"/>
    <w:rsid w:val="00A54BE7"/>
    <w:rsid w:val="00A5778B"/>
    <w:rsid w:val="00A63971"/>
    <w:rsid w:val="00A67D02"/>
    <w:rsid w:val="00A67D5B"/>
    <w:rsid w:val="00A72EE2"/>
    <w:rsid w:val="00A733C4"/>
    <w:rsid w:val="00A736CB"/>
    <w:rsid w:val="00A746C5"/>
    <w:rsid w:val="00A74919"/>
    <w:rsid w:val="00A749CE"/>
    <w:rsid w:val="00A771C3"/>
    <w:rsid w:val="00A838A8"/>
    <w:rsid w:val="00A85EBF"/>
    <w:rsid w:val="00A868CB"/>
    <w:rsid w:val="00A87095"/>
    <w:rsid w:val="00A90063"/>
    <w:rsid w:val="00A93DD1"/>
    <w:rsid w:val="00A943F9"/>
    <w:rsid w:val="00A95B19"/>
    <w:rsid w:val="00A96B7A"/>
    <w:rsid w:val="00AA46ED"/>
    <w:rsid w:val="00AA7B90"/>
    <w:rsid w:val="00AB3E9D"/>
    <w:rsid w:val="00AB3F15"/>
    <w:rsid w:val="00AB55E9"/>
    <w:rsid w:val="00AC0090"/>
    <w:rsid w:val="00AC0110"/>
    <w:rsid w:val="00AC4B18"/>
    <w:rsid w:val="00AD2776"/>
    <w:rsid w:val="00AD378E"/>
    <w:rsid w:val="00AD6BC4"/>
    <w:rsid w:val="00AD6D0C"/>
    <w:rsid w:val="00AE1FE6"/>
    <w:rsid w:val="00AE3287"/>
    <w:rsid w:val="00AE6583"/>
    <w:rsid w:val="00AE661B"/>
    <w:rsid w:val="00AE7E96"/>
    <w:rsid w:val="00AF0BC7"/>
    <w:rsid w:val="00AF3EA4"/>
    <w:rsid w:val="00AF6EA5"/>
    <w:rsid w:val="00AF7566"/>
    <w:rsid w:val="00B00399"/>
    <w:rsid w:val="00B00A26"/>
    <w:rsid w:val="00B03969"/>
    <w:rsid w:val="00B05C2B"/>
    <w:rsid w:val="00B07342"/>
    <w:rsid w:val="00B1148C"/>
    <w:rsid w:val="00B11C72"/>
    <w:rsid w:val="00B11E78"/>
    <w:rsid w:val="00B1381A"/>
    <w:rsid w:val="00B17B73"/>
    <w:rsid w:val="00B21810"/>
    <w:rsid w:val="00B222FD"/>
    <w:rsid w:val="00B244D9"/>
    <w:rsid w:val="00B24BD5"/>
    <w:rsid w:val="00B25377"/>
    <w:rsid w:val="00B26325"/>
    <w:rsid w:val="00B31CF4"/>
    <w:rsid w:val="00B35828"/>
    <w:rsid w:val="00B50415"/>
    <w:rsid w:val="00B508C2"/>
    <w:rsid w:val="00B530D5"/>
    <w:rsid w:val="00B54382"/>
    <w:rsid w:val="00B615FD"/>
    <w:rsid w:val="00B61E04"/>
    <w:rsid w:val="00B712E6"/>
    <w:rsid w:val="00B74660"/>
    <w:rsid w:val="00B76247"/>
    <w:rsid w:val="00B76FA9"/>
    <w:rsid w:val="00B77AAC"/>
    <w:rsid w:val="00B77C4A"/>
    <w:rsid w:val="00B807E5"/>
    <w:rsid w:val="00B80C2C"/>
    <w:rsid w:val="00B873A1"/>
    <w:rsid w:val="00B925D8"/>
    <w:rsid w:val="00B930C0"/>
    <w:rsid w:val="00B94274"/>
    <w:rsid w:val="00BA02ED"/>
    <w:rsid w:val="00BA1FBA"/>
    <w:rsid w:val="00BA25D7"/>
    <w:rsid w:val="00BA67AB"/>
    <w:rsid w:val="00BB0300"/>
    <w:rsid w:val="00BB1DDA"/>
    <w:rsid w:val="00BB27FF"/>
    <w:rsid w:val="00BB6A4D"/>
    <w:rsid w:val="00BC6F53"/>
    <w:rsid w:val="00BD1A76"/>
    <w:rsid w:val="00BD5F1A"/>
    <w:rsid w:val="00BD6294"/>
    <w:rsid w:val="00BE10DB"/>
    <w:rsid w:val="00BE139E"/>
    <w:rsid w:val="00BF0406"/>
    <w:rsid w:val="00BF0B27"/>
    <w:rsid w:val="00BF5C00"/>
    <w:rsid w:val="00BF6055"/>
    <w:rsid w:val="00C00F1E"/>
    <w:rsid w:val="00C0449E"/>
    <w:rsid w:val="00C062FA"/>
    <w:rsid w:val="00C064A4"/>
    <w:rsid w:val="00C07917"/>
    <w:rsid w:val="00C157B7"/>
    <w:rsid w:val="00C15AF0"/>
    <w:rsid w:val="00C163E7"/>
    <w:rsid w:val="00C2079A"/>
    <w:rsid w:val="00C21194"/>
    <w:rsid w:val="00C2287D"/>
    <w:rsid w:val="00C22E42"/>
    <w:rsid w:val="00C31D6B"/>
    <w:rsid w:val="00C32DFE"/>
    <w:rsid w:val="00C337F1"/>
    <w:rsid w:val="00C33F01"/>
    <w:rsid w:val="00C36BBF"/>
    <w:rsid w:val="00C4144A"/>
    <w:rsid w:val="00C41FD6"/>
    <w:rsid w:val="00C439D9"/>
    <w:rsid w:val="00C461B3"/>
    <w:rsid w:val="00C4780A"/>
    <w:rsid w:val="00C506B2"/>
    <w:rsid w:val="00C5630A"/>
    <w:rsid w:val="00C61887"/>
    <w:rsid w:val="00C62B02"/>
    <w:rsid w:val="00C63ECD"/>
    <w:rsid w:val="00C70D07"/>
    <w:rsid w:val="00C72BE6"/>
    <w:rsid w:val="00C73D0D"/>
    <w:rsid w:val="00C758C1"/>
    <w:rsid w:val="00C75D9B"/>
    <w:rsid w:val="00C76DB0"/>
    <w:rsid w:val="00C778BC"/>
    <w:rsid w:val="00C81041"/>
    <w:rsid w:val="00C817D8"/>
    <w:rsid w:val="00C81A32"/>
    <w:rsid w:val="00C83CDA"/>
    <w:rsid w:val="00C85A53"/>
    <w:rsid w:val="00C925BF"/>
    <w:rsid w:val="00C93367"/>
    <w:rsid w:val="00C94945"/>
    <w:rsid w:val="00C975D0"/>
    <w:rsid w:val="00CA1476"/>
    <w:rsid w:val="00CA53B4"/>
    <w:rsid w:val="00CA57FC"/>
    <w:rsid w:val="00CA723D"/>
    <w:rsid w:val="00CA775F"/>
    <w:rsid w:val="00CA78EF"/>
    <w:rsid w:val="00CB3B5A"/>
    <w:rsid w:val="00CB40A4"/>
    <w:rsid w:val="00CB7C57"/>
    <w:rsid w:val="00CB7EBE"/>
    <w:rsid w:val="00CC20B2"/>
    <w:rsid w:val="00CC24B3"/>
    <w:rsid w:val="00CC34D8"/>
    <w:rsid w:val="00CD0BD0"/>
    <w:rsid w:val="00CD13E0"/>
    <w:rsid w:val="00CD1732"/>
    <w:rsid w:val="00CD29D4"/>
    <w:rsid w:val="00CD4A08"/>
    <w:rsid w:val="00CE3889"/>
    <w:rsid w:val="00CE3BD1"/>
    <w:rsid w:val="00CF1DB5"/>
    <w:rsid w:val="00CF452A"/>
    <w:rsid w:val="00CF4BCA"/>
    <w:rsid w:val="00D02815"/>
    <w:rsid w:val="00D02D3C"/>
    <w:rsid w:val="00D03869"/>
    <w:rsid w:val="00D06625"/>
    <w:rsid w:val="00D07501"/>
    <w:rsid w:val="00D10A48"/>
    <w:rsid w:val="00D15602"/>
    <w:rsid w:val="00D24E9D"/>
    <w:rsid w:val="00D30D7D"/>
    <w:rsid w:val="00D34B8C"/>
    <w:rsid w:val="00D34BC4"/>
    <w:rsid w:val="00D37300"/>
    <w:rsid w:val="00D37D52"/>
    <w:rsid w:val="00D4406A"/>
    <w:rsid w:val="00D44144"/>
    <w:rsid w:val="00D45211"/>
    <w:rsid w:val="00D53668"/>
    <w:rsid w:val="00D5607B"/>
    <w:rsid w:val="00D5674E"/>
    <w:rsid w:val="00D63DD4"/>
    <w:rsid w:val="00D65C2F"/>
    <w:rsid w:val="00D65DA8"/>
    <w:rsid w:val="00D72220"/>
    <w:rsid w:val="00D745B3"/>
    <w:rsid w:val="00D76A15"/>
    <w:rsid w:val="00D77FF8"/>
    <w:rsid w:val="00D81AF1"/>
    <w:rsid w:val="00D83332"/>
    <w:rsid w:val="00D83921"/>
    <w:rsid w:val="00D871C7"/>
    <w:rsid w:val="00D90A9A"/>
    <w:rsid w:val="00D90C6F"/>
    <w:rsid w:val="00D92D32"/>
    <w:rsid w:val="00D92E9F"/>
    <w:rsid w:val="00D9540E"/>
    <w:rsid w:val="00DA1133"/>
    <w:rsid w:val="00DA2510"/>
    <w:rsid w:val="00DA29FE"/>
    <w:rsid w:val="00DA3674"/>
    <w:rsid w:val="00DA3BCC"/>
    <w:rsid w:val="00DA4855"/>
    <w:rsid w:val="00DB037A"/>
    <w:rsid w:val="00DB4C93"/>
    <w:rsid w:val="00DC1C7F"/>
    <w:rsid w:val="00DC3B39"/>
    <w:rsid w:val="00DC4A0D"/>
    <w:rsid w:val="00DC7379"/>
    <w:rsid w:val="00DC7A09"/>
    <w:rsid w:val="00DD06F7"/>
    <w:rsid w:val="00DD3D34"/>
    <w:rsid w:val="00DD4635"/>
    <w:rsid w:val="00DD73F9"/>
    <w:rsid w:val="00DE0916"/>
    <w:rsid w:val="00DE0D76"/>
    <w:rsid w:val="00DE456B"/>
    <w:rsid w:val="00DE4FA6"/>
    <w:rsid w:val="00DF0D9E"/>
    <w:rsid w:val="00DF0DD0"/>
    <w:rsid w:val="00DF5344"/>
    <w:rsid w:val="00E001D5"/>
    <w:rsid w:val="00E018E0"/>
    <w:rsid w:val="00E01C8B"/>
    <w:rsid w:val="00E057C1"/>
    <w:rsid w:val="00E10FC3"/>
    <w:rsid w:val="00E16641"/>
    <w:rsid w:val="00E25ADF"/>
    <w:rsid w:val="00E31C57"/>
    <w:rsid w:val="00E31C91"/>
    <w:rsid w:val="00E31F31"/>
    <w:rsid w:val="00E32271"/>
    <w:rsid w:val="00E360E3"/>
    <w:rsid w:val="00E360FD"/>
    <w:rsid w:val="00E42133"/>
    <w:rsid w:val="00E43059"/>
    <w:rsid w:val="00E4500F"/>
    <w:rsid w:val="00E4518B"/>
    <w:rsid w:val="00E4580D"/>
    <w:rsid w:val="00E46F26"/>
    <w:rsid w:val="00E5154F"/>
    <w:rsid w:val="00E53355"/>
    <w:rsid w:val="00E575D0"/>
    <w:rsid w:val="00E60614"/>
    <w:rsid w:val="00E656E8"/>
    <w:rsid w:val="00E67A2F"/>
    <w:rsid w:val="00E703BC"/>
    <w:rsid w:val="00E7043E"/>
    <w:rsid w:val="00E75775"/>
    <w:rsid w:val="00E80E8E"/>
    <w:rsid w:val="00E82CA0"/>
    <w:rsid w:val="00E86D19"/>
    <w:rsid w:val="00E91280"/>
    <w:rsid w:val="00E91B13"/>
    <w:rsid w:val="00E95161"/>
    <w:rsid w:val="00E95BEB"/>
    <w:rsid w:val="00E95DEF"/>
    <w:rsid w:val="00E9725B"/>
    <w:rsid w:val="00EA0941"/>
    <w:rsid w:val="00EA38F2"/>
    <w:rsid w:val="00EA60F0"/>
    <w:rsid w:val="00EA6ABA"/>
    <w:rsid w:val="00EA71A7"/>
    <w:rsid w:val="00EA78D0"/>
    <w:rsid w:val="00EB200E"/>
    <w:rsid w:val="00EB23A3"/>
    <w:rsid w:val="00EB37A0"/>
    <w:rsid w:val="00EB598E"/>
    <w:rsid w:val="00EB64E1"/>
    <w:rsid w:val="00EB6CB9"/>
    <w:rsid w:val="00EC01CA"/>
    <w:rsid w:val="00EC20D2"/>
    <w:rsid w:val="00EC24F3"/>
    <w:rsid w:val="00EC67A0"/>
    <w:rsid w:val="00ED094B"/>
    <w:rsid w:val="00ED0E8B"/>
    <w:rsid w:val="00ED4197"/>
    <w:rsid w:val="00ED5C3C"/>
    <w:rsid w:val="00ED6CA2"/>
    <w:rsid w:val="00ED714F"/>
    <w:rsid w:val="00EE2382"/>
    <w:rsid w:val="00EE54DC"/>
    <w:rsid w:val="00EE7E72"/>
    <w:rsid w:val="00EF2B46"/>
    <w:rsid w:val="00EF58D5"/>
    <w:rsid w:val="00EF5B82"/>
    <w:rsid w:val="00F001AC"/>
    <w:rsid w:val="00F00B4C"/>
    <w:rsid w:val="00F02161"/>
    <w:rsid w:val="00F05AA7"/>
    <w:rsid w:val="00F07A18"/>
    <w:rsid w:val="00F1441D"/>
    <w:rsid w:val="00F15FE4"/>
    <w:rsid w:val="00F21739"/>
    <w:rsid w:val="00F21CCC"/>
    <w:rsid w:val="00F23462"/>
    <w:rsid w:val="00F2429E"/>
    <w:rsid w:val="00F278E0"/>
    <w:rsid w:val="00F35A19"/>
    <w:rsid w:val="00F4041C"/>
    <w:rsid w:val="00F405B9"/>
    <w:rsid w:val="00F46D49"/>
    <w:rsid w:val="00F46FFF"/>
    <w:rsid w:val="00F50C25"/>
    <w:rsid w:val="00F5220F"/>
    <w:rsid w:val="00F526E2"/>
    <w:rsid w:val="00F53ADB"/>
    <w:rsid w:val="00F55C6C"/>
    <w:rsid w:val="00F62BDD"/>
    <w:rsid w:val="00F62D23"/>
    <w:rsid w:val="00F66456"/>
    <w:rsid w:val="00F7131D"/>
    <w:rsid w:val="00F768BE"/>
    <w:rsid w:val="00F77CE2"/>
    <w:rsid w:val="00F802F7"/>
    <w:rsid w:val="00F808A3"/>
    <w:rsid w:val="00F811A3"/>
    <w:rsid w:val="00F82007"/>
    <w:rsid w:val="00F82F8E"/>
    <w:rsid w:val="00F90256"/>
    <w:rsid w:val="00F91063"/>
    <w:rsid w:val="00F91779"/>
    <w:rsid w:val="00FA210B"/>
    <w:rsid w:val="00FA3198"/>
    <w:rsid w:val="00FA394D"/>
    <w:rsid w:val="00FA7D0F"/>
    <w:rsid w:val="00FB1307"/>
    <w:rsid w:val="00FB524F"/>
    <w:rsid w:val="00FB5832"/>
    <w:rsid w:val="00FC1EFA"/>
    <w:rsid w:val="00FC3C71"/>
    <w:rsid w:val="00FC4DE9"/>
    <w:rsid w:val="00FD253B"/>
    <w:rsid w:val="00FE0ACD"/>
    <w:rsid w:val="00FE371B"/>
    <w:rsid w:val="00FF6C9B"/>
    <w:rsid w:val="00FF731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0273B07"/>
  <w15:docId w15:val="{0DE57BE5-3014-43A9-8E0B-5F1EC5F77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lsdException w:name="Medium Shading 1 Accent 1"/>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lsdException w:name="Medium Grid 2 Accent 1"/>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733"/>
    <w:pPr>
      <w:spacing w:after="0" w:line="240" w:lineRule="auto"/>
    </w:pPr>
    <w:rPr>
      <w:rFonts w:ascii="Times New Roman" w:eastAsia="Times New Roman" w:hAnsi="Times New Roman" w:cs="Times New Roman"/>
      <w:sz w:val="24"/>
      <w:szCs w:val="24"/>
      <w:lang w:eastAsia="hu-HU"/>
    </w:rPr>
  </w:style>
  <w:style w:type="paragraph" w:styleId="Heading1">
    <w:name w:val="heading 1"/>
    <w:aliases w:val="Char6 Char"/>
    <w:basedOn w:val="Normal"/>
    <w:next w:val="Normal"/>
    <w:link w:val="Heading1Char1"/>
    <w:uiPriority w:val="9"/>
    <w:qFormat/>
    <w:rsid w:val="00FC4DE9"/>
    <w:pPr>
      <w:keepNext/>
      <w:spacing w:before="240" w:after="60"/>
      <w:outlineLvl w:val="0"/>
    </w:pPr>
    <w:rPr>
      <w:rFonts w:ascii="Cambria" w:hAnsi="Cambria"/>
      <w:b/>
      <w:bCs/>
      <w:kern w:val="32"/>
      <w:sz w:val="32"/>
      <w:szCs w:val="32"/>
      <w:lang w:eastAsia="en-US"/>
    </w:rPr>
  </w:style>
  <w:style w:type="paragraph" w:styleId="Heading2">
    <w:name w:val="heading 2"/>
    <w:aliases w:val="Címsor 2 Char1,Címsor 2 Char Char,Char1 Char Char"/>
    <w:basedOn w:val="Normal"/>
    <w:next w:val="Normal"/>
    <w:link w:val="Heading2Char"/>
    <w:uiPriority w:val="9"/>
    <w:qFormat/>
    <w:rsid w:val="00187733"/>
    <w:pPr>
      <w:keepNext/>
      <w:spacing w:before="840" w:line="360" w:lineRule="auto"/>
      <w:jc w:val="center"/>
      <w:outlineLvl w:val="1"/>
    </w:pPr>
    <w:rPr>
      <w:b/>
      <w:bCs/>
      <w:sz w:val="36"/>
    </w:rPr>
  </w:style>
  <w:style w:type="paragraph" w:styleId="Heading3">
    <w:name w:val="heading 3"/>
    <w:aliases w:val="Char Char"/>
    <w:basedOn w:val="Normal"/>
    <w:next w:val="Normal"/>
    <w:link w:val="Heading3Char"/>
    <w:uiPriority w:val="9"/>
    <w:unhideWhenUsed/>
    <w:qFormat/>
    <w:rsid w:val="00CB7C5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Char2"/>
    <w:basedOn w:val="Normal"/>
    <w:next w:val="Normal"/>
    <w:link w:val="Heading4Char"/>
    <w:uiPriority w:val="9"/>
    <w:unhideWhenUsed/>
    <w:qFormat/>
    <w:rsid w:val="001F5D2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E9725B"/>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055A2A"/>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Heading7">
    <w:name w:val="heading 7"/>
    <w:basedOn w:val="Normal"/>
    <w:next w:val="Normal"/>
    <w:link w:val="Heading7Char"/>
    <w:uiPriority w:val="9"/>
    <w:unhideWhenUsed/>
    <w:qFormat/>
    <w:rsid w:val="00960C6E"/>
    <w:pPr>
      <w:spacing w:before="240" w:after="60"/>
      <w:outlineLvl w:val="6"/>
    </w:pPr>
    <w:rPr>
      <w:rFonts w:ascii="Calibri" w:hAnsi="Calibri"/>
    </w:rPr>
  </w:style>
  <w:style w:type="paragraph" w:styleId="Heading8">
    <w:name w:val="heading 8"/>
    <w:basedOn w:val="Normal"/>
    <w:link w:val="Heading8Char"/>
    <w:uiPriority w:val="9"/>
    <w:qFormat/>
    <w:rsid w:val="00BA67AB"/>
    <w:pPr>
      <w:widowControl w:val="0"/>
      <w:autoSpaceDE w:val="0"/>
      <w:autoSpaceDN w:val="0"/>
      <w:ind w:left="1276"/>
      <w:outlineLvl w:val="7"/>
    </w:pPr>
    <w:rPr>
      <w:b/>
      <w:bCs/>
      <w:i/>
      <w:lang w:bidi="hu-HU"/>
    </w:rPr>
  </w:style>
  <w:style w:type="paragraph" w:styleId="Heading9">
    <w:name w:val="heading 9"/>
    <w:basedOn w:val="Normal"/>
    <w:next w:val="Normal"/>
    <w:link w:val="Heading9Char"/>
    <w:uiPriority w:val="9"/>
    <w:unhideWhenUsed/>
    <w:qFormat/>
    <w:rsid w:val="00BA67AB"/>
    <w:pPr>
      <w:keepNext/>
      <w:keepLines/>
      <w:spacing w:before="40"/>
      <w:outlineLvl w:val="8"/>
    </w:pPr>
    <w:rPr>
      <w:rFonts w:ascii="Cambria"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Char6 Char Char1"/>
    <w:basedOn w:val="DefaultParagraphFont"/>
    <w:link w:val="Heading1"/>
    <w:uiPriority w:val="9"/>
    <w:rsid w:val="00FC4DE9"/>
    <w:rPr>
      <w:rFonts w:ascii="Cambria" w:eastAsia="Times New Roman" w:hAnsi="Cambria" w:cs="Times New Roman"/>
      <w:b/>
      <w:bCs/>
      <w:kern w:val="32"/>
      <w:sz w:val="32"/>
      <w:szCs w:val="32"/>
    </w:rPr>
  </w:style>
  <w:style w:type="character" w:customStyle="1" w:styleId="Heading2Char">
    <w:name w:val="Heading 2 Char"/>
    <w:aliases w:val="Címsor 2 Char1 Char,Címsor 2 Char Char Char,Char1 Char Char Char"/>
    <w:basedOn w:val="DefaultParagraphFont"/>
    <w:link w:val="Heading2"/>
    <w:uiPriority w:val="9"/>
    <w:rsid w:val="00187733"/>
    <w:rPr>
      <w:rFonts w:ascii="Times New Roman" w:eastAsia="Times New Roman" w:hAnsi="Times New Roman" w:cs="Times New Roman"/>
      <w:b/>
      <w:bCs/>
      <w:sz w:val="36"/>
      <w:szCs w:val="24"/>
      <w:lang w:eastAsia="hu-HU"/>
    </w:rPr>
  </w:style>
  <w:style w:type="character" w:customStyle="1" w:styleId="Heading3Char">
    <w:name w:val="Heading 3 Char"/>
    <w:aliases w:val="Char Char Char"/>
    <w:basedOn w:val="DefaultParagraphFont"/>
    <w:link w:val="Heading3"/>
    <w:uiPriority w:val="9"/>
    <w:rsid w:val="00CB7C57"/>
    <w:rPr>
      <w:rFonts w:asciiTheme="majorHAnsi" w:eastAsiaTheme="majorEastAsia" w:hAnsiTheme="majorHAnsi" w:cstheme="majorBidi"/>
      <w:b/>
      <w:bCs/>
      <w:color w:val="4F81BD" w:themeColor="accent1"/>
      <w:sz w:val="24"/>
      <w:szCs w:val="24"/>
      <w:lang w:eastAsia="hu-HU"/>
    </w:rPr>
  </w:style>
  <w:style w:type="character" w:customStyle="1" w:styleId="Heading4Char">
    <w:name w:val="Heading 4 Char"/>
    <w:aliases w:val="Char2 Char"/>
    <w:basedOn w:val="DefaultParagraphFont"/>
    <w:link w:val="Heading4"/>
    <w:uiPriority w:val="9"/>
    <w:rsid w:val="001F5D22"/>
    <w:rPr>
      <w:rFonts w:asciiTheme="majorHAnsi" w:eastAsiaTheme="majorEastAsia" w:hAnsiTheme="majorHAnsi" w:cstheme="majorBidi"/>
      <w:b/>
      <w:bCs/>
      <w:i/>
      <w:iCs/>
      <w:color w:val="4F81BD" w:themeColor="accent1"/>
      <w:sz w:val="24"/>
      <w:szCs w:val="24"/>
      <w:lang w:eastAsia="hu-HU"/>
    </w:rPr>
  </w:style>
  <w:style w:type="character" w:customStyle="1" w:styleId="Heading5Char">
    <w:name w:val="Heading 5 Char"/>
    <w:basedOn w:val="DefaultParagraphFont"/>
    <w:link w:val="Heading5"/>
    <w:uiPriority w:val="9"/>
    <w:rsid w:val="00E9725B"/>
    <w:rPr>
      <w:rFonts w:ascii="Times New Roman" w:eastAsia="Times New Roman" w:hAnsi="Times New Roman" w:cs="Times New Roman"/>
      <w:b/>
      <w:bCs/>
      <w:i/>
      <w:iCs/>
      <w:sz w:val="26"/>
      <w:szCs w:val="26"/>
      <w:lang w:eastAsia="hu-HU"/>
    </w:rPr>
  </w:style>
  <w:style w:type="character" w:customStyle="1" w:styleId="Heading6Char">
    <w:name w:val="Heading 6 Char"/>
    <w:basedOn w:val="DefaultParagraphFont"/>
    <w:link w:val="Heading6"/>
    <w:uiPriority w:val="9"/>
    <w:rsid w:val="00055A2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60C6E"/>
    <w:rPr>
      <w:rFonts w:ascii="Calibri" w:eastAsia="Times New Roman" w:hAnsi="Calibri" w:cs="Times New Roman"/>
      <w:sz w:val="24"/>
      <w:szCs w:val="24"/>
      <w:lang w:eastAsia="hu-HU"/>
    </w:rPr>
  </w:style>
  <w:style w:type="paragraph" w:styleId="BodyText">
    <w:name w:val="Body Text"/>
    <w:basedOn w:val="Normal"/>
    <w:link w:val="BodyTextChar"/>
    <w:qFormat/>
    <w:rsid w:val="00187733"/>
    <w:pPr>
      <w:spacing w:line="360" w:lineRule="auto"/>
      <w:jc w:val="center"/>
    </w:pPr>
    <w:rPr>
      <w:sz w:val="32"/>
    </w:rPr>
  </w:style>
  <w:style w:type="character" w:customStyle="1" w:styleId="BodyTextChar">
    <w:name w:val="Body Text Char"/>
    <w:basedOn w:val="DefaultParagraphFont"/>
    <w:link w:val="BodyText"/>
    <w:rsid w:val="00187733"/>
    <w:rPr>
      <w:rFonts w:ascii="Times New Roman" w:eastAsia="Times New Roman" w:hAnsi="Times New Roman" w:cs="Times New Roman"/>
      <w:sz w:val="32"/>
      <w:szCs w:val="24"/>
      <w:lang w:eastAsia="hu-HU"/>
    </w:rPr>
  </w:style>
  <w:style w:type="paragraph" w:styleId="BodyText2">
    <w:name w:val="Body Text 2"/>
    <w:basedOn w:val="Normal"/>
    <w:link w:val="BodyText2Char"/>
    <w:uiPriority w:val="99"/>
    <w:rsid w:val="00187733"/>
    <w:pPr>
      <w:spacing w:before="7080" w:line="360" w:lineRule="auto"/>
    </w:pPr>
    <w:rPr>
      <w:sz w:val="28"/>
    </w:rPr>
  </w:style>
  <w:style w:type="character" w:customStyle="1" w:styleId="BodyText2Char">
    <w:name w:val="Body Text 2 Char"/>
    <w:basedOn w:val="DefaultParagraphFont"/>
    <w:link w:val="BodyText2"/>
    <w:uiPriority w:val="99"/>
    <w:rsid w:val="00187733"/>
    <w:rPr>
      <w:rFonts w:ascii="Times New Roman" w:eastAsia="Times New Roman" w:hAnsi="Times New Roman" w:cs="Times New Roman"/>
      <w:sz w:val="28"/>
      <w:szCs w:val="24"/>
      <w:lang w:eastAsia="hu-HU"/>
    </w:rPr>
  </w:style>
  <w:style w:type="character" w:styleId="Hyperlink">
    <w:name w:val="Hyperlink"/>
    <w:uiPriority w:val="99"/>
    <w:rsid w:val="00187733"/>
    <w:rPr>
      <w:color w:val="0000FF"/>
      <w:u w:val="single"/>
    </w:rPr>
  </w:style>
  <w:style w:type="paragraph" w:styleId="TOC2">
    <w:name w:val="toc 2"/>
    <w:basedOn w:val="Normal"/>
    <w:next w:val="Normal"/>
    <w:autoRedefine/>
    <w:uiPriority w:val="39"/>
    <w:qFormat/>
    <w:rsid w:val="00187733"/>
    <w:pPr>
      <w:spacing w:line="360" w:lineRule="auto"/>
      <w:ind w:left="240"/>
    </w:pPr>
    <w:rPr>
      <w:b/>
      <w:szCs w:val="20"/>
    </w:rPr>
  </w:style>
  <w:style w:type="paragraph" w:styleId="TOC3">
    <w:name w:val="toc 3"/>
    <w:basedOn w:val="Normal"/>
    <w:next w:val="Normal"/>
    <w:autoRedefine/>
    <w:uiPriority w:val="39"/>
    <w:qFormat/>
    <w:rsid w:val="00187733"/>
    <w:pPr>
      <w:tabs>
        <w:tab w:val="right" w:leader="dot" w:pos="9062"/>
      </w:tabs>
      <w:spacing w:line="276" w:lineRule="auto"/>
      <w:ind w:left="480"/>
    </w:pPr>
    <w:rPr>
      <w:szCs w:val="20"/>
    </w:rPr>
  </w:style>
  <w:style w:type="paragraph" w:styleId="NoSpacing">
    <w:name w:val="No Spacing"/>
    <w:aliases w:val="2.szint tartalmi elem,Kompetencia sorszám"/>
    <w:link w:val="NoSpacingChar"/>
    <w:uiPriority w:val="1"/>
    <w:qFormat/>
    <w:rsid w:val="00187733"/>
    <w:pPr>
      <w:spacing w:after="0" w:line="240" w:lineRule="auto"/>
    </w:pPr>
    <w:rPr>
      <w:rFonts w:ascii="Times New Roman" w:eastAsia="Times New Roman" w:hAnsi="Times New Roman" w:cs="Times New Roman"/>
      <w:sz w:val="24"/>
      <w:szCs w:val="20"/>
      <w:lang w:eastAsia="hu-HU"/>
    </w:rPr>
  </w:style>
  <w:style w:type="paragraph" w:styleId="BalloonText">
    <w:name w:val="Balloon Text"/>
    <w:basedOn w:val="Normal"/>
    <w:link w:val="BalloonTextChar"/>
    <w:uiPriority w:val="99"/>
    <w:unhideWhenUsed/>
    <w:rsid w:val="00CD1732"/>
    <w:rPr>
      <w:rFonts w:ascii="Tahoma" w:hAnsi="Tahoma" w:cs="Tahoma"/>
      <w:sz w:val="16"/>
      <w:szCs w:val="16"/>
    </w:rPr>
  </w:style>
  <w:style w:type="character" w:customStyle="1" w:styleId="BalloonTextChar">
    <w:name w:val="Balloon Text Char"/>
    <w:basedOn w:val="DefaultParagraphFont"/>
    <w:link w:val="BalloonText"/>
    <w:uiPriority w:val="99"/>
    <w:rsid w:val="00CD1732"/>
    <w:rPr>
      <w:rFonts w:ascii="Tahoma" w:eastAsia="Times New Roman" w:hAnsi="Tahoma" w:cs="Tahoma"/>
      <w:sz w:val="16"/>
      <w:szCs w:val="16"/>
      <w:lang w:eastAsia="hu-HU"/>
    </w:rPr>
  </w:style>
  <w:style w:type="paragraph" w:styleId="BodyTextIndent">
    <w:name w:val="Body Text Indent"/>
    <w:aliases w:val="Törzsszöveg behúzással"/>
    <w:basedOn w:val="Normal"/>
    <w:link w:val="BodyTextIndentChar"/>
    <w:uiPriority w:val="99"/>
    <w:unhideWhenUsed/>
    <w:rsid w:val="00BD5F1A"/>
    <w:pPr>
      <w:spacing w:after="120"/>
      <w:ind w:left="283"/>
    </w:pPr>
  </w:style>
  <w:style w:type="character" w:customStyle="1" w:styleId="BodyTextIndentChar">
    <w:name w:val="Body Text Indent Char"/>
    <w:aliases w:val="Törzsszöveg behúzással Char"/>
    <w:basedOn w:val="DefaultParagraphFont"/>
    <w:link w:val="BodyTextIndent"/>
    <w:uiPriority w:val="99"/>
    <w:rsid w:val="00BD5F1A"/>
    <w:rPr>
      <w:rFonts w:ascii="Times New Roman" w:eastAsia="Times New Roman" w:hAnsi="Times New Roman" w:cs="Times New Roman"/>
      <w:sz w:val="24"/>
      <w:szCs w:val="24"/>
      <w:lang w:eastAsia="hu-HU"/>
    </w:rPr>
  </w:style>
  <w:style w:type="paragraph" w:styleId="BodyText3">
    <w:name w:val="Body Text 3"/>
    <w:basedOn w:val="Normal"/>
    <w:link w:val="BodyText3Char"/>
    <w:uiPriority w:val="99"/>
    <w:unhideWhenUsed/>
    <w:rsid w:val="00DA4855"/>
    <w:pPr>
      <w:spacing w:after="120"/>
    </w:pPr>
    <w:rPr>
      <w:sz w:val="16"/>
      <w:szCs w:val="16"/>
    </w:rPr>
  </w:style>
  <w:style w:type="character" w:customStyle="1" w:styleId="BodyText3Char">
    <w:name w:val="Body Text 3 Char"/>
    <w:basedOn w:val="DefaultParagraphFont"/>
    <w:link w:val="BodyText3"/>
    <w:uiPriority w:val="99"/>
    <w:rsid w:val="00DA4855"/>
    <w:rPr>
      <w:rFonts w:ascii="Times New Roman" w:eastAsia="Times New Roman" w:hAnsi="Times New Roman" w:cs="Times New Roman"/>
      <w:sz w:val="16"/>
      <w:szCs w:val="16"/>
      <w:lang w:eastAsia="hu-HU"/>
    </w:rPr>
  </w:style>
  <w:style w:type="paragraph" w:styleId="ListParagraph">
    <w:name w:val="List Paragraph"/>
    <w:aliases w:val="lista_2,Átfogó eredménycél,Átfogó eredménycélok,Étfogó eredménycélok,Listaszerű bekezdés1"/>
    <w:basedOn w:val="Normal"/>
    <w:link w:val="ListParagraphChar"/>
    <w:qFormat/>
    <w:rsid w:val="00E9725B"/>
    <w:pPr>
      <w:ind w:left="720"/>
      <w:contextualSpacing/>
    </w:pPr>
  </w:style>
  <w:style w:type="paragraph" w:customStyle="1" w:styleId="Default">
    <w:name w:val="Default"/>
    <w:rsid w:val="00246E44"/>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character" w:styleId="Strong">
    <w:name w:val="Strong"/>
    <w:aliases w:val="Eredménycél fejlesztési terület,Eredménycél-fejlesztési terület,Eredménycél Fejlesztési terület,Eredménycélok fejlesztési területek"/>
    <w:basedOn w:val="DefaultParagraphFont"/>
    <w:qFormat/>
    <w:rsid w:val="00865B58"/>
    <w:rPr>
      <w:b/>
      <w:bCs/>
    </w:rPr>
  </w:style>
  <w:style w:type="paragraph" w:styleId="NormalWeb">
    <w:name w:val="Normal (Web)"/>
    <w:basedOn w:val="Normal"/>
    <w:link w:val="NormalWebChar"/>
    <w:rsid w:val="00865B58"/>
    <w:pPr>
      <w:spacing w:before="120" w:after="216"/>
    </w:pPr>
  </w:style>
  <w:style w:type="paragraph" w:customStyle="1" w:styleId="norml2">
    <w:name w:val="normál2"/>
    <w:basedOn w:val="Normal"/>
    <w:next w:val="Normal"/>
    <w:rsid w:val="006C65D9"/>
    <w:pPr>
      <w:overflowPunct w:val="0"/>
      <w:autoSpaceDE w:val="0"/>
      <w:autoSpaceDN w:val="0"/>
      <w:adjustRightInd w:val="0"/>
      <w:spacing w:after="160" w:line="240" w:lineRule="exact"/>
      <w:textAlignment w:val="baseline"/>
    </w:pPr>
    <w:rPr>
      <w:rFonts w:ascii="Arial" w:hAnsi="Arial"/>
      <w:szCs w:val="20"/>
      <w:lang w:val="en-US" w:eastAsia="en-US"/>
    </w:rPr>
  </w:style>
  <w:style w:type="paragraph" w:styleId="BodyTextIndent2">
    <w:name w:val="Body Text Indent 2"/>
    <w:basedOn w:val="Normal"/>
    <w:link w:val="BodyTextIndent2Char"/>
    <w:uiPriority w:val="99"/>
    <w:unhideWhenUsed/>
    <w:rsid w:val="00704366"/>
    <w:pPr>
      <w:spacing w:after="120" w:line="480" w:lineRule="auto"/>
      <w:ind w:left="283"/>
    </w:pPr>
  </w:style>
  <w:style w:type="character" w:customStyle="1" w:styleId="BodyTextIndent2Char">
    <w:name w:val="Body Text Indent 2 Char"/>
    <w:basedOn w:val="DefaultParagraphFont"/>
    <w:link w:val="BodyTextIndent2"/>
    <w:uiPriority w:val="99"/>
    <w:rsid w:val="00704366"/>
    <w:rPr>
      <w:rFonts w:ascii="Times New Roman" w:eastAsia="Times New Roman" w:hAnsi="Times New Roman" w:cs="Times New Roman"/>
      <w:sz w:val="24"/>
      <w:szCs w:val="24"/>
      <w:lang w:eastAsia="hu-HU"/>
    </w:rPr>
  </w:style>
  <w:style w:type="paragraph" w:customStyle="1" w:styleId="CM31">
    <w:name w:val="CM31"/>
    <w:basedOn w:val="Normal"/>
    <w:next w:val="Normal"/>
    <w:uiPriority w:val="99"/>
    <w:rsid w:val="00055A2A"/>
    <w:pPr>
      <w:widowControl w:val="0"/>
      <w:suppressAutoHyphens/>
      <w:autoSpaceDE w:val="0"/>
      <w:spacing w:after="503"/>
    </w:pPr>
    <w:rPr>
      <w:rFonts w:ascii="Times HRoman" w:hAnsi="Times HRoman" w:cs="Times HRoman"/>
    </w:rPr>
  </w:style>
  <w:style w:type="paragraph" w:customStyle="1" w:styleId="c11">
    <w:name w:val="c11"/>
    <w:basedOn w:val="Normal"/>
    <w:rsid w:val="00055A2A"/>
    <w:pPr>
      <w:overflowPunct w:val="0"/>
      <w:autoSpaceDE w:val="0"/>
      <w:autoSpaceDN w:val="0"/>
      <w:adjustRightInd w:val="0"/>
      <w:jc w:val="both"/>
      <w:textAlignment w:val="baseline"/>
    </w:pPr>
    <w:rPr>
      <w:sz w:val="26"/>
      <w:szCs w:val="20"/>
    </w:rPr>
  </w:style>
  <w:style w:type="paragraph" w:styleId="BodyTextIndent3">
    <w:name w:val="Body Text Indent 3"/>
    <w:basedOn w:val="Normal"/>
    <w:link w:val="BodyTextIndent3Char"/>
    <w:uiPriority w:val="99"/>
    <w:unhideWhenUsed/>
    <w:rsid w:val="00055A2A"/>
    <w:pPr>
      <w:spacing w:after="120" w:line="276" w:lineRule="auto"/>
      <w:ind w:left="283"/>
    </w:pPr>
    <w:rPr>
      <w:rFonts w:asciiTheme="minorHAnsi" w:eastAsiaTheme="minorHAnsi" w:hAnsiTheme="minorHAnsi" w:cstheme="minorBidi"/>
      <w:sz w:val="16"/>
      <w:szCs w:val="16"/>
      <w:lang w:eastAsia="en-US"/>
    </w:rPr>
  </w:style>
  <w:style w:type="character" w:customStyle="1" w:styleId="BodyTextIndent3Char">
    <w:name w:val="Body Text Indent 3 Char"/>
    <w:basedOn w:val="DefaultParagraphFont"/>
    <w:link w:val="BodyTextIndent3"/>
    <w:uiPriority w:val="99"/>
    <w:rsid w:val="00055A2A"/>
    <w:rPr>
      <w:sz w:val="16"/>
      <w:szCs w:val="16"/>
    </w:rPr>
  </w:style>
  <w:style w:type="paragraph" w:customStyle="1" w:styleId="v14">
    <w:name w:val="v14"/>
    <w:basedOn w:val="Normal"/>
    <w:rsid w:val="00055A2A"/>
    <w:pPr>
      <w:spacing w:before="100" w:beforeAutospacing="1" w:after="100" w:afterAutospacing="1"/>
    </w:pPr>
    <w:rPr>
      <w:rFonts w:ascii="Verdana" w:hAnsi="Verdana" w:cs="Arial"/>
      <w:sz w:val="28"/>
      <w:szCs w:val="28"/>
    </w:rPr>
  </w:style>
  <w:style w:type="paragraph" w:customStyle="1" w:styleId="v10b">
    <w:name w:val="v10b"/>
    <w:basedOn w:val="Normal"/>
    <w:rsid w:val="00055A2A"/>
    <w:pPr>
      <w:spacing w:before="100" w:beforeAutospacing="1" w:after="100" w:afterAutospacing="1"/>
    </w:pPr>
    <w:rPr>
      <w:rFonts w:ascii="Verdana" w:hAnsi="Verdana" w:cs="Arial"/>
      <w:b/>
      <w:bCs/>
      <w:sz w:val="20"/>
      <w:szCs w:val="20"/>
    </w:rPr>
  </w:style>
  <w:style w:type="paragraph" w:customStyle="1" w:styleId="a10b">
    <w:name w:val="a10b"/>
    <w:basedOn w:val="Normal"/>
    <w:rsid w:val="00055A2A"/>
    <w:pPr>
      <w:spacing w:before="100" w:beforeAutospacing="1" w:after="100" w:afterAutospacing="1"/>
    </w:pPr>
    <w:rPr>
      <w:rFonts w:ascii="Arial" w:hAnsi="Arial" w:cs="Arial"/>
      <w:b/>
      <w:bCs/>
      <w:color w:val="003300"/>
      <w:sz w:val="20"/>
      <w:szCs w:val="20"/>
    </w:rPr>
  </w:style>
  <w:style w:type="paragraph" w:customStyle="1" w:styleId="v8">
    <w:name w:val="v8"/>
    <w:basedOn w:val="Normal"/>
    <w:rsid w:val="00055A2A"/>
    <w:pPr>
      <w:spacing w:before="100" w:beforeAutospacing="1" w:after="100" w:afterAutospacing="1"/>
    </w:pPr>
    <w:rPr>
      <w:rFonts w:ascii="Verdana" w:hAnsi="Verdana" w:cs="Arial"/>
      <w:sz w:val="16"/>
      <w:szCs w:val="16"/>
    </w:rPr>
  </w:style>
  <w:style w:type="character" w:customStyle="1" w:styleId="v101">
    <w:name w:val="v101"/>
    <w:basedOn w:val="DefaultParagraphFont"/>
    <w:rsid w:val="00055A2A"/>
    <w:rPr>
      <w:rFonts w:ascii="Verdana" w:hAnsi="Verdana" w:hint="default"/>
      <w:b w:val="0"/>
      <w:bCs w:val="0"/>
      <w:sz w:val="20"/>
      <w:szCs w:val="20"/>
    </w:rPr>
  </w:style>
  <w:style w:type="paragraph" w:styleId="Title">
    <w:name w:val="Title"/>
    <w:aliases w:val="Title Char"/>
    <w:basedOn w:val="Normal"/>
    <w:link w:val="TitleChar1"/>
    <w:uiPriority w:val="10"/>
    <w:qFormat/>
    <w:rsid w:val="00055A2A"/>
    <w:pPr>
      <w:jc w:val="center"/>
    </w:pPr>
    <w:rPr>
      <w:b/>
      <w:bCs/>
      <w:sz w:val="28"/>
    </w:rPr>
  </w:style>
  <w:style w:type="character" w:customStyle="1" w:styleId="TitleChar1">
    <w:name w:val="Title Char1"/>
    <w:aliases w:val="Title Char Char"/>
    <w:basedOn w:val="DefaultParagraphFont"/>
    <w:link w:val="Title"/>
    <w:uiPriority w:val="10"/>
    <w:rsid w:val="00055A2A"/>
    <w:rPr>
      <w:rFonts w:ascii="Times New Roman" w:eastAsia="Times New Roman" w:hAnsi="Times New Roman" w:cs="Times New Roman"/>
      <w:b/>
      <w:bCs/>
      <w:sz w:val="28"/>
      <w:szCs w:val="24"/>
      <w:lang w:eastAsia="hu-HU"/>
    </w:rPr>
  </w:style>
  <w:style w:type="paragraph" w:styleId="Subtitle">
    <w:name w:val="Subtitle"/>
    <w:aliases w:val="kompetenciák,részletes eredménycél táblázatban"/>
    <w:basedOn w:val="Normal"/>
    <w:link w:val="SubtitleChar"/>
    <w:qFormat/>
    <w:rsid w:val="00055A2A"/>
    <w:pPr>
      <w:spacing w:after="60"/>
      <w:jc w:val="center"/>
      <w:outlineLvl w:val="1"/>
    </w:pPr>
    <w:rPr>
      <w:rFonts w:ascii="Arial" w:hAnsi="Arial" w:cs="Arial"/>
    </w:rPr>
  </w:style>
  <w:style w:type="character" w:customStyle="1" w:styleId="SubtitleChar">
    <w:name w:val="Subtitle Char"/>
    <w:aliases w:val="kompetenciák Char,részletes eredménycél táblázatban Char"/>
    <w:basedOn w:val="DefaultParagraphFont"/>
    <w:link w:val="Subtitle"/>
    <w:rsid w:val="00055A2A"/>
    <w:rPr>
      <w:rFonts w:ascii="Arial" w:eastAsia="Times New Roman" w:hAnsi="Arial" w:cs="Arial"/>
      <w:sz w:val="24"/>
      <w:szCs w:val="24"/>
      <w:lang w:eastAsia="hu-HU"/>
    </w:rPr>
  </w:style>
  <w:style w:type="paragraph" w:styleId="List2">
    <w:name w:val="List 2"/>
    <w:basedOn w:val="Normal"/>
    <w:uiPriority w:val="99"/>
    <w:rsid w:val="00055A2A"/>
    <w:pPr>
      <w:ind w:left="566" w:hanging="283"/>
    </w:pPr>
  </w:style>
  <w:style w:type="paragraph" w:styleId="ListBullet2">
    <w:name w:val="List Bullet 2"/>
    <w:basedOn w:val="Normal"/>
    <w:autoRedefine/>
    <w:uiPriority w:val="99"/>
    <w:rsid w:val="00946174"/>
    <w:pPr>
      <w:ind w:left="720"/>
      <w:jc w:val="both"/>
    </w:pPr>
    <w:rPr>
      <w:b/>
    </w:rPr>
  </w:style>
  <w:style w:type="paragraph" w:styleId="ListBullet3">
    <w:name w:val="List Bullet 3"/>
    <w:basedOn w:val="Normal"/>
    <w:uiPriority w:val="99"/>
    <w:rsid w:val="00055A2A"/>
    <w:pPr>
      <w:tabs>
        <w:tab w:val="num" w:pos="926"/>
      </w:tabs>
      <w:ind w:left="926" w:hanging="360"/>
    </w:pPr>
    <w:rPr>
      <w:szCs w:val="20"/>
    </w:rPr>
  </w:style>
  <w:style w:type="paragraph" w:styleId="List">
    <w:name w:val="List"/>
    <w:basedOn w:val="Normal"/>
    <w:uiPriority w:val="99"/>
    <w:rsid w:val="00055A2A"/>
    <w:pPr>
      <w:ind w:left="283" w:hanging="283"/>
    </w:pPr>
  </w:style>
  <w:style w:type="paragraph" w:styleId="List3">
    <w:name w:val="List 3"/>
    <w:basedOn w:val="Normal"/>
    <w:uiPriority w:val="99"/>
    <w:rsid w:val="00055A2A"/>
    <w:pPr>
      <w:ind w:left="849" w:hanging="283"/>
    </w:pPr>
  </w:style>
  <w:style w:type="paragraph" w:styleId="Header">
    <w:name w:val="header"/>
    <w:aliases w:val="Char"/>
    <w:basedOn w:val="Normal"/>
    <w:link w:val="HeaderChar"/>
    <w:uiPriority w:val="99"/>
    <w:unhideWhenUsed/>
    <w:rsid w:val="00E95DEF"/>
    <w:pPr>
      <w:tabs>
        <w:tab w:val="center" w:pos="4536"/>
        <w:tab w:val="right" w:pos="9072"/>
      </w:tabs>
    </w:pPr>
  </w:style>
  <w:style w:type="character" w:customStyle="1" w:styleId="HeaderChar">
    <w:name w:val="Header Char"/>
    <w:aliases w:val="Char Char1"/>
    <w:basedOn w:val="DefaultParagraphFont"/>
    <w:link w:val="Header"/>
    <w:uiPriority w:val="99"/>
    <w:rsid w:val="00E95DEF"/>
    <w:rPr>
      <w:rFonts w:ascii="Times New Roman" w:eastAsia="Times New Roman" w:hAnsi="Times New Roman" w:cs="Times New Roman"/>
      <w:sz w:val="24"/>
      <w:szCs w:val="24"/>
      <w:lang w:eastAsia="hu-HU"/>
    </w:rPr>
  </w:style>
  <w:style w:type="paragraph" w:styleId="Footer">
    <w:name w:val="footer"/>
    <w:basedOn w:val="Normal"/>
    <w:link w:val="FooterChar"/>
    <w:uiPriority w:val="99"/>
    <w:unhideWhenUsed/>
    <w:rsid w:val="00E95DEF"/>
    <w:pPr>
      <w:tabs>
        <w:tab w:val="center" w:pos="4536"/>
        <w:tab w:val="right" w:pos="9072"/>
      </w:tabs>
    </w:pPr>
  </w:style>
  <w:style w:type="character" w:customStyle="1" w:styleId="FooterChar">
    <w:name w:val="Footer Char"/>
    <w:basedOn w:val="DefaultParagraphFont"/>
    <w:link w:val="Footer"/>
    <w:uiPriority w:val="99"/>
    <w:rsid w:val="00E95DEF"/>
    <w:rPr>
      <w:rFonts w:ascii="Times New Roman" w:eastAsia="Times New Roman" w:hAnsi="Times New Roman" w:cs="Times New Roman"/>
      <w:sz w:val="24"/>
      <w:szCs w:val="24"/>
      <w:lang w:eastAsia="hu-HU"/>
    </w:rPr>
  </w:style>
  <w:style w:type="character" w:customStyle="1" w:styleId="st">
    <w:name w:val="st"/>
    <w:basedOn w:val="DefaultParagraphFont"/>
    <w:rsid w:val="00396CB6"/>
  </w:style>
  <w:style w:type="character" w:styleId="Emphasis">
    <w:name w:val="Emphasis"/>
    <w:basedOn w:val="DefaultParagraphFont"/>
    <w:qFormat/>
    <w:rsid w:val="00396CB6"/>
    <w:rPr>
      <w:i/>
      <w:iCs/>
    </w:rPr>
  </w:style>
  <w:style w:type="table" w:styleId="TableGrid">
    <w:name w:val="Table Grid"/>
    <w:basedOn w:val="TableNormal"/>
    <w:uiPriority w:val="59"/>
    <w:rsid w:val="00C06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
    <w:name w:val="Nem lista1"/>
    <w:next w:val="NoList"/>
    <w:uiPriority w:val="99"/>
    <w:semiHidden/>
    <w:unhideWhenUsed/>
    <w:rsid w:val="003A25F0"/>
  </w:style>
  <w:style w:type="numbering" w:customStyle="1" w:styleId="Nemlista2">
    <w:name w:val="Nem lista2"/>
    <w:next w:val="NoList"/>
    <w:uiPriority w:val="99"/>
    <w:semiHidden/>
    <w:unhideWhenUsed/>
    <w:rsid w:val="003A25F0"/>
  </w:style>
  <w:style w:type="paragraph" w:styleId="TOCHeading">
    <w:name w:val="TOC Heading"/>
    <w:basedOn w:val="Heading1"/>
    <w:next w:val="Normal"/>
    <w:uiPriority w:val="39"/>
    <w:unhideWhenUsed/>
    <w:qFormat/>
    <w:rsid w:val="00BA67AB"/>
    <w:pPr>
      <w:keepLines/>
      <w:spacing w:after="0"/>
      <w:outlineLvl w:val="9"/>
    </w:pPr>
    <w:rPr>
      <w:rFonts w:asciiTheme="majorHAnsi" w:eastAsiaTheme="majorEastAsia" w:hAnsiTheme="majorHAnsi" w:cstheme="majorBidi"/>
      <w:b w:val="0"/>
      <w:bCs w:val="0"/>
      <w:color w:val="365F91" w:themeColor="accent1" w:themeShade="BF"/>
      <w:kern w:val="0"/>
      <w:lang w:eastAsia="hu-HU"/>
    </w:rPr>
  </w:style>
  <w:style w:type="character" w:customStyle="1" w:styleId="Heading8Char">
    <w:name w:val="Heading 8 Char"/>
    <w:basedOn w:val="DefaultParagraphFont"/>
    <w:link w:val="Heading8"/>
    <w:uiPriority w:val="9"/>
    <w:rsid w:val="00BA67AB"/>
    <w:rPr>
      <w:rFonts w:ascii="Times New Roman" w:eastAsia="Times New Roman" w:hAnsi="Times New Roman" w:cs="Times New Roman"/>
      <w:b/>
      <w:bCs/>
      <w:i/>
      <w:sz w:val="24"/>
      <w:szCs w:val="24"/>
      <w:lang w:eastAsia="hu-HU" w:bidi="hu-HU"/>
    </w:rPr>
  </w:style>
  <w:style w:type="paragraph" w:customStyle="1" w:styleId="Cmsor91">
    <w:name w:val="Címsor 91"/>
    <w:basedOn w:val="Normal"/>
    <w:next w:val="Normal"/>
    <w:uiPriority w:val="99"/>
    <w:unhideWhenUsed/>
    <w:qFormat/>
    <w:rsid w:val="00BA67AB"/>
    <w:pPr>
      <w:keepNext/>
      <w:keepLines/>
      <w:spacing w:before="40" w:line="276" w:lineRule="auto"/>
      <w:ind w:left="1584" w:hanging="1584"/>
      <w:jc w:val="both"/>
      <w:outlineLvl w:val="8"/>
    </w:pPr>
    <w:rPr>
      <w:rFonts w:ascii="Cambria" w:hAnsi="Cambria"/>
      <w:i/>
      <w:iCs/>
      <w:color w:val="272727"/>
      <w:sz w:val="21"/>
      <w:szCs w:val="21"/>
    </w:rPr>
  </w:style>
  <w:style w:type="numbering" w:customStyle="1" w:styleId="Nemlista3">
    <w:name w:val="Nem lista3"/>
    <w:next w:val="NoList"/>
    <w:uiPriority w:val="99"/>
    <w:semiHidden/>
    <w:unhideWhenUsed/>
    <w:rsid w:val="00BA67AB"/>
  </w:style>
  <w:style w:type="table" w:customStyle="1" w:styleId="TableNormal1">
    <w:name w:val="Table Normal1"/>
    <w:unhideWhenUsed/>
    <w:qFormat/>
    <w:rsid w:val="00BA6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OC1">
    <w:name w:val="toc 1"/>
    <w:basedOn w:val="Normal"/>
    <w:uiPriority w:val="39"/>
    <w:qFormat/>
    <w:rsid w:val="00BA67AB"/>
    <w:pPr>
      <w:widowControl w:val="0"/>
      <w:autoSpaceDE w:val="0"/>
      <w:autoSpaceDN w:val="0"/>
      <w:spacing w:before="126"/>
      <w:ind w:left="170"/>
      <w:jc w:val="center"/>
    </w:pPr>
    <w:rPr>
      <w:i/>
      <w:sz w:val="22"/>
      <w:szCs w:val="22"/>
      <w:lang w:bidi="hu-HU"/>
    </w:rPr>
  </w:style>
  <w:style w:type="paragraph" w:styleId="TOC4">
    <w:name w:val="toc 4"/>
    <w:basedOn w:val="Normal"/>
    <w:uiPriority w:val="39"/>
    <w:qFormat/>
    <w:rsid w:val="00BA67AB"/>
    <w:pPr>
      <w:widowControl w:val="0"/>
      <w:autoSpaceDE w:val="0"/>
      <w:autoSpaceDN w:val="0"/>
      <w:spacing w:before="126"/>
      <w:ind w:left="1600" w:hanging="322"/>
    </w:pPr>
    <w:rPr>
      <w:sz w:val="18"/>
      <w:szCs w:val="18"/>
      <w:lang w:bidi="hu-HU"/>
    </w:rPr>
  </w:style>
  <w:style w:type="paragraph" w:customStyle="1" w:styleId="TableParagraph">
    <w:name w:val="Table Paragraph"/>
    <w:basedOn w:val="Normal"/>
    <w:uiPriority w:val="1"/>
    <w:qFormat/>
    <w:rsid w:val="00BA67AB"/>
    <w:pPr>
      <w:widowControl w:val="0"/>
      <w:autoSpaceDE w:val="0"/>
      <w:autoSpaceDN w:val="0"/>
    </w:pPr>
    <w:rPr>
      <w:sz w:val="22"/>
      <w:szCs w:val="22"/>
      <w:lang w:bidi="hu-HU"/>
    </w:rPr>
  </w:style>
  <w:style w:type="paragraph" w:customStyle="1" w:styleId="Listaszerbekezds2">
    <w:name w:val="Listaszerű bekezdés2"/>
    <w:basedOn w:val="Normal"/>
    <w:uiPriority w:val="99"/>
    <w:rsid w:val="00BA67AB"/>
    <w:pPr>
      <w:ind w:left="720"/>
      <w:contextualSpacing/>
    </w:pPr>
    <w:rPr>
      <w:rFonts w:ascii="Calibri" w:hAnsi="Calibri"/>
    </w:rPr>
  </w:style>
  <w:style w:type="paragraph" w:customStyle="1" w:styleId="CM38">
    <w:name w:val="CM38"/>
    <w:basedOn w:val="Normal"/>
    <w:next w:val="Normal"/>
    <w:uiPriority w:val="99"/>
    <w:rsid w:val="00BA67AB"/>
    <w:pPr>
      <w:widowControl w:val="0"/>
      <w:autoSpaceDE w:val="0"/>
      <w:autoSpaceDN w:val="0"/>
      <w:adjustRightInd w:val="0"/>
      <w:spacing w:after="325"/>
    </w:pPr>
    <w:rPr>
      <w:rFonts w:ascii="Arial" w:hAnsi="Arial"/>
    </w:rPr>
  </w:style>
  <w:style w:type="paragraph" w:customStyle="1" w:styleId="alc">
    <w:name w:val="alc"/>
    <w:basedOn w:val="BodyText2"/>
    <w:uiPriority w:val="99"/>
    <w:rsid w:val="00BA67AB"/>
    <w:pPr>
      <w:tabs>
        <w:tab w:val="left" w:pos="2268"/>
      </w:tabs>
      <w:autoSpaceDE w:val="0"/>
      <w:autoSpaceDN w:val="0"/>
      <w:spacing w:before="240" w:after="240" w:line="240" w:lineRule="auto"/>
    </w:pPr>
    <w:rPr>
      <w:b/>
      <w:bCs/>
      <w:i/>
      <w:iCs/>
      <w:sz w:val="20"/>
      <w:szCs w:val="20"/>
    </w:rPr>
  </w:style>
  <w:style w:type="paragraph" w:customStyle="1" w:styleId="fels">
    <w:name w:val="fels"/>
    <w:basedOn w:val="BodyText2"/>
    <w:uiPriority w:val="99"/>
    <w:rsid w:val="00BA67AB"/>
    <w:pPr>
      <w:numPr>
        <w:numId w:val="2"/>
      </w:numPr>
      <w:tabs>
        <w:tab w:val="clear" w:pos="360"/>
        <w:tab w:val="left" w:pos="2268"/>
      </w:tabs>
      <w:autoSpaceDE w:val="0"/>
      <w:autoSpaceDN w:val="0"/>
      <w:spacing w:before="0" w:line="240" w:lineRule="auto"/>
      <w:ind w:left="1996"/>
    </w:pPr>
    <w:rPr>
      <w:sz w:val="20"/>
      <w:szCs w:val="20"/>
    </w:rPr>
  </w:style>
  <w:style w:type="character" w:customStyle="1" w:styleId="ListParagraphChar">
    <w:name w:val="List Paragraph Char"/>
    <w:aliases w:val="lista_2 Char,Átfogó eredménycél Char,Átfogó eredménycélok Char,Étfogó eredménycélok Char,Listaszerű bekezdés1 Char"/>
    <w:link w:val="ListParagraph"/>
    <w:rsid w:val="00BA67AB"/>
    <w:rPr>
      <w:rFonts w:ascii="Times New Roman" w:eastAsia="Times New Roman" w:hAnsi="Times New Roman" w:cs="Times New Roman"/>
      <w:sz w:val="24"/>
      <w:szCs w:val="24"/>
      <w:lang w:eastAsia="hu-HU"/>
    </w:rPr>
  </w:style>
  <w:style w:type="character" w:customStyle="1" w:styleId="NormalWebChar">
    <w:name w:val="Normal (Web) Char"/>
    <w:link w:val="NormalWeb"/>
    <w:locked/>
    <w:rsid w:val="00BA67AB"/>
    <w:rPr>
      <w:rFonts w:ascii="Times New Roman" w:eastAsia="Times New Roman" w:hAnsi="Times New Roman" w:cs="Times New Roman"/>
      <w:sz w:val="24"/>
      <w:szCs w:val="24"/>
      <w:lang w:eastAsia="hu-HU"/>
    </w:rPr>
  </w:style>
  <w:style w:type="table" w:customStyle="1" w:styleId="Rcsostblzat1">
    <w:name w:val="Rácsos táblázat1"/>
    <w:basedOn w:val="TableNormal"/>
    <w:next w:val="TableGrid"/>
    <w:uiPriority w:val="39"/>
    <w:rsid w:val="00BA67AB"/>
    <w:pPr>
      <w:spacing w:after="0" w:line="240" w:lineRule="auto"/>
      <w:jc w:val="both"/>
    </w:pPr>
    <w:rPr>
      <w:rFonts w:ascii="Times New Roman" w:hAnsi="Times New Roman"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m1">
    <w:name w:val="cim1"/>
    <w:basedOn w:val="Normal"/>
    <w:qFormat/>
    <w:rsid w:val="00BA67AB"/>
    <w:pPr>
      <w:spacing w:before="240" w:after="120" w:line="276" w:lineRule="auto"/>
      <w:jc w:val="both"/>
    </w:pPr>
    <w:rPr>
      <w:rFonts w:ascii="Calibri" w:eastAsia="Calibri" w:hAnsi="Calibri" w:cs="Arial"/>
      <w:b/>
    </w:rPr>
  </w:style>
  <w:style w:type="paragraph" w:customStyle="1" w:styleId="cim11">
    <w:name w:val="cim1_1"/>
    <w:basedOn w:val="Normal"/>
    <w:qFormat/>
    <w:rsid w:val="00BA67AB"/>
    <w:pPr>
      <w:autoSpaceDE w:val="0"/>
      <w:autoSpaceDN w:val="0"/>
      <w:adjustRightInd w:val="0"/>
      <w:spacing w:before="240" w:after="120" w:line="276" w:lineRule="auto"/>
      <w:jc w:val="both"/>
    </w:pPr>
    <w:rPr>
      <w:rFonts w:ascii="Calibri" w:eastAsia="Calibri" w:hAnsi="Calibri" w:cs="Arial"/>
      <w:b/>
      <w:i/>
      <w:lang w:eastAsia="en-US"/>
    </w:rPr>
  </w:style>
  <w:style w:type="paragraph" w:customStyle="1" w:styleId="cim111">
    <w:name w:val="cim1_1_1"/>
    <w:basedOn w:val="Normal"/>
    <w:qFormat/>
    <w:rsid w:val="00BA67AB"/>
    <w:pPr>
      <w:autoSpaceDE w:val="0"/>
      <w:autoSpaceDN w:val="0"/>
      <w:adjustRightInd w:val="0"/>
      <w:spacing w:before="240" w:after="120" w:line="276" w:lineRule="auto"/>
      <w:jc w:val="both"/>
    </w:pPr>
    <w:rPr>
      <w:rFonts w:ascii="Calibri" w:eastAsia="Calibri" w:hAnsi="Calibri" w:cs="Arial"/>
      <w:i/>
      <w:lang w:eastAsia="en-US"/>
    </w:rPr>
  </w:style>
  <w:style w:type="paragraph" w:customStyle="1" w:styleId="kenyerszoveg">
    <w:name w:val="kenyerszoveg"/>
    <w:basedOn w:val="Normal"/>
    <w:qFormat/>
    <w:rsid w:val="00BA67AB"/>
    <w:pPr>
      <w:shd w:val="clear" w:color="auto" w:fill="FFFFFF"/>
      <w:spacing w:after="120" w:line="276" w:lineRule="auto"/>
      <w:jc w:val="both"/>
    </w:pPr>
    <w:rPr>
      <w:rFonts w:ascii="Calibri" w:eastAsia="Calibri" w:hAnsi="Calibri" w:cs="Calibri"/>
      <w:sz w:val="22"/>
      <w:szCs w:val="22"/>
      <w:lang w:eastAsia="en-US"/>
    </w:rPr>
  </w:style>
  <w:style w:type="paragraph" w:customStyle="1" w:styleId="CmTT">
    <w:name w:val="CímTT"/>
    <w:basedOn w:val="Normal"/>
    <w:link w:val="CmTTChar"/>
    <w:qFormat/>
    <w:rsid w:val="00BA67AB"/>
    <w:pPr>
      <w:spacing w:after="120" w:line="276" w:lineRule="auto"/>
      <w:jc w:val="center"/>
    </w:pPr>
    <w:rPr>
      <w:rFonts w:ascii="Calibri" w:hAnsi="Calibri" w:cs="Calibri"/>
      <w:b/>
      <w:smallCaps/>
      <w:color w:val="0070C0"/>
      <w:sz w:val="28"/>
      <w:szCs w:val="28"/>
    </w:rPr>
  </w:style>
  <w:style w:type="character" w:customStyle="1" w:styleId="CmTTChar">
    <w:name w:val="CímTT Char"/>
    <w:basedOn w:val="DefaultParagraphFont"/>
    <w:link w:val="CmTT"/>
    <w:rsid w:val="00BA67AB"/>
    <w:rPr>
      <w:rFonts w:ascii="Calibri" w:eastAsia="Times New Roman" w:hAnsi="Calibri" w:cs="Calibri"/>
      <w:b/>
      <w:smallCaps/>
      <w:color w:val="0070C0"/>
      <w:sz w:val="28"/>
      <w:szCs w:val="28"/>
      <w:lang w:eastAsia="hu-HU"/>
    </w:rPr>
  </w:style>
  <w:style w:type="character" w:customStyle="1" w:styleId="Heading9Char">
    <w:name w:val="Heading 9 Char"/>
    <w:basedOn w:val="DefaultParagraphFont"/>
    <w:link w:val="Heading9"/>
    <w:uiPriority w:val="9"/>
    <w:rsid w:val="00BA67AB"/>
    <w:rPr>
      <w:rFonts w:ascii="Cambria" w:eastAsia="Times New Roman" w:hAnsi="Cambria" w:cs="Times New Roman"/>
      <w:i/>
      <w:iCs/>
      <w:color w:val="272727"/>
      <w:sz w:val="21"/>
      <w:szCs w:val="21"/>
      <w:lang w:val="hu-HU" w:eastAsia="hu-HU"/>
    </w:rPr>
  </w:style>
  <w:style w:type="paragraph" w:customStyle="1" w:styleId="NTCmsorMT">
    <w:name w:val="NT_Címsor_MT"/>
    <w:basedOn w:val="Heading1"/>
    <w:link w:val="NTCmsorMTChar"/>
    <w:qFormat/>
    <w:rsid w:val="00BA67AB"/>
    <w:pPr>
      <w:keepNext w:val="0"/>
      <w:pageBreakBefore/>
      <w:pBdr>
        <w:bottom w:val="none" w:sz="0" w:space="0" w:color="000000"/>
      </w:pBdr>
      <w:spacing w:before="360" w:after="360" w:line="276" w:lineRule="auto"/>
      <w:contextualSpacing/>
      <w:jc w:val="center"/>
    </w:pPr>
    <w:rPr>
      <w:rFonts w:cs="Calibri"/>
      <w:bCs w:val="0"/>
      <w:smallCaps/>
      <w:color w:val="0070C0"/>
      <w:kern w:val="0"/>
      <w14:scene3d>
        <w14:camera w14:prst="orthographicFront"/>
        <w14:lightRig w14:rig="threePt" w14:dir="t">
          <w14:rot w14:lat="0" w14:lon="0" w14:rev="0"/>
        </w14:lightRig>
      </w14:scene3d>
    </w:rPr>
  </w:style>
  <w:style w:type="character" w:customStyle="1" w:styleId="NTCmsorMTChar">
    <w:name w:val="NT_Címsor_MT Char"/>
    <w:basedOn w:val="DefaultParagraphFont"/>
    <w:link w:val="NTCmsorMT"/>
    <w:rsid w:val="00BA67AB"/>
    <w:rPr>
      <w:rFonts w:ascii="Cambria" w:eastAsia="Times New Roman" w:hAnsi="Cambria" w:cs="Calibri"/>
      <w:b/>
      <w:smallCaps/>
      <w:color w:val="0070C0"/>
      <w:sz w:val="32"/>
      <w:szCs w:val="32"/>
      <w14:scene3d>
        <w14:camera w14:prst="orthographicFront"/>
        <w14:lightRig w14:rig="threePt" w14:dir="t">
          <w14:rot w14:lat="0" w14:lon="0" w14:rev="0"/>
        </w14:lightRig>
      </w14:scene3d>
    </w:rPr>
  </w:style>
  <w:style w:type="numbering" w:customStyle="1" w:styleId="Stlus12">
    <w:name w:val="Stílus12"/>
    <w:uiPriority w:val="99"/>
    <w:rsid w:val="00BA67AB"/>
    <w:pPr>
      <w:numPr>
        <w:numId w:val="31"/>
      </w:numPr>
    </w:pPr>
  </w:style>
  <w:style w:type="paragraph" w:customStyle="1" w:styleId="Jegyzetszveg1">
    <w:name w:val="Jegyzetszöveg1"/>
    <w:basedOn w:val="Normal"/>
    <w:next w:val="CommentText"/>
    <w:link w:val="JegyzetszvegChar"/>
    <w:uiPriority w:val="99"/>
    <w:unhideWhenUsed/>
    <w:rsid w:val="00BA67AB"/>
    <w:pPr>
      <w:spacing w:after="120"/>
      <w:jc w:val="both"/>
    </w:pPr>
    <w:rPr>
      <w:rFonts w:asciiTheme="minorHAnsi" w:eastAsiaTheme="minorHAnsi" w:hAnsiTheme="minorHAnsi" w:cstheme="minorBidi"/>
      <w:sz w:val="20"/>
      <w:szCs w:val="20"/>
    </w:rPr>
  </w:style>
  <w:style w:type="character" w:customStyle="1" w:styleId="JegyzetszvegChar">
    <w:name w:val="Jegyzetszöveg Char"/>
    <w:basedOn w:val="DefaultParagraphFont"/>
    <w:link w:val="Jegyzetszveg1"/>
    <w:uiPriority w:val="99"/>
    <w:rsid w:val="00BA67AB"/>
    <w:rPr>
      <w:sz w:val="20"/>
      <w:szCs w:val="20"/>
      <w:lang w:val="hu-HU" w:eastAsia="hu-HU"/>
    </w:rPr>
  </w:style>
  <w:style w:type="character" w:styleId="CommentReference">
    <w:name w:val="annotation reference"/>
    <w:basedOn w:val="DefaultParagraphFont"/>
    <w:uiPriority w:val="99"/>
    <w:semiHidden/>
    <w:unhideWhenUsed/>
    <w:rsid w:val="00BA67AB"/>
    <w:rPr>
      <w:sz w:val="16"/>
      <w:szCs w:val="16"/>
    </w:rPr>
  </w:style>
  <w:style w:type="paragraph" w:styleId="CommentText">
    <w:name w:val="annotation text"/>
    <w:basedOn w:val="Normal"/>
    <w:link w:val="CommentTextChar"/>
    <w:uiPriority w:val="99"/>
    <w:unhideWhenUsed/>
    <w:rsid w:val="00BA67AB"/>
    <w:rPr>
      <w:sz w:val="20"/>
      <w:szCs w:val="20"/>
    </w:rPr>
  </w:style>
  <w:style w:type="character" w:customStyle="1" w:styleId="CommentTextChar">
    <w:name w:val="Comment Text Char"/>
    <w:basedOn w:val="DefaultParagraphFont"/>
    <w:link w:val="CommentText"/>
    <w:uiPriority w:val="99"/>
    <w:semiHidden/>
    <w:rsid w:val="00BA67AB"/>
    <w:rPr>
      <w:rFonts w:ascii="Times New Roman" w:eastAsia="Times New Roman" w:hAnsi="Times New Roman" w:cs="Times New Roman"/>
      <w:sz w:val="20"/>
      <w:szCs w:val="20"/>
      <w:lang w:eastAsia="hu-HU"/>
    </w:rPr>
  </w:style>
  <w:style w:type="paragraph" w:styleId="CommentSubject">
    <w:name w:val="annotation subject"/>
    <w:basedOn w:val="CommentText"/>
    <w:next w:val="CommentText"/>
    <w:link w:val="CommentSubjectChar"/>
    <w:uiPriority w:val="99"/>
    <w:semiHidden/>
    <w:unhideWhenUsed/>
    <w:rsid w:val="00BA67AB"/>
    <w:pPr>
      <w:spacing w:after="120"/>
      <w:jc w:val="both"/>
    </w:pPr>
    <w:rPr>
      <w:rFonts w:ascii="Calibri" w:eastAsia="Calibri" w:hAnsi="Calibri"/>
      <w:b/>
      <w:bCs/>
    </w:rPr>
  </w:style>
  <w:style w:type="character" w:customStyle="1" w:styleId="CommentSubjectChar">
    <w:name w:val="Comment Subject Char"/>
    <w:basedOn w:val="CommentTextChar"/>
    <w:link w:val="CommentSubject"/>
    <w:uiPriority w:val="99"/>
    <w:semiHidden/>
    <w:rsid w:val="00BA67AB"/>
    <w:rPr>
      <w:rFonts w:ascii="Calibri" w:eastAsia="Calibri" w:hAnsi="Calibri" w:cs="Times New Roman"/>
      <w:b/>
      <w:bCs/>
      <w:sz w:val="20"/>
      <w:szCs w:val="20"/>
      <w:lang w:eastAsia="hu-HU"/>
    </w:rPr>
  </w:style>
  <w:style w:type="paragraph" w:styleId="Revision">
    <w:name w:val="Revision"/>
    <w:hidden/>
    <w:uiPriority w:val="99"/>
    <w:semiHidden/>
    <w:rsid w:val="00BA67AB"/>
    <w:pPr>
      <w:spacing w:after="0" w:line="240" w:lineRule="auto"/>
    </w:pPr>
  </w:style>
  <w:style w:type="paragraph" w:customStyle="1" w:styleId="2szint">
    <w:name w:val="2. szint"/>
    <w:basedOn w:val="2szintalterletnorml"/>
    <w:link w:val="2szintChar"/>
    <w:qFormat/>
    <w:rsid w:val="00BA67AB"/>
    <w:pPr>
      <w:numPr>
        <w:numId w:val="34"/>
      </w:numPr>
      <w:ind w:left="720"/>
    </w:pPr>
    <w:rPr>
      <w:b w:val="0"/>
    </w:rPr>
  </w:style>
  <w:style w:type="character" w:customStyle="1" w:styleId="2szintChar">
    <w:name w:val="2. szint Char"/>
    <w:basedOn w:val="DefaultParagraphFont"/>
    <w:link w:val="2szint"/>
    <w:rsid w:val="00BA67AB"/>
    <w:rPr>
      <w:rFonts w:ascii="Times New Roman" w:eastAsia="Times New Roman" w:hAnsi="Times New Roman" w:cs="Calibri"/>
      <w:sz w:val="24"/>
      <w:szCs w:val="24"/>
      <w:lang w:eastAsia="hu-HU" w:bidi="hu-HU"/>
    </w:rPr>
  </w:style>
  <w:style w:type="numbering" w:customStyle="1" w:styleId="Stlus1">
    <w:name w:val="Stílus1"/>
    <w:uiPriority w:val="99"/>
    <w:rsid w:val="00BA67AB"/>
    <w:pPr>
      <w:numPr>
        <w:numId w:val="32"/>
      </w:numPr>
    </w:pPr>
  </w:style>
  <w:style w:type="numbering" w:customStyle="1" w:styleId="Nemlista11">
    <w:name w:val="Nem lista11"/>
    <w:next w:val="NoList"/>
    <w:uiPriority w:val="99"/>
    <w:semiHidden/>
    <w:unhideWhenUsed/>
    <w:rsid w:val="00BA67AB"/>
  </w:style>
  <w:style w:type="paragraph" w:customStyle="1" w:styleId="Kpalrs1">
    <w:name w:val="Képaláírás1"/>
    <w:basedOn w:val="Normal"/>
    <w:next w:val="Normal"/>
    <w:uiPriority w:val="99"/>
    <w:unhideWhenUsed/>
    <w:qFormat/>
    <w:rsid w:val="00BA67AB"/>
    <w:pPr>
      <w:spacing w:after="120"/>
      <w:jc w:val="both"/>
    </w:pPr>
    <w:rPr>
      <w:rFonts w:ascii="Calibri" w:hAnsi="Calibri" w:cs="Calibri"/>
      <w:b/>
      <w:bCs/>
      <w:color w:val="404040"/>
      <w:sz w:val="20"/>
      <w:szCs w:val="20"/>
    </w:rPr>
  </w:style>
  <w:style w:type="paragraph" w:customStyle="1" w:styleId="Idzet1">
    <w:name w:val="Idézet1"/>
    <w:basedOn w:val="Normal"/>
    <w:next w:val="Normal"/>
    <w:uiPriority w:val="29"/>
    <w:qFormat/>
    <w:rsid w:val="00BA67AB"/>
    <w:pPr>
      <w:spacing w:before="240" w:after="240" w:line="252" w:lineRule="auto"/>
      <w:ind w:left="864" w:right="864"/>
      <w:jc w:val="center"/>
    </w:pPr>
    <w:rPr>
      <w:rFonts w:ascii="Calibri" w:hAnsi="Calibri" w:cs="Calibri"/>
      <w:i/>
      <w:iCs/>
      <w:color w:val="1B2733"/>
      <w:sz w:val="22"/>
      <w:szCs w:val="22"/>
    </w:rPr>
  </w:style>
  <w:style w:type="character" w:customStyle="1" w:styleId="QuoteChar">
    <w:name w:val="Quote Char"/>
    <w:basedOn w:val="DefaultParagraphFont"/>
    <w:link w:val="Quote"/>
    <w:uiPriority w:val="29"/>
    <w:rsid w:val="00BA67AB"/>
    <w:rPr>
      <w:rFonts w:eastAsia="Times New Roman" w:cs="Calibri"/>
      <w:i/>
      <w:iCs/>
      <w:color w:val="1B2733"/>
      <w:lang w:val="hu-HU" w:eastAsia="hu-HU"/>
    </w:rPr>
  </w:style>
  <w:style w:type="paragraph" w:customStyle="1" w:styleId="Kiemeltidzet1">
    <w:name w:val="Kiemelt idézet1"/>
    <w:basedOn w:val="Normal"/>
    <w:next w:val="Normal"/>
    <w:uiPriority w:val="30"/>
    <w:qFormat/>
    <w:rsid w:val="00BA67AB"/>
    <w:pPr>
      <w:spacing w:before="100" w:beforeAutospacing="1" w:after="240" w:line="276" w:lineRule="auto"/>
      <w:ind w:left="864" w:right="864"/>
      <w:jc w:val="center"/>
    </w:pPr>
    <w:rPr>
      <w:rFonts w:ascii="Cambria" w:hAnsi="Cambria"/>
      <w:color w:val="4F81BD"/>
      <w:sz w:val="28"/>
      <w:szCs w:val="28"/>
    </w:rPr>
  </w:style>
  <w:style w:type="character" w:customStyle="1" w:styleId="IntenseQuoteChar">
    <w:name w:val="Intense Quote Char"/>
    <w:basedOn w:val="DefaultParagraphFont"/>
    <w:link w:val="IntenseQuote"/>
    <w:uiPriority w:val="30"/>
    <w:rsid w:val="00BA67AB"/>
    <w:rPr>
      <w:rFonts w:ascii="Cambria" w:eastAsia="Times New Roman" w:hAnsi="Cambria" w:cs="Times New Roman"/>
      <w:color w:val="4F81BD"/>
      <w:sz w:val="28"/>
      <w:szCs w:val="28"/>
      <w:lang w:val="hu-HU" w:eastAsia="hu-HU"/>
    </w:rPr>
  </w:style>
  <w:style w:type="character" w:customStyle="1" w:styleId="rszleteseredmnycl1">
    <w:name w:val="részletes eredménycél1"/>
    <w:basedOn w:val="DefaultParagraphFont"/>
    <w:uiPriority w:val="19"/>
    <w:qFormat/>
    <w:rsid w:val="00BA67AB"/>
    <w:rPr>
      <w:i/>
      <w:iCs/>
      <w:color w:val="595959"/>
    </w:rPr>
  </w:style>
  <w:style w:type="character" w:styleId="IntenseEmphasis">
    <w:name w:val="Intense Emphasis"/>
    <w:aliases w:val="Eredménycél fejlesztési alterület,Eredménycél-fejlesztési alterület,Eredménycél - fejlesztési alterület,Eredménycél -fejlesztési alterület,Eredménycélok fejlesztési alterület"/>
    <w:uiPriority w:val="21"/>
    <w:qFormat/>
    <w:rsid w:val="00BA67AB"/>
    <w:rPr>
      <w:rFonts w:ascii="Calibri" w:hAnsi="Calibri"/>
      <w:i/>
    </w:rPr>
  </w:style>
  <w:style w:type="character" w:customStyle="1" w:styleId="felsorolsoseredmnycl1">
    <w:name w:val="felsorolásos eredménycél1"/>
    <w:basedOn w:val="DefaultParagraphFont"/>
    <w:uiPriority w:val="31"/>
    <w:qFormat/>
    <w:rsid w:val="00BA67AB"/>
    <w:rPr>
      <w:smallCaps/>
      <w:color w:val="404040"/>
    </w:rPr>
  </w:style>
  <w:style w:type="character" w:styleId="IntenseReference">
    <w:name w:val="Intense Reference"/>
    <w:basedOn w:val="DefaultParagraphFont"/>
    <w:uiPriority w:val="32"/>
    <w:qFormat/>
    <w:rsid w:val="00BA67AB"/>
    <w:rPr>
      <w:b/>
      <w:bCs/>
      <w:smallCaps/>
      <w:u w:val="single"/>
    </w:rPr>
  </w:style>
  <w:style w:type="character" w:styleId="BookTitle">
    <w:name w:val="Book Title"/>
    <w:aliases w:val="felsorolásos alcél,feflesztési alterület eredménycélokban,célkitűzés"/>
    <w:basedOn w:val="DefaultParagraphFont"/>
    <w:uiPriority w:val="33"/>
    <w:qFormat/>
    <w:rsid w:val="00BA67AB"/>
    <w:rPr>
      <w:b/>
      <w:bCs/>
      <w:smallCaps/>
    </w:rPr>
  </w:style>
  <w:style w:type="character" w:customStyle="1" w:styleId="Cmsor12Char">
    <w:name w:val="Címsor12 Char"/>
    <w:link w:val="Cmsor12"/>
    <w:locked/>
    <w:rsid w:val="00BA67AB"/>
    <w:rPr>
      <w:rFonts w:eastAsia="Times New Roman" w:cs="Calibri"/>
      <w:b/>
      <w:color w:val="0070C0"/>
      <w:sz w:val="32"/>
      <w:szCs w:val="32"/>
      <w:lang w:eastAsia="hu-HU"/>
      <w14:scene3d>
        <w14:camera w14:prst="orthographicFront"/>
        <w14:lightRig w14:rig="threePt" w14:dir="t">
          <w14:rot w14:lat="0" w14:lon="0" w14:rev="0"/>
        </w14:lightRig>
      </w14:scene3d>
    </w:rPr>
  </w:style>
  <w:style w:type="paragraph" w:customStyle="1" w:styleId="Cmsor12">
    <w:name w:val="Címsor12"/>
    <w:basedOn w:val="Heading1"/>
    <w:link w:val="Cmsor12Char"/>
    <w:qFormat/>
    <w:rsid w:val="00BA67AB"/>
    <w:pPr>
      <w:keepNext w:val="0"/>
      <w:numPr>
        <w:numId w:val="30"/>
      </w:numPr>
      <w:spacing w:before="360" w:line="276" w:lineRule="auto"/>
      <w:ind w:left="851" w:hanging="851"/>
      <w:contextualSpacing/>
      <w:jc w:val="both"/>
    </w:pPr>
    <w:rPr>
      <w:rFonts w:asciiTheme="minorHAnsi" w:hAnsiTheme="minorHAnsi" w:cs="Calibri"/>
      <w:bCs w:val="0"/>
      <w:color w:val="0070C0"/>
      <w:kern w:val="0"/>
      <w:lang w:eastAsia="hu-HU"/>
      <w14:scene3d>
        <w14:camera w14:prst="orthographicFront"/>
        <w14:lightRig w14:rig="threePt" w14:dir="t">
          <w14:rot w14:lat="0" w14:lon="0" w14:rev="0"/>
        </w14:lightRig>
      </w14:scene3d>
    </w:rPr>
  </w:style>
  <w:style w:type="character" w:customStyle="1" w:styleId="Cmsor11Char">
    <w:name w:val="Címsor11 Char"/>
    <w:link w:val="Cmsor11"/>
    <w:locked/>
    <w:rsid w:val="00BA67AB"/>
    <w:rPr>
      <w:rFonts w:eastAsia="Calibri" w:cs="Times New Roman"/>
      <w:b/>
      <w:color w:val="000000"/>
      <w:sz w:val="24"/>
      <w:szCs w:val="24"/>
    </w:rPr>
  </w:style>
  <w:style w:type="paragraph" w:customStyle="1" w:styleId="Cmsor11">
    <w:name w:val="Címsor11"/>
    <w:basedOn w:val="Normal"/>
    <w:link w:val="Cmsor11Char"/>
    <w:qFormat/>
    <w:rsid w:val="00BA67AB"/>
    <w:pPr>
      <w:spacing w:after="120" w:line="360" w:lineRule="auto"/>
      <w:ind w:left="10" w:hanging="10"/>
      <w:jc w:val="both"/>
    </w:pPr>
    <w:rPr>
      <w:rFonts w:asciiTheme="minorHAnsi" w:eastAsia="Calibri" w:hAnsiTheme="minorHAnsi"/>
      <w:b/>
      <w:color w:val="000000"/>
      <w:lang w:eastAsia="en-US"/>
    </w:rPr>
  </w:style>
  <w:style w:type="paragraph" w:styleId="FootnoteText">
    <w:name w:val="footnote text"/>
    <w:aliases w:val="Footnote,Lábjegyzet-szöveg"/>
    <w:basedOn w:val="Normal"/>
    <w:link w:val="FootnoteTextChar"/>
    <w:uiPriority w:val="99"/>
    <w:unhideWhenUsed/>
    <w:rsid w:val="00BA67AB"/>
    <w:pPr>
      <w:ind w:left="10" w:hanging="10"/>
      <w:jc w:val="both"/>
    </w:pPr>
    <w:rPr>
      <w:rFonts w:ascii="Calibri" w:eastAsia="Calibri" w:hAnsi="Calibri" w:cs="Calibri"/>
      <w:color w:val="000000"/>
      <w:sz w:val="20"/>
      <w:szCs w:val="20"/>
    </w:rPr>
  </w:style>
  <w:style w:type="character" w:customStyle="1" w:styleId="FootnoteTextChar">
    <w:name w:val="Footnote Text Char"/>
    <w:aliases w:val="Footnote Char,Lábjegyzet-szöveg Char"/>
    <w:basedOn w:val="DefaultParagraphFont"/>
    <w:link w:val="FootnoteText"/>
    <w:uiPriority w:val="99"/>
    <w:rsid w:val="00BA67AB"/>
    <w:rPr>
      <w:rFonts w:ascii="Calibri" w:eastAsia="Calibri" w:hAnsi="Calibri" w:cs="Calibri"/>
      <w:color w:val="000000"/>
      <w:sz w:val="20"/>
      <w:szCs w:val="20"/>
      <w:lang w:eastAsia="hu-HU"/>
    </w:rPr>
  </w:style>
  <w:style w:type="character" w:styleId="FootnoteReference">
    <w:name w:val="footnote reference"/>
    <w:aliases w:val="Footnote symbol,Footnote reference number,Times 10 Point,Exposant 3 Point,EN Footnote Reference,note TESI,SUPERS,Nota,Footnote number,Ref,de nota al pie,EN Footnote text,Fussnota,Footnote Refernece,E...,numb"/>
    <w:basedOn w:val="DefaultParagraphFont"/>
    <w:uiPriority w:val="99"/>
    <w:unhideWhenUsed/>
    <w:qFormat/>
    <w:rsid w:val="00BA67AB"/>
    <w:rPr>
      <w:vertAlign w:val="superscript"/>
    </w:rPr>
  </w:style>
  <w:style w:type="character" w:customStyle="1" w:styleId="NoSpacingChar">
    <w:name w:val="No Spacing Char"/>
    <w:aliases w:val="2.szint tartalmi elem Char,Kompetencia sorszám Char"/>
    <w:basedOn w:val="DefaultParagraphFont"/>
    <w:link w:val="NoSpacing"/>
    <w:uiPriority w:val="1"/>
    <w:locked/>
    <w:rsid w:val="00BA67AB"/>
    <w:rPr>
      <w:rFonts w:ascii="Times New Roman" w:eastAsia="Times New Roman" w:hAnsi="Times New Roman" w:cs="Times New Roman"/>
      <w:sz w:val="24"/>
      <w:szCs w:val="20"/>
      <w:lang w:eastAsia="hu-HU"/>
    </w:rPr>
  </w:style>
  <w:style w:type="paragraph" w:customStyle="1" w:styleId="Standard">
    <w:name w:val="Standard"/>
    <w:rsid w:val="00BA67AB"/>
    <w:pPr>
      <w:suppressAutoHyphens/>
      <w:autoSpaceDN w:val="0"/>
      <w:spacing w:after="0" w:line="240" w:lineRule="auto"/>
    </w:pPr>
    <w:rPr>
      <w:rFonts w:ascii="Liberation Serif" w:eastAsia="SimSun" w:hAnsi="Liberation Serif" w:cs="Arial"/>
      <w:kern w:val="3"/>
      <w:sz w:val="24"/>
      <w:szCs w:val="24"/>
      <w:lang w:val="en-US" w:eastAsia="zh-CN" w:bidi="hi-IN"/>
    </w:rPr>
  </w:style>
  <w:style w:type="character" w:styleId="PlaceholderText">
    <w:name w:val="Placeholder Text"/>
    <w:basedOn w:val="DefaultParagraphFont"/>
    <w:uiPriority w:val="99"/>
    <w:semiHidden/>
    <w:rsid w:val="00BA67AB"/>
    <w:rPr>
      <w:color w:val="808080"/>
    </w:rPr>
  </w:style>
  <w:style w:type="paragraph" w:customStyle="1" w:styleId="Oldalcm">
    <w:name w:val="Oldalcím"/>
    <w:basedOn w:val="Normal"/>
    <w:link w:val="OldalcmChar"/>
    <w:qFormat/>
    <w:rsid w:val="00BA67AB"/>
    <w:pPr>
      <w:pBdr>
        <w:top w:val="nil"/>
        <w:left w:val="nil"/>
        <w:bottom w:val="nil"/>
        <w:right w:val="nil"/>
        <w:between w:val="nil"/>
      </w:pBdr>
      <w:spacing w:after="360" w:line="276" w:lineRule="auto"/>
      <w:jc w:val="center"/>
    </w:pPr>
    <w:rPr>
      <w:rFonts w:ascii="Cambria" w:hAnsi="Cambria"/>
      <w:b/>
      <w:smallCaps/>
      <w:color w:val="0070C0"/>
      <w:spacing w:val="-10"/>
      <w:kern w:val="28"/>
      <w:sz w:val="32"/>
      <w:szCs w:val="32"/>
    </w:rPr>
  </w:style>
  <w:style w:type="character" w:customStyle="1" w:styleId="OldalcmChar">
    <w:name w:val="Oldalcím Char"/>
    <w:basedOn w:val="TitleChar1"/>
    <w:link w:val="Oldalcm"/>
    <w:rsid w:val="00BA67AB"/>
    <w:rPr>
      <w:rFonts w:ascii="Cambria" w:eastAsia="Times New Roman" w:hAnsi="Cambria" w:cs="Times New Roman"/>
      <w:b/>
      <w:bCs w:val="0"/>
      <w:smallCaps/>
      <w:color w:val="0070C0"/>
      <w:spacing w:val="-10"/>
      <w:kern w:val="28"/>
      <w:sz w:val="32"/>
      <w:szCs w:val="32"/>
      <w:lang w:eastAsia="hu-HU"/>
    </w:rPr>
  </w:style>
  <w:style w:type="paragraph" w:customStyle="1" w:styleId="1szint">
    <w:name w:val="1.szint"/>
    <w:basedOn w:val="Normal"/>
    <w:link w:val="1szintChar"/>
    <w:qFormat/>
    <w:rsid w:val="00BA67AB"/>
    <w:pPr>
      <w:spacing w:line="276" w:lineRule="auto"/>
      <w:jc w:val="both"/>
    </w:pPr>
    <w:rPr>
      <w:rFonts w:ascii="Calibri" w:hAnsi="Calibri" w:cs="Calibri"/>
      <w:b/>
      <w:color w:val="1B2733"/>
      <w:sz w:val="22"/>
      <w:szCs w:val="22"/>
    </w:rPr>
  </w:style>
  <w:style w:type="character" w:customStyle="1" w:styleId="1szintChar">
    <w:name w:val="1.szint Char"/>
    <w:basedOn w:val="DefaultParagraphFont"/>
    <w:link w:val="1szint"/>
    <w:rsid w:val="00BA67AB"/>
    <w:rPr>
      <w:rFonts w:ascii="Calibri" w:eastAsia="Times New Roman" w:hAnsi="Calibri" w:cs="Calibri"/>
      <w:b/>
      <w:color w:val="1B2733"/>
      <w:lang w:eastAsia="hu-HU"/>
    </w:rPr>
  </w:style>
  <w:style w:type="paragraph" w:customStyle="1" w:styleId="3szint">
    <w:name w:val="3.szint"/>
    <w:basedOn w:val="Normal"/>
    <w:link w:val="3szintChar"/>
    <w:qFormat/>
    <w:rsid w:val="00BA67AB"/>
    <w:pPr>
      <w:spacing w:after="120" w:line="276" w:lineRule="auto"/>
      <w:ind w:left="641"/>
      <w:jc w:val="both"/>
    </w:pPr>
    <w:rPr>
      <w:rFonts w:ascii="Calibri" w:hAnsi="Calibri" w:cs="Calibri"/>
      <w:i/>
      <w:color w:val="1B2733"/>
      <w:sz w:val="22"/>
      <w:szCs w:val="22"/>
    </w:rPr>
  </w:style>
  <w:style w:type="character" w:customStyle="1" w:styleId="3szintChar">
    <w:name w:val="3.szint Char"/>
    <w:basedOn w:val="DefaultParagraphFont"/>
    <w:link w:val="3szint"/>
    <w:rsid w:val="00BA67AB"/>
    <w:rPr>
      <w:rFonts w:ascii="Calibri" w:eastAsia="Times New Roman" w:hAnsi="Calibri" w:cs="Calibri"/>
      <w:i/>
      <w:color w:val="1B2733"/>
      <w:lang w:eastAsia="hu-HU"/>
    </w:rPr>
  </w:style>
  <w:style w:type="character" w:customStyle="1" w:styleId="thread-162523081459438086394665">
    <w:name w:val="thread-162523081459438086394665"/>
    <w:basedOn w:val="DefaultParagraphFont"/>
    <w:rsid w:val="00BA67AB"/>
  </w:style>
  <w:style w:type="character" w:customStyle="1" w:styleId="thread-805690139327165435850777">
    <w:name w:val="thread-805690139327165435850777"/>
    <w:basedOn w:val="DefaultParagraphFont"/>
    <w:rsid w:val="00BA67AB"/>
  </w:style>
  <w:style w:type="character" w:customStyle="1" w:styleId="thread-431647294070385143415653">
    <w:name w:val="thread-431647294070385143415653"/>
    <w:basedOn w:val="DefaultParagraphFont"/>
    <w:rsid w:val="00BA67AB"/>
  </w:style>
  <w:style w:type="character" w:customStyle="1" w:styleId="thread-149236419865970924770824">
    <w:name w:val="thread-149236419865970924770824"/>
    <w:basedOn w:val="DefaultParagraphFont"/>
    <w:rsid w:val="00BA67AB"/>
  </w:style>
  <w:style w:type="character" w:customStyle="1" w:styleId="thread-106821779044854211741193">
    <w:name w:val="thread-106821779044854211741193"/>
    <w:basedOn w:val="DefaultParagraphFont"/>
    <w:rsid w:val="00BA67AB"/>
  </w:style>
  <w:style w:type="character" w:customStyle="1" w:styleId="thread-545365862467845972837589">
    <w:name w:val="thread-545365862467845972837589"/>
    <w:basedOn w:val="DefaultParagraphFont"/>
    <w:rsid w:val="00BA67AB"/>
  </w:style>
  <w:style w:type="character" w:customStyle="1" w:styleId="thread-119464878836487565442275">
    <w:name w:val="thread-119464878836487565442275"/>
    <w:basedOn w:val="DefaultParagraphFont"/>
    <w:rsid w:val="00BA67AB"/>
  </w:style>
  <w:style w:type="character" w:customStyle="1" w:styleId="thread-524289691966944091602129">
    <w:name w:val="thread-524289691966944091602129"/>
    <w:basedOn w:val="DefaultParagraphFont"/>
    <w:rsid w:val="00BA67AB"/>
  </w:style>
  <w:style w:type="character" w:customStyle="1" w:styleId="thread-837818231779089252906526">
    <w:name w:val="thread-837818231779089252906526"/>
    <w:basedOn w:val="DefaultParagraphFont"/>
    <w:rsid w:val="00BA67AB"/>
  </w:style>
  <w:style w:type="character" w:customStyle="1" w:styleId="thread-501210851580428885046967">
    <w:name w:val="thread-501210851580428885046967"/>
    <w:basedOn w:val="DefaultParagraphFont"/>
    <w:rsid w:val="00BA67AB"/>
  </w:style>
  <w:style w:type="character" w:customStyle="1" w:styleId="thread-731221472919588186826836">
    <w:name w:val="thread-731221472919588186826836"/>
    <w:basedOn w:val="DefaultParagraphFont"/>
    <w:rsid w:val="00BA67AB"/>
  </w:style>
  <w:style w:type="character" w:customStyle="1" w:styleId="thread-836678821215180466809932">
    <w:name w:val="thread-836678821215180466809932"/>
    <w:basedOn w:val="DefaultParagraphFont"/>
    <w:rsid w:val="00BA67AB"/>
  </w:style>
  <w:style w:type="character" w:customStyle="1" w:styleId="thread-345575056583037777781060">
    <w:name w:val="thread-345575056583037777781060"/>
    <w:basedOn w:val="DefaultParagraphFont"/>
    <w:rsid w:val="00BA67AB"/>
  </w:style>
  <w:style w:type="character" w:customStyle="1" w:styleId="thread-413750540280095393078654">
    <w:name w:val="thread-413750540280095393078654"/>
    <w:basedOn w:val="DefaultParagraphFont"/>
    <w:rsid w:val="00BA67AB"/>
  </w:style>
  <w:style w:type="character" w:customStyle="1" w:styleId="thread-176884374189034698852910">
    <w:name w:val="thread-176884374189034698852910"/>
    <w:basedOn w:val="DefaultParagraphFont"/>
    <w:rsid w:val="00BA67AB"/>
  </w:style>
  <w:style w:type="character" w:customStyle="1" w:styleId="thread-365066449345539880495560">
    <w:name w:val="thread-365066449345539880495560"/>
    <w:basedOn w:val="DefaultParagraphFont"/>
    <w:rsid w:val="00BA67AB"/>
  </w:style>
  <w:style w:type="character" w:customStyle="1" w:styleId="thread-042469084292926008132651">
    <w:name w:val="thread-042469084292926008132651"/>
    <w:basedOn w:val="DefaultParagraphFont"/>
    <w:rsid w:val="00BA67AB"/>
  </w:style>
  <w:style w:type="character" w:customStyle="1" w:styleId="thread-125910461087533831859810">
    <w:name w:val="thread-125910461087533831859810"/>
    <w:basedOn w:val="DefaultParagraphFont"/>
    <w:rsid w:val="00BA67AB"/>
  </w:style>
  <w:style w:type="character" w:customStyle="1" w:styleId="thread-897291702758203050582146">
    <w:name w:val="thread-897291702758203050582146"/>
    <w:basedOn w:val="DefaultParagraphFont"/>
    <w:rsid w:val="00BA67AB"/>
  </w:style>
  <w:style w:type="character" w:customStyle="1" w:styleId="thread-108726389716158734522114">
    <w:name w:val="thread-108726389716158734522114"/>
    <w:basedOn w:val="DefaultParagraphFont"/>
    <w:rsid w:val="00BA67AB"/>
  </w:style>
  <w:style w:type="character" w:customStyle="1" w:styleId="ace-line-pocket-zws">
    <w:name w:val="ace-line-pocket-zws"/>
    <w:basedOn w:val="DefaultParagraphFont"/>
    <w:rsid w:val="00BA67AB"/>
  </w:style>
  <w:style w:type="character" w:customStyle="1" w:styleId="thread-510425083719713777350831">
    <w:name w:val="thread-510425083719713777350831"/>
    <w:basedOn w:val="DefaultParagraphFont"/>
    <w:rsid w:val="00BA67AB"/>
  </w:style>
  <w:style w:type="character" w:customStyle="1" w:styleId="thread-365775491461019691472242">
    <w:name w:val="thread-365775491461019691472242"/>
    <w:basedOn w:val="DefaultParagraphFont"/>
    <w:rsid w:val="00BA67AB"/>
  </w:style>
  <w:style w:type="paragraph" w:customStyle="1" w:styleId="HTML-kntformzott1">
    <w:name w:val="HTML-ként formázott1"/>
    <w:basedOn w:val="Normal"/>
    <w:next w:val="HTMLPreformatted"/>
    <w:link w:val="HTML-kntformzottChar"/>
    <w:uiPriority w:val="99"/>
    <w:semiHidden/>
    <w:unhideWhenUsed/>
    <w:rsid w:val="00BA67AB"/>
    <w:pPr>
      <w:jc w:val="both"/>
    </w:pPr>
    <w:rPr>
      <w:rFonts w:ascii="Consolas" w:eastAsiaTheme="minorHAnsi" w:hAnsi="Consolas" w:cs="Calibri"/>
      <w:sz w:val="20"/>
      <w:szCs w:val="20"/>
      <w:lang w:eastAsia="en-US"/>
    </w:rPr>
  </w:style>
  <w:style w:type="character" w:customStyle="1" w:styleId="HTML-kntformzottChar">
    <w:name w:val="HTML-ként formázott Char"/>
    <w:basedOn w:val="DefaultParagraphFont"/>
    <w:link w:val="HTML-kntformzott1"/>
    <w:uiPriority w:val="99"/>
    <w:semiHidden/>
    <w:rsid w:val="00BA67AB"/>
    <w:rPr>
      <w:rFonts w:ascii="Consolas" w:hAnsi="Consolas" w:cs="Calibri"/>
      <w:sz w:val="20"/>
      <w:szCs w:val="20"/>
      <w:lang w:val="hu-HU"/>
    </w:rPr>
  </w:style>
  <w:style w:type="paragraph" w:customStyle="1" w:styleId="1szintnorml">
    <w:name w:val="1.szint normál"/>
    <w:basedOn w:val="Normal"/>
    <w:link w:val="1szintnormlChar"/>
    <w:qFormat/>
    <w:rsid w:val="00BA67AB"/>
    <w:pPr>
      <w:spacing w:before="120" w:line="276" w:lineRule="auto"/>
      <w:jc w:val="both"/>
    </w:pPr>
    <w:rPr>
      <w:rFonts w:ascii="Calibri" w:eastAsia="Calibri" w:hAnsi="Calibri" w:cs="Calibri"/>
      <w:b/>
      <w:smallCaps/>
      <w:sz w:val="22"/>
      <w:szCs w:val="22"/>
    </w:rPr>
  </w:style>
  <w:style w:type="paragraph" w:customStyle="1" w:styleId="2szintfejlesztsialterlet">
    <w:name w:val="2.szint fejlesztési alterület"/>
    <w:basedOn w:val="ListParagraph"/>
    <w:link w:val="2szintfejlesztsialterletChar"/>
    <w:qFormat/>
    <w:rsid w:val="00BA67AB"/>
    <w:pPr>
      <w:spacing w:line="276" w:lineRule="auto"/>
      <w:ind w:left="453" w:hanging="357"/>
      <w:contextualSpacing w:val="0"/>
      <w:jc w:val="both"/>
    </w:pPr>
    <w:rPr>
      <w:rFonts w:cs="Calibri"/>
      <w:lang w:bidi="hu-HU"/>
    </w:rPr>
  </w:style>
  <w:style w:type="character" w:customStyle="1" w:styleId="1szintnormlChar">
    <w:name w:val="1.szint normál Char"/>
    <w:basedOn w:val="DefaultParagraphFont"/>
    <w:link w:val="1szintnorml"/>
    <w:rsid w:val="00BA67AB"/>
    <w:rPr>
      <w:rFonts w:ascii="Calibri" w:eastAsia="Calibri" w:hAnsi="Calibri" w:cs="Calibri"/>
      <w:b/>
      <w:smallCaps/>
      <w:lang w:eastAsia="hu-HU"/>
    </w:rPr>
  </w:style>
  <w:style w:type="paragraph" w:customStyle="1" w:styleId="3szinttartalmielemnorml">
    <w:name w:val="3.szint tartalmi elem normál"/>
    <w:basedOn w:val="ListParagraph"/>
    <w:link w:val="3szinttartalmielemnormlChar"/>
    <w:qFormat/>
    <w:rsid w:val="00BA67AB"/>
    <w:pPr>
      <w:numPr>
        <w:numId w:val="36"/>
      </w:numPr>
      <w:contextualSpacing w:val="0"/>
      <w:jc w:val="both"/>
    </w:pPr>
    <w:rPr>
      <w:rFonts w:cs="Calibri"/>
      <w:i/>
      <w:lang w:bidi="hu-HU"/>
    </w:rPr>
  </w:style>
  <w:style w:type="character" w:customStyle="1" w:styleId="2szintfejlesztsialterletChar">
    <w:name w:val="2.szint fejlesztési alterület Char"/>
    <w:basedOn w:val="ListParagraphChar"/>
    <w:link w:val="2szintfejlesztsialterlet"/>
    <w:rsid w:val="00BA67AB"/>
    <w:rPr>
      <w:rFonts w:ascii="Times New Roman" w:eastAsia="Times New Roman" w:hAnsi="Times New Roman" w:cs="Calibri"/>
      <w:sz w:val="24"/>
      <w:szCs w:val="24"/>
      <w:lang w:eastAsia="hu-HU" w:bidi="hu-HU"/>
    </w:rPr>
  </w:style>
  <w:style w:type="paragraph" w:customStyle="1" w:styleId="Ftmakr">
    <w:name w:val="Fő témakör"/>
    <w:basedOn w:val="2szintfejlesztsialterlet"/>
    <w:link w:val="FtmakrChar"/>
    <w:qFormat/>
    <w:rsid w:val="00BA67AB"/>
    <w:pPr>
      <w:numPr>
        <w:numId w:val="35"/>
      </w:numPr>
      <w:spacing w:after="120" w:line="259" w:lineRule="auto"/>
      <w:ind w:left="426" w:hanging="284"/>
      <w:contextualSpacing/>
    </w:pPr>
  </w:style>
  <w:style w:type="character" w:customStyle="1" w:styleId="3szinttartalmielemnormlChar">
    <w:name w:val="3.szint tartalmi elem normál Char"/>
    <w:basedOn w:val="ListParagraphChar"/>
    <w:link w:val="3szinttartalmielemnorml"/>
    <w:rsid w:val="00BA67AB"/>
    <w:rPr>
      <w:rFonts w:ascii="Times New Roman" w:eastAsia="Times New Roman" w:hAnsi="Times New Roman" w:cs="Calibri"/>
      <w:i/>
      <w:sz w:val="24"/>
      <w:szCs w:val="24"/>
      <w:lang w:eastAsia="hu-HU" w:bidi="hu-HU"/>
    </w:rPr>
  </w:style>
  <w:style w:type="character" w:customStyle="1" w:styleId="FtmakrChar">
    <w:name w:val="Fő témakör Char"/>
    <w:basedOn w:val="2szintfejlesztsialterletChar"/>
    <w:link w:val="Ftmakr"/>
    <w:rsid w:val="00BA67AB"/>
    <w:rPr>
      <w:rFonts w:ascii="Times New Roman" w:eastAsia="Times New Roman" w:hAnsi="Times New Roman" w:cs="Calibri"/>
      <w:sz w:val="24"/>
      <w:szCs w:val="24"/>
      <w:lang w:eastAsia="hu-HU" w:bidi="hu-HU"/>
    </w:rPr>
  </w:style>
  <w:style w:type="paragraph" w:customStyle="1" w:styleId="2szintalterletnorml">
    <w:name w:val="2.szint alterület normál"/>
    <w:basedOn w:val="Normal"/>
    <w:link w:val="2szintalterletnormlChar"/>
    <w:qFormat/>
    <w:rsid w:val="00BA67AB"/>
    <w:pPr>
      <w:numPr>
        <w:numId w:val="40"/>
      </w:numPr>
      <w:spacing w:line="276" w:lineRule="auto"/>
      <w:ind w:left="425" w:hanging="357"/>
      <w:contextualSpacing/>
      <w:jc w:val="both"/>
    </w:pPr>
    <w:rPr>
      <w:rFonts w:cs="Calibri"/>
      <w:b/>
      <w:lang w:bidi="hu-HU"/>
    </w:rPr>
  </w:style>
  <w:style w:type="character" w:customStyle="1" w:styleId="2szintalterletnormlChar">
    <w:name w:val="2.szint alterület normál Char"/>
    <w:basedOn w:val="ListParagraphChar"/>
    <w:link w:val="2szintalterletnorml"/>
    <w:rsid w:val="00BA67AB"/>
    <w:rPr>
      <w:rFonts w:ascii="Times New Roman" w:eastAsia="Times New Roman" w:hAnsi="Times New Roman" w:cs="Calibri"/>
      <w:b/>
      <w:sz w:val="24"/>
      <w:szCs w:val="24"/>
      <w:lang w:eastAsia="hu-HU" w:bidi="hu-HU"/>
    </w:rPr>
  </w:style>
  <w:style w:type="paragraph" w:customStyle="1" w:styleId="3szintnorml">
    <w:name w:val="3.szint normál"/>
    <w:basedOn w:val="ListParagraph"/>
    <w:link w:val="3szintnormlChar"/>
    <w:qFormat/>
    <w:rsid w:val="00BA67AB"/>
    <w:pPr>
      <w:numPr>
        <w:numId w:val="37"/>
      </w:numPr>
      <w:spacing w:line="276" w:lineRule="auto"/>
      <w:ind w:left="426" w:hanging="284"/>
      <w:contextualSpacing w:val="0"/>
      <w:jc w:val="both"/>
    </w:pPr>
    <w:rPr>
      <w:rFonts w:cs="Calibri"/>
      <w:i/>
      <w:lang w:bidi="hu-HU"/>
    </w:rPr>
  </w:style>
  <w:style w:type="character" w:customStyle="1" w:styleId="3szintnormlChar">
    <w:name w:val="3.szint normál Char"/>
    <w:basedOn w:val="ListParagraphChar"/>
    <w:link w:val="3szintnorml"/>
    <w:rsid w:val="00BA67AB"/>
    <w:rPr>
      <w:rFonts w:ascii="Times New Roman" w:eastAsia="Times New Roman" w:hAnsi="Times New Roman" w:cs="Calibri"/>
      <w:i/>
      <w:sz w:val="24"/>
      <w:szCs w:val="24"/>
      <w:lang w:eastAsia="hu-HU" w:bidi="hu-HU"/>
    </w:rPr>
  </w:style>
  <w:style w:type="table" w:customStyle="1" w:styleId="TableNormal10">
    <w:name w:val="Table Normal1"/>
    <w:rsid w:val="00BA67AB"/>
    <w:pPr>
      <w:spacing w:after="160" w:line="259" w:lineRule="auto"/>
    </w:pPr>
    <w:rPr>
      <w:rFonts w:ascii="Calibri" w:eastAsia="Calibri" w:hAnsi="Calibri" w:cs="Calibri"/>
      <w:lang w:eastAsia="hu-HU"/>
    </w:rPr>
    <w:tblPr>
      <w:tblCellMar>
        <w:top w:w="0" w:type="dxa"/>
        <w:left w:w="0" w:type="dxa"/>
        <w:bottom w:w="0" w:type="dxa"/>
        <w:right w:w="0" w:type="dxa"/>
      </w:tblCellMar>
    </w:tblPr>
  </w:style>
  <w:style w:type="paragraph" w:customStyle="1" w:styleId="2szintnorml">
    <w:name w:val="2.szint normál"/>
    <w:basedOn w:val="ListParagraph"/>
    <w:link w:val="2szintnormlChar"/>
    <w:qFormat/>
    <w:rsid w:val="00BA67AB"/>
    <w:pPr>
      <w:spacing w:line="276" w:lineRule="auto"/>
      <w:ind w:left="360" w:hanging="360"/>
      <w:contextualSpacing w:val="0"/>
      <w:jc w:val="both"/>
    </w:pPr>
    <w:rPr>
      <w:rFonts w:cs="Calibri"/>
      <w:lang w:bidi="hu-HU"/>
    </w:rPr>
  </w:style>
  <w:style w:type="character" w:customStyle="1" w:styleId="2szintnormlChar">
    <w:name w:val="2.szint normál Char"/>
    <w:basedOn w:val="ListParagraphChar"/>
    <w:link w:val="2szintnorml"/>
    <w:rsid w:val="00BA67AB"/>
    <w:rPr>
      <w:rFonts w:ascii="Times New Roman" w:eastAsia="Times New Roman" w:hAnsi="Times New Roman" w:cs="Calibri"/>
      <w:sz w:val="24"/>
      <w:szCs w:val="24"/>
      <w:lang w:eastAsia="hu-HU" w:bidi="hu-HU"/>
    </w:rPr>
  </w:style>
  <w:style w:type="paragraph" w:customStyle="1" w:styleId="3szinttartalom">
    <w:name w:val="3.szint tartalom"/>
    <w:basedOn w:val="ListParagraph"/>
    <w:link w:val="3szinttartalomChar"/>
    <w:qFormat/>
    <w:rsid w:val="00BA67AB"/>
    <w:pPr>
      <w:numPr>
        <w:numId w:val="39"/>
      </w:numPr>
      <w:ind w:left="426" w:hanging="284"/>
      <w:contextualSpacing w:val="0"/>
      <w:jc w:val="both"/>
    </w:pPr>
    <w:rPr>
      <w:rFonts w:cs="Calibri"/>
      <w:i/>
      <w:lang w:bidi="hu-HU"/>
    </w:rPr>
  </w:style>
  <w:style w:type="character" w:customStyle="1" w:styleId="3szinttartalomChar">
    <w:name w:val="3.szint tartalom Char"/>
    <w:basedOn w:val="ListParagraphChar"/>
    <w:link w:val="3szinttartalom"/>
    <w:rsid w:val="00BA67AB"/>
    <w:rPr>
      <w:rFonts w:ascii="Times New Roman" w:eastAsia="Times New Roman" w:hAnsi="Times New Roman" w:cs="Calibri"/>
      <w:i/>
      <w:sz w:val="24"/>
      <w:szCs w:val="24"/>
      <w:lang w:eastAsia="hu-HU" w:bidi="hu-HU"/>
    </w:rPr>
  </w:style>
  <w:style w:type="paragraph" w:customStyle="1" w:styleId="2szszint">
    <w:name w:val="2.sz.szint"/>
    <w:basedOn w:val="2szintnorml"/>
    <w:rsid w:val="00BA67AB"/>
    <w:pPr>
      <w:numPr>
        <w:numId w:val="38"/>
      </w:numPr>
      <w:ind w:left="431" w:hanging="431"/>
    </w:pPr>
  </w:style>
  <w:style w:type="paragraph" w:customStyle="1" w:styleId="3szinttartalmielem">
    <w:name w:val="3.szint tartalmi elem"/>
    <w:basedOn w:val="NoSpacing"/>
    <w:link w:val="3szinttartalmielemChar"/>
    <w:qFormat/>
    <w:rsid w:val="00BA67AB"/>
    <w:pPr>
      <w:ind w:left="677" w:hanging="360"/>
      <w:contextualSpacing/>
      <w:jc w:val="both"/>
    </w:pPr>
    <w:rPr>
      <w:rFonts w:cs="Calibri"/>
      <w:i/>
      <w:szCs w:val="24"/>
      <w:lang w:bidi="hu-HU"/>
    </w:rPr>
  </w:style>
  <w:style w:type="character" w:customStyle="1" w:styleId="3szinttartalmielemChar">
    <w:name w:val="3.szint tartalmi elem Char"/>
    <w:basedOn w:val="ListParagraphChar"/>
    <w:link w:val="3szinttartalmielem"/>
    <w:rsid w:val="00BA67AB"/>
    <w:rPr>
      <w:rFonts w:ascii="Times New Roman" w:eastAsia="Times New Roman" w:hAnsi="Times New Roman" w:cs="Calibri"/>
      <w:i/>
      <w:sz w:val="24"/>
      <w:szCs w:val="24"/>
      <w:lang w:eastAsia="hu-HU" w:bidi="hu-HU"/>
    </w:rPr>
  </w:style>
  <w:style w:type="paragraph" w:customStyle="1" w:styleId="Folyamatosszveg">
    <w:name w:val="Folyamatos szöveg"/>
    <w:basedOn w:val="Normal"/>
    <w:link w:val="FolyamatosszvegChar"/>
    <w:qFormat/>
    <w:rsid w:val="00BA67AB"/>
    <w:pPr>
      <w:spacing w:after="120" w:line="276" w:lineRule="auto"/>
      <w:jc w:val="both"/>
    </w:pPr>
    <w:rPr>
      <w:rFonts w:ascii="Calibri" w:eastAsia="Calibri" w:hAnsi="Calibri" w:cs="Calibri"/>
      <w:color w:val="434343"/>
      <w:sz w:val="22"/>
      <w:szCs w:val="22"/>
    </w:rPr>
  </w:style>
  <w:style w:type="character" w:customStyle="1" w:styleId="FolyamatosszvegChar">
    <w:name w:val="Folyamatos szöveg Char"/>
    <w:basedOn w:val="DefaultParagraphFont"/>
    <w:link w:val="Folyamatosszveg"/>
    <w:rsid w:val="00BA67AB"/>
    <w:rPr>
      <w:rFonts w:ascii="Calibri" w:eastAsia="Calibri" w:hAnsi="Calibri" w:cs="Calibri"/>
      <w:color w:val="434343"/>
      <w:lang w:eastAsia="hu-HU"/>
    </w:rPr>
  </w:style>
  <w:style w:type="paragraph" w:customStyle="1" w:styleId="2szintfejlesztsialterletnorml">
    <w:name w:val="2.szint fejlesztési alterület normál"/>
    <w:basedOn w:val="ListParagraph"/>
    <w:link w:val="2szintfejlesztsialterletnormlChar"/>
    <w:qFormat/>
    <w:rsid w:val="00BA67AB"/>
    <w:pPr>
      <w:spacing w:line="276" w:lineRule="auto"/>
      <w:ind w:left="677" w:hanging="360"/>
      <w:contextualSpacing w:val="0"/>
      <w:jc w:val="both"/>
    </w:pPr>
    <w:rPr>
      <w:rFonts w:cs="Calibri"/>
      <w:lang w:bidi="hu-HU"/>
    </w:rPr>
  </w:style>
  <w:style w:type="paragraph" w:customStyle="1" w:styleId="3szinttartalmielem0">
    <w:name w:val="3. szint tartalmi elem"/>
    <w:basedOn w:val="ListParagraph"/>
    <w:link w:val="3szinttartalmielemChar0"/>
    <w:qFormat/>
    <w:rsid w:val="00BA67AB"/>
    <w:pPr>
      <w:ind w:hanging="360"/>
      <w:contextualSpacing w:val="0"/>
      <w:jc w:val="both"/>
    </w:pPr>
    <w:rPr>
      <w:rFonts w:cs="Calibri"/>
      <w:i/>
      <w:lang w:bidi="hu-HU"/>
    </w:rPr>
  </w:style>
  <w:style w:type="character" w:customStyle="1" w:styleId="3szinttartalmielemChar0">
    <w:name w:val="3. szint tartalmi elem Char"/>
    <w:basedOn w:val="ListParagraphChar"/>
    <w:link w:val="3szinttartalmielem0"/>
    <w:rsid w:val="00BA67AB"/>
    <w:rPr>
      <w:rFonts w:ascii="Times New Roman" w:eastAsia="Times New Roman" w:hAnsi="Times New Roman" w:cs="Calibri"/>
      <w:i/>
      <w:sz w:val="24"/>
      <w:szCs w:val="24"/>
      <w:lang w:eastAsia="hu-HU" w:bidi="hu-HU"/>
    </w:rPr>
  </w:style>
  <w:style w:type="character" w:customStyle="1" w:styleId="il">
    <w:name w:val="il"/>
    <w:basedOn w:val="DefaultParagraphFont"/>
    <w:rsid w:val="00BA67AB"/>
  </w:style>
  <w:style w:type="paragraph" w:customStyle="1" w:styleId="3szinttartalomnorml">
    <w:name w:val="3.szint tartalom normál"/>
    <w:basedOn w:val="ListParagraph"/>
    <w:link w:val="3szinttartalomnormlChar"/>
    <w:qFormat/>
    <w:rsid w:val="00BA67AB"/>
    <w:pPr>
      <w:spacing w:line="276" w:lineRule="auto"/>
      <w:ind w:hanging="360"/>
      <w:contextualSpacing w:val="0"/>
      <w:jc w:val="both"/>
    </w:pPr>
    <w:rPr>
      <w:rFonts w:ascii="Calibri" w:hAnsi="Calibri" w:cs="Calibri"/>
      <w:i/>
      <w:bdr w:val="none" w:sz="0" w:space="0" w:color="auto" w:frame="1"/>
      <w:lang w:bidi="hu-HU"/>
    </w:rPr>
  </w:style>
  <w:style w:type="character" w:customStyle="1" w:styleId="3szinttartalomnormlChar">
    <w:name w:val="3.szint tartalom normál Char"/>
    <w:basedOn w:val="ListParagraphChar"/>
    <w:link w:val="3szinttartalomnorml"/>
    <w:rsid w:val="00BA67AB"/>
    <w:rPr>
      <w:rFonts w:ascii="Calibri" w:eastAsia="Times New Roman" w:hAnsi="Calibri" w:cs="Calibri"/>
      <w:i/>
      <w:sz w:val="24"/>
      <w:szCs w:val="24"/>
      <w:bdr w:val="none" w:sz="0" w:space="0" w:color="auto" w:frame="1"/>
      <w:lang w:eastAsia="hu-HU" w:bidi="hu-HU"/>
    </w:rPr>
  </w:style>
  <w:style w:type="paragraph" w:customStyle="1" w:styleId="TIDBekezds">
    <w:name w:val="TIDBekezdés"/>
    <w:basedOn w:val="Normal"/>
    <w:link w:val="TIDBekezdsChar"/>
    <w:qFormat/>
    <w:rsid w:val="00BA67AB"/>
    <w:pPr>
      <w:numPr>
        <w:numId w:val="41"/>
      </w:numPr>
      <w:spacing w:line="276" w:lineRule="auto"/>
      <w:ind w:left="567" w:hanging="283"/>
      <w:jc w:val="both"/>
    </w:pPr>
    <w:rPr>
      <w:rFonts w:ascii="Calibri" w:hAnsi="Calibri" w:cs="Calibri"/>
      <w:sz w:val="22"/>
      <w:bdr w:val="none" w:sz="0" w:space="0" w:color="auto" w:frame="1"/>
      <w:lang w:eastAsia="en-US"/>
    </w:rPr>
  </w:style>
  <w:style w:type="character" w:customStyle="1" w:styleId="TIDBekezdsChar">
    <w:name w:val="TIDBekezdés Char"/>
    <w:basedOn w:val="DefaultParagraphFont"/>
    <w:link w:val="TIDBekezds"/>
    <w:rsid w:val="00BA67AB"/>
    <w:rPr>
      <w:rFonts w:ascii="Calibri" w:eastAsia="Times New Roman" w:hAnsi="Calibri" w:cs="Calibri"/>
      <w:szCs w:val="24"/>
      <w:bdr w:val="none" w:sz="0" w:space="0" w:color="auto" w:frame="1"/>
    </w:rPr>
  </w:style>
  <w:style w:type="paragraph" w:customStyle="1" w:styleId="western">
    <w:name w:val="western"/>
    <w:basedOn w:val="Normal"/>
    <w:rsid w:val="00BA67AB"/>
    <w:pPr>
      <w:spacing w:before="100" w:beforeAutospacing="1" w:after="142" w:line="288" w:lineRule="auto"/>
    </w:pPr>
    <w:rPr>
      <w:rFonts w:ascii="Calibri" w:hAnsi="Calibri" w:cs="Calibri"/>
      <w:color w:val="000000"/>
      <w:sz w:val="22"/>
      <w:bdr w:val="none" w:sz="0" w:space="0" w:color="auto" w:frame="1"/>
    </w:rPr>
  </w:style>
  <w:style w:type="paragraph" w:customStyle="1" w:styleId="2szinttartalmiterlet">
    <w:name w:val="2.szint tartalmi terület"/>
    <w:basedOn w:val="2szintterlet"/>
    <w:link w:val="2szinttartalmiterletChar"/>
    <w:qFormat/>
    <w:rsid w:val="00BA67AB"/>
    <w:pPr>
      <w:numPr>
        <w:numId w:val="42"/>
      </w:numPr>
      <w:ind w:left="426" w:hanging="540"/>
    </w:pPr>
    <w:rPr>
      <w:rFonts w:ascii="Times New Roman" w:eastAsia="Times New Roman" w:hAnsi="Times New Roman"/>
      <w:sz w:val="24"/>
      <w:szCs w:val="24"/>
      <w:lang w:bidi="hu-HU"/>
    </w:rPr>
  </w:style>
  <w:style w:type="character" w:customStyle="1" w:styleId="2szinttartalmiterletChar">
    <w:name w:val="2.szint tartalmi terület Char"/>
    <w:basedOn w:val="ListParagraphChar"/>
    <w:link w:val="2szinttartalmiterlet"/>
    <w:rsid w:val="00BA67AB"/>
    <w:rPr>
      <w:rFonts w:ascii="Times New Roman" w:eastAsia="Times New Roman" w:hAnsi="Times New Roman" w:cs="Calibri"/>
      <w:b/>
      <w:sz w:val="24"/>
      <w:szCs w:val="24"/>
      <w:lang w:eastAsia="hu-HU" w:bidi="hu-HU"/>
    </w:rPr>
  </w:style>
  <w:style w:type="paragraph" w:customStyle="1" w:styleId="2szintterlet">
    <w:name w:val="2.szint terület"/>
    <w:basedOn w:val="Normal"/>
    <w:link w:val="2szintterletChar"/>
    <w:qFormat/>
    <w:rsid w:val="00BA67AB"/>
    <w:pPr>
      <w:spacing w:line="276" w:lineRule="auto"/>
      <w:ind w:left="677" w:hanging="360"/>
      <w:contextualSpacing/>
      <w:jc w:val="both"/>
    </w:pPr>
    <w:rPr>
      <w:rFonts w:ascii="Calibri" w:eastAsia="Calibri" w:hAnsi="Calibri" w:cs="Calibri"/>
      <w:b/>
      <w:sz w:val="22"/>
      <w:szCs w:val="22"/>
    </w:rPr>
  </w:style>
  <w:style w:type="character" w:customStyle="1" w:styleId="2szintterletChar">
    <w:name w:val="2.szint terület Char"/>
    <w:basedOn w:val="DefaultParagraphFont"/>
    <w:link w:val="2szintterlet"/>
    <w:rsid w:val="00BA67AB"/>
    <w:rPr>
      <w:rFonts w:ascii="Calibri" w:eastAsia="Calibri" w:hAnsi="Calibri" w:cs="Calibri"/>
      <w:b/>
      <w:lang w:eastAsia="hu-HU"/>
    </w:rPr>
  </w:style>
  <w:style w:type="paragraph" w:customStyle="1" w:styleId="2szinttartalmielemnorml">
    <w:name w:val="2.szint tartalmi elem normál"/>
    <w:basedOn w:val="ListParagraph"/>
    <w:link w:val="2szinttartalmielemnormlChar"/>
    <w:qFormat/>
    <w:rsid w:val="00BA67AB"/>
    <w:pPr>
      <w:numPr>
        <w:numId w:val="43"/>
      </w:numPr>
      <w:spacing w:after="60" w:line="276" w:lineRule="auto"/>
      <w:ind w:left="425" w:hanging="357"/>
      <w:contextualSpacing w:val="0"/>
      <w:jc w:val="both"/>
    </w:pPr>
    <w:rPr>
      <w:rFonts w:cs="Calibri"/>
      <w:lang w:bidi="hu-HU"/>
    </w:rPr>
  </w:style>
  <w:style w:type="character" w:customStyle="1" w:styleId="2szinttartalmielemnormlChar">
    <w:name w:val="2.szint tartalmi elem normál Char"/>
    <w:basedOn w:val="ListParagraphChar"/>
    <w:link w:val="2szinttartalmielemnorml"/>
    <w:rsid w:val="00BA67AB"/>
    <w:rPr>
      <w:rFonts w:ascii="Times New Roman" w:eastAsia="Times New Roman" w:hAnsi="Times New Roman" w:cs="Calibri"/>
      <w:sz w:val="24"/>
      <w:szCs w:val="24"/>
      <w:lang w:eastAsia="hu-HU" w:bidi="hu-HU"/>
    </w:rPr>
  </w:style>
  <w:style w:type="paragraph" w:customStyle="1" w:styleId="Szveglista">
    <w:name w:val="Szöveg_lista"/>
    <w:basedOn w:val="ListParagraph"/>
    <w:link w:val="SzveglistaChar"/>
    <w:qFormat/>
    <w:rsid w:val="00BA67AB"/>
    <w:pPr>
      <w:numPr>
        <w:numId w:val="44"/>
      </w:numPr>
      <w:spacing w:before="40" w:after="40"/>
      <w:ind w:left="357" w:hanging="357"/>
      <w:contextualSpacing w:val="0"/>
    </w:pPr>
    <w:rPr>
      <w:lang w:bidi="hu-HU"/>
    </w:rPr>
  </w:style>
  <w:style w:type="character" w:customStyle="1" w:styleId="SzveglistaChar">
    <w:name w:val="Szöveg_lista Char"/>
    <w:basedOn w:val="ListParagraphChar"/>
    <w:link w:val="Szveglista"/>
    <w:rsid w:val="00BA67AB"/>
    <w:rPr>
      <w:rFonts w:ascii="Times New Roman" w:eastAsia="Times New Roman" w:hAnsi="Times New Roman" w:cs="Times New Roman"/>
      <w:sz w:val="24"/>
      <w:szCs w:val="24"/>
      <w:lang w:eastAsia="hu-HU" w:bidi="hu-HU"/>
    </w:rPr>
  </w:style>
  <w:style w:type="character" w:customStyle="1" w:styleId="2szintfejlesztsialterletnormlChar">
    <w:name w:val="2.szint fejlesztési alterület normál Char"/>
    <w:basedOn w:val="ListParagraphChar"/>
    <w:link w:val="2szintfejlesztsialterletnorml"/>
    <w:rsid w:val="00BA67AB"/>
    <w:rPr>
      <w:rFonts w:ascii="Times New Roman" w:eastAsia="Times New Roman" w:hAnsi="Times New Roman" w:cs="Calibri"/>
      <w:sz w:val="24"/>
      <w:szCs w:val="24"/>
      <w:lang w:eastAsia="hu-HU" w:bidi="hu-HU"/>
    </w:rPr>
  </w:style>
  <w:style w:type="table" w:customStyle="1" w:styleId="Rcsostblzat11">
    <w:name w:val="Rácsos táblázat11"/>
    <w:basedOn w:val="TableNormal"/>
    <w:next w:val="TableGrid"/>
    <w:uiPriority w:val="39"/>
    <w:rsid w:val="00BA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tslot">
    <w:name w:val="sdt_slot"/>
    <w:basedOn w:val="DefaultParagraphFont"/>
    <w:rsid w:val="00BA67AB"/>
  </w:style>
  <w:style w:type="paragraph" w:styleId="PlainText">
    <w:name w:val="Plain Text"/>
    <w:basedOn w:val="Normal"/>
    <w:link w:val="PlainTextChar"/>
    <w:uiPriority w:val="99"/>
    <w:unhideWhenUsed/>
    <w:rsid w:val="00BA67AB"/>
    <w:rPr>
      <w:rFonts w:ascii="Calibri" w:hAnsi="Calibri"/>
      <w:sz w:val="22"/>
      <w:szCs w:val="21"/>
    </w:rPr>
  </w:style>
  <w:style w:type="character" w:customStyle="1" w:styleId="PlainTextChar">
    <w:name w:val="Plain Text Char"/>
    <w:basedOn w:val="DefaultParagraphFont"/>
    <w:link w:val="PlainText"/>
    <w:uiPriority w:val="99"/>
    <w:rsid w:val="00BA67AB"/>
    <w:rPr>
      <w:rFonts w:ascii="Calibri" w:eastAsia="Times New Roman" w:hAnsi="Calibri" w:cs="Times New Roman"/>
      <w:szCs w:val="21"/>
      <w:lang w:eastAsia="hu-HU"/>
    </w:rPr>
  </w:style>
  <w:style w:type="paragraph" w:customStyle="1" w:styleId="TJ51">
    <w:name w:val="TJ 51"/>
    <w:basedOn w:val="Normal"/>
    <w:next w:val="Normal"/>
    <w:autoRedefine/>
    <w:uiPriority w:val="99"/>
    <w:unhideWhenUsed/>
    <w:rsid w:val="00BA67AB"/>
    <w:pPr>
      <w:spacing w:after="100" w:line="259" w:lineRule="auto"/>
      <w:ind w:left="880"/>
    </w:pPr>
    <w:rPr>
      <w:rFonts w:ascii="Calibri" w:hAnsi="Calibri"/>
      <w:sz w:val="22"/>
      <w:szCs w:val="22"/>
    </w:rPr>
  </w:style>
  <w:style w:type="paragraph" w:customStyle="1" w:styleId="TJ61">
    <w:name w:val="TJ 61"/>
    <w:basedOn w:val="Normal"/>
    <w:next w:val="Normal"/>
    <w:autoRedefine/>
    <w:uiPriority w:val="99"/>
    <w:unhideWhenUsed/>
    <w:rsid w:val="00BA67AB"/>
    <w:pPr>
      <w:spacing w:after="100" w:line="259" w:lineRule="auto"/>
      <w:ind w:left="1100"/>
    </w:pPr>
    <w:rPr>
      <w:rFonts w:ascii="Calibri" w:hAnsi="Calibri"/>
      <w:sz w:val="22"/>
      <w:szCs w:val="22"/>
    </w:rPr>
  </w:style>
  <w:style w:type="paragraph" w:customStyle="1" w:styleId="TJ71">
    <w:name w:val="TJ 71"/>
    <w:basedOn w:val="Normal"/>
    <w:next w:val="Normal"/>
    <w:autoRedefine/>
    <w:uiPriority w:val="99"/>
    <w:unhideWhenUsed/>
    <w:rsid w:val="00BA67AB"/>
    <w:pPr>
      <w:spacing w:after="100" w:line="259" w:lineRule="auto"/>
      <w:ind w:left="1320"/>
    </w:pPr>
    <w:rPr>
      <w:rFonts w:ascii="Calibri" w:hAnsi="Calibri"/>
      <w:sz w:val="22"/>
      <w:szCs w:val="22"/>
    </w:rPr>
  </w:style>
  <w:style w:type="paragraph" w:customStyle="1" w:styleId="TJ81">
    <w:name w:val="TJ 81"/>
    <w:basedOn w:val="Normal"/>
    <w:next w:val="Normal"/>
    <w:autoRedefine/>
    <w:uiPriority w:val="99"/>
    <w:unhideWhenUsed/>
    <w:rsid w:val="00BA67AB"/>
    <w:pPr>
      <w:spacing w:after="100" w:line="259" w:lineRule="auto"/>
      <w:ind w:left="1540"/>
    </w:pPr>
    <w:rPr>
      <w:rFonts w:ascii="Calibri" w:hAnsi="Calibri"/>
      <w:sz w:val="22"/>
      <w:szCs w:val="22"/>
    </w:rPr>
  </w:style>
  <w:style w:type="paragraph" w:customStyle="1" w:styleId="TJ91">
    <w:name w:val="TJ 91"/>
    <w:basedOn w:val="Normal"/>
    <w:next w:val="Normal"/>
    <w:autoRedefine/>
    <w:uiPriority w:val="99"/>
    <w:unhideWhenUsed/>
    <w:rsid w:val="00BA67AB"/>
    <w:pPr>
      <w:spacing w:after="100" w:line="259" w:lineRule="auto"/>
      <w:ind w:left="1760"/>
    </w:pPr>
    <w:rPr>
      <w:rFonts w:ascii="Calibri" w:hAnsi="Calibri"/>
      <w:sz w:val="22"/>
      <w:szCs w:val="22"/>
    </w:rPr>
  </w:style>
  <w:style w:type="paragraph" w:customStyle="1" w:styleId="szveg">
    <w:name w:val="szveg"/>
    <w:basedOn w:val="Normal"/>
    <w:rsid w:val="00BA67AB"/>
    <w:pPr>
      <w:spacing w:before="100" w:beforeAutospacing="1" w:after="100" w:afterAutospacing="1"/>
    </w:pPr>
  </w:style>
  <w:style w:type="character" w:customStyle="1" w:styleId="Mrltotthiperhivatkozs1">
    <w:name w:val="Már látott hiperhivatkozás1"/>
    <w:basedOn w:val="DefaultParagraphFont"/>
    <w:uiPriority w:val="99"/>
    <w:unhideWhenUsed/>
    <w:rsid w:val="00BA67AB"/>
    <w:rPr>
      <w:color w:val="800080"/>
      <w:u w:val="single"/>
    </w:rPr>
  </w:style>
  <w:style w:type="character" w:customStyle="1" w:styleId="tocfamilyname">
    <w:name w:val="tocfamilyname"/>
    <w:basedOn w:val="DefaultParagraphFont"/>
    <w:rsid w:val="00BA67AB"/>
  </w:style>
  <w:style w:type="character" w:customStyle="1" w:styleId="tocgivenname">
    <w:name w:val="tocgivenname"/>
    <w:basedOn w:val="DefaultParagraphFont"/>
    <w:rsid w:val="00BA67AB"/>
  </w:style>
  <w:style w:type="character" w:customStyle="1" w:styleId="toctitle">
    <w:name w:val="toctitle"/>
    <w:basedOn w:val="DefaultParagraphFont"/>
    <w:rsid w:val="00BA67AB"/>
  </w:style>
  <w:style w:type="character" w:customStyle="1" w:styleId="tocrange">
    <w:name w:val="tocrange"/>
    <w:basedOn w:val="DefaultParagraphFont"/>
    <w:rsid w:val="00BA67AB"/>
  </w:style>
  <w:style w:type="character" w:customStyle="1" w:styleId="toclinksize">
    <w:name w:val="toclinksize"/>
    <w:basedOn w:val="DefaultParagraphFont"/>
    <w:rsid w:val="00BA67AB"/>
  </w:style>
  <w:style w:type="character" w:customStyle="1" w:styleId="alltitles">
    <w:name w:val="all_titles"/>
    <w:basedOn w:val="DefaultParagraphFont"/>
    <w:rsid w:val="00BA67AB"/>
  </w:style>
  <w:style w:type="character" w:customStyle="1" w:styleId="Alcm1">
    <w:name w:val="Alcím1"/>
    <w:basedOn w:val="DefaultParagraphFont"/>
    <w:rsid w:val="00BA67AB"/>
  </w:style>
  <w:style w:type="paragraph" w:customStyle="1" w:styleId="Szvegtrzs1">
    <w:name w:val="Szövegtörzs1"/>
    <w:basedOn w:val="Normal"/>
    <w:rsid w:val="00BA67AB"/>
    <w:pPr>
      <w:jc w:val="both"/>
    </w:pPr>
    <w:rPr>
      <w:szCs w:val="20"/>
    </w:rPr>
  </w:style>
  <w:style w:type="character" w:customStyle="1" w:styleId="m-5124679985369444842gmail-highlight">
    <w:name w:val="m_-5124679985369444842gmail-highlight"/>
    <w:basedOn w:val="DefaultParagraphFont"/>
    <w:rsid w:val="00BA67AB"/>
  </w:style>
  <w:style w:type="character" w:customStyle="1" w:styleId="m-5124679985369444842gmail-author-d-iz88z86z86za0dz67zz78zz78zz74zz68zjz80zz71z9iz90z8h7frz88zwz65zecj0z86zhlz71zz80zicvmz82zz78zz72zt4z70zz122zz85zz90zd">
    <w:name w:val="m_-5124679985369444842gmail-author-d-iz88z86z86za0dz67zz78zz78zz74zz68zjz80zz71z9iz90z8h7frz88zwz65zecj0z86zhlz71zz80zicvmz82zz78zz72zt4z70zz122zz85zz90zd"/>
    <w:basedOn w:val="DefaultParagraphFont"/>
    <w:rsid w:val="00BA67AB"/>
  </w:style>
  <w:style w:type="paragraph" w:customStyle="1" w:styleId="Anditrzsszveg">
    <w:name w:val="Anditörzsszöveg"/>
    <w:basedOn w:val="Normal"/>
    <w:link w:val="AnditrzsszvegChar"/>
    <w:qFormat/>
    <w:rsid w:val="00BA67AB"/>
    <w:pPr>
      <w:tabs>
        <w:tab w:val="left" w:pos="567"/>
      </w:tabs>
      <w:spacing w:before="120" w:line="360" w:lineRule="auto"/>
      <w:jc w:val="both"/>
    </w:pPr>
    <w:rPr>
      <w:rFonts w:ascii="Calibri" w:eastAsia="Calibri" w:hAnsi="Calibri"/>
      <w:szCs w:val="22"/>
      <w:lang w:eastAsia="en-US"/>
    </w:rPr>
  </w:style>
  <w:style w:type="character" w:customStyle="1" w:styleId="AnditrzsszvegChar">
    <w:name w:val="Anditörzsszöveg Char"/>
    <w:basedOn w:val="DefaultParagraphFont"/>
    <w:link w:val="Anditrzsszveg"/>
    <w:rsid w:val="00BA67AB"/>
    <w:rPr>
      <w:rFonts w:ascii="Calibri" w:eastAsia="Calibri" w:hAnsi="Calibri" w:cs="Times New Roman"/>
      <w:sz w:val="24"/>
    </w:rPr>
  </w:style>
  <w:style w:type="paragraph" w:customStyle="1" w:styleId="AFelsorolasptty">
    <w:name w:val="AFelsorolaspötty"/>
    <w:basedOn w:val="ListParagraph"/>
    <w:link w:val="AFelsorolaspttyChar"/>
    <w:qFormat/>
    <w:rsid w:val="00BA67AB"/>
    <w:pPr>
      <w:numPr>
        <w:numId w:val="45"/>
      </w:numPr>
      <w:tabs>
        <w:tab w:val="left" w:pos="567"/>
      </w:tabs>
      <w:spacing w:before="120" w:after="60" w:line="360" w:lineRule="auto"/>
      <w:ind w:left="527" w:hanging="357"/>
      <w:contextualSpacing w:val="0"/>
      <w:jc w:val="both"/>
    </w:pPr>
    <w:rPr>
      <w:rFonts w:ascii="Calibri" w:eastAsia="Calibri" w:hAnsi="Calibri"/>
      <w:szCs w:val="22"/>
      <w:lang w:eastAsia="en-US"/>
    </w:rPr>
  </w:style>
  <w:style w:type="character" w:customStyle="1" w:styleId="AFelsorolaspttyChar">
    <w:name w:val="AFelsorolaspötty Char"/>
    <w:basedOn w:val="DefaultParagraphFont"/>
    <w:link w:val="AFelsorolasptty"/>
    <w:rsid w:val="00BA67AB"/>
    <w:rPr>
      <w:rFonts w:ascii="Calibri" w:eastAsia="Calibri" w:hAnsi="Calibri" w:cs="Times New Roman"/>
      <w:sz w:val="24"/>
    </w:rPr>
  </w:style>
  <w:style w:type="paragraph" w:customStyle="1" w:styleId="Alaprtelmezett">
    <w:name w:val="Alapértelmezett"/>
    <w:rsid w:val="00BA67AB"/>
    <w:pPr>
      <w:tabs>
        <w:tab w:val="left" w:pos="709"/>
      </w:tabs>
      <w:suppressAutoHyphens/>
      <w:spacing w:line="276" w:lineRule="atLeast"/>
    </w:pPr>
    <w:rPr>
      <w:rFonts w:ascii="Calibri" w:eastAsia="Times New Roman" w:hAnsi="Calibri" w:cs="Times New Roman"/>
    </w:rPr>
  </w:style>
  <w:style w:type="paragraph" w:customStyle="1" w:styleId="AIrodalom">
    <w:name w:val="A_Irodalom"/>
    <w:basedOn w:val="Normal"/>
    <w:link w:val="AIrodalomChar"/>
    <w:qFormat/>
    <w:rsid w:val="00BA67AB"/>
    <w:pPr>
      <w:tabs>
        <w:tab w:val="left" w:pos="567"/>
      </w:tabs>
      <w:spacing w:before="240" w:after="120" w:line="276" w:lineRule="auto"/>
      <w:ind w:left="284" w:hanging="284"/>
      <w:jc w:val="both"/>
    </w:pPr>
    <w:rPr>
      <w:rFonts w:ascii="Calibri" w:eastAsia="Calibri" w:hAnsi="Calibri"/>
      <w:szCs w:val="22"/>
      <w:lang w:eastAsia="en-US"/>
    </w:rPr>
  </w:style>
  <w:style w:type="character" w:customStyle="1" w:styleId="AIrodalomChar">
    <w:name w:val="A_Irodalom Char"/>
    <w:basedOn w:val="DefaultParagraphFont"/>
    <w:link w:val="AIrodalom"/>
    <w:rsid w:val="00BA67AB"/>
    <w:rPr>
      <w:rFonts w:ascii="Calibri" w:eastAsia="Calibri" w:hAnsi="Calibri" w:cs="Times New Roman"/>
      <w:sz w:val="24"/>
    </w:rPr>
  </w:style>
  <w:style w:type="paragraph" w:customStyle="1" w:styleId="Clkitzs">
    <w:name w:val="Clkitűzés"/>
    <w:basedOn w:val="2szintalterletnorml"/>
    <w:link w:val="ClkitzsChar"/>
    <w:qFormat/>
    <w:rsid w:val="00BA67AB"/>
    <w:pPr>
      <w:numPr>
        <w:numId w:val="0"/>
      </w:numPr>
      <w:ind w:left="426" w:hanging="284"/>
      <w:contextualSpacing w:val="0"/>
      <w:jc w:val="left"/>
    </w:pPr>
    <w:rPr>
      <w:b w:val="0"/>
    </w:rPr>
  </w:style>
  <w:style w:type="character" w:customStyle="1" w:styleId="ClkitzsChar">
    <w:name w:val="Clkitűzés Char"/>
    <w:basedOn w:val="DefaultParagraphFont"/>
    <w:link w:val="Clkitzs"/>
    <w:rsid w:val="00BA67AB"/>
    <w:rPr>
      <w:rFonts w:ascii="Times New Roman" w:eastAsia="Times New Roman" w:hAnsi="Times New Roman" w:cs="Calibri"/>
      <w:sz w:val="24"/>
      <w:szCs w:val="24"/>
      <w:lang w:eastAsia="hu-HU" w:bidi="hu-HU"/>
    </w:rPr>
  </w:style>
  <w:style w:type="paragraph" w:customStyle="1" w:styleId="Fejlesztsiterlet">
    <w:name w:val="Fejlesztési terület"/>
    <w:basedOn w:val="Normal"/>
    <w:link w:val="FejlesztsiterletChar"/>
    <w:qFormat/>
    <w:rsid w:val="00BA67AB"/>
    <w:pPr>
      <w:spacing w:before="120" w:line="259" w:lineRule="auto"/>
    </w:pPr>
    <w:rPr>
      <w:rFonts w:ascii="Calibri" w:eastAsia="Calibri" w:hAnsi="Calibri" w:cs="Calibri"/>
      <w:b/>
      <w:smallCaps/>
      <w:sz w:val="22"/>
      <w:szCs w:val="22"/>
    </w:rPr>
  </w:style>
  <w:style w:type="character" w:customStyle="1" w:styleId="FejlesztsiterletChar">
    <w:name w:val="Fejlesztési terület Char"/>
    <w:basedOn w:val="DefaultParagraphFont"/>
    <w:link w:val="Fejlesztsiterlet"/>
    <w:rsid w:val="00BA67AB"/>
    <w:rPr>
      <w:rFonts w:ascii="Calibri" w:eastAsia="Calibri" w:hAnsi="Calibri" w:cs="Calibri"/>
      <w:b/>
      <w:smallCaps/>
      <w:lang w:eastAsia="hu-HU"/>
    </w:rPr>
  </w:style>
  <w:style w:type="paragraph" w:customStyle="1" w:styleId="Fejlesztsialterlet0">
    <w:name w:val="Fejlesztési alterület"/>
    <w:basedOn w:val="ListParagraph"/>
    <w:link w:val="FejlesztsialterletChar"/>
    <w:qFormat/>
    <w:rsid w:val="00BA67AB"/>
    <w:pPr>
      <w:ind w:hanging="360"/>
      <w:contextualSpacing w:val="0"/>
    </w:pPr>
    <w:rPr>
      <w:rFonts w:cs="Calibri"/>
      <w:i/>
      <w:lang w:bidi="hu-HU"/>
    </w:rPr>
  </w:style>
  <w:style w:type="paragraph" w:customStyle="1" w:styleId="Ftmakrk">
    <w:name w:val="Fő témakörök"/>
    <w:basedOn w:val="2szintfejlesztsialterlet"/>
    <w:link w:val="FtmakrkChar"/>
    <w:qFormat/>
    <w:rsid w:val="00BA67AB"/>
    <w:pPr>
      <w:spacing w:line="259" w:lineRule="auto"/>
      <w:ind w:left="720" w:hanging="360"/>
      <w:jc w:val="left"/>
    </w:pPr>
  </w:style>
  <w:style w:type="character" w:customStyle="1" w:styleId="FejlesztsialterletChar">
    <w:name w:val="Fejlesztési alterület Char"/>
    <w:basedOn w:val="ListParagraphChar"/>
    <w:link w:val="Fejlesztsialterlet0"/>
    <w:rsid w:val="00BA67AB"/>
    <w:rPr>
      <w:rFonts w:ascii="Times New Roman" w:eastAsia="Times New Roman" w:hAnsi="Times New Roman" w:cs="Calibri"/>
      <w:i/>
      <w:sz w:val="24"/>
      <w:szCs w:val="24"/>
      <w:lang w:eastAsia="hu-HU" w:bidi="hu-HU"/>
    </w:rPr>
  </w:style>
  <w:style w:type="character" w:customStyle="1" w:styleId="FtmakrkChar">
    <w:name w:val="Fő témakörök Char"/>
    <w:basedOn w:val="2szintfejlesztsialterletChar"/>
    <w:link w:val="Ftmakrk"/>
    <w:rsid w:val="00BA67AB"/>
    <w:rPr>
      <w:rFonts w:ascii="Times New Roman" w:eastAsia="Times New Roman" w:hAnsi="Times New Roman" w:cs="Calibri"/>
      <w:sz w:val="24"/>
      <w:szCs w:val="24"/>
      <w:lang w:eastAsia="hu-HU" w:bidi="hu-HU"/>
    </w:rPr>
  </w:style>
  <w:style w:type="paragraph" w:customStyle="1" w:styleId="Eredmnycltblzatban">
    <w:name w:val="Eredménycél táblázatban"/>
    <w:basedOn w:val="Normal"/>
    <w:link w:val="EredmnycltblzatbanChar"/>
    <w:qFormat/>
    <w:rsid w:val="00BA67AB"/>
    <w:pPr>
      <w:spacing w:after="60"/>
    </w:pPr>
    <w:rPr>
      <w:rFonts w:ascii="Calibri" w:eastAsia="Calibri" w:hAnsi="Calibri" w:cs="Calibri"/>
      <w:color w:val="434343"/>
      <w:sz w:val="22"/>
      <w:szCs w:val="22"/>
    </w:rPr>
  </w:style>
  <w:style w:type="character" w:customStyle="1" w:styleId="EredmnycltblzatbanChar">
    <w:name w:val="Eredménycél táblázatban Char"/>
    <w:basedOn w:val="DefaultParagraphFont"/>
    <w:link w:val="Eredmnycltblzatban"/>
    <w:rsid w:val="00BA67AB"/>
    <w:rPr>
      <w:rFonts w:ascii="Calibri" w:eastAsia="Calibri" w:hAnsi="Calibri" w:cs="Calibri"/>
      <w:color w:val="434343"/>
      <w:lang w:eastAsia="hu-HU"/>
    </w:rPr>
  </w:style>
  <w:style w:type="paragraph" w:customStyle="1" w:styleId="eredmnycl">
    <w:name w:val="eredménycél"/>
    <w:basedOn w:val="2szintfejlesztsialterlet"/>
    <w:link w:val="eredmnyclChar"/>
    <w:qFormat/>
    <w:rsid w:val="00BA67AB"/>
    <w:pPr>
      <w:spacing w:line="259" w:lineRule="auto"/>
      <w:ind w:left="641"/>
      <w:contextualSpacing/>
    </w:pPr>
  </w:style>
  <w:style w:type="character" w:customStyle="1" w:styleId="eredmnyclChar">
    <w:name w:val="eredménycél Char"/>
    <w:basedOn w:val="2szintfejlesztsialterletChar"/>
    <w:link w:val="eredmnycl"/>
    <w:rsid w:val="00BA67AB"/>
    <w:rPr>
      <w:rFonts w:ascii="Times New Roman" w:eastAsia="Times New Roman" w:hAnsi="Times New Roman" w:cs="Calibri"/>
      <w:sz w:val="24"/>
      <w:szCs w:val="24"/>
      <w:lang w:eastAsia="hu-HU" w:bidi="hu-HU"/>
    </w:rPr>
  </w:style>
  <w:style w:type="paragraph" w:customStyle="1" w:styleId="Clkitzs0">
    <w:name w:val="Célkitűzés"/>
    <w:basedOn w:val="ListParagraph"/>
    <w:link w:val="ClkitzsChar0"/>
    <w:qFormat/>
    <w:rsid w:val="00BA67AB"/>
    <w:pPr>
      <w:spacing w:line="276" w:lineRule="auto"/>
      <w:ind w:left="426" w:hanging="284"/>
      <w:jc w:val="both"/>
    </w:pPr>
    <w:rPr>
      <w:rFonts w:cs="Calibri"/>
      <w:lang w:bidi="hu-HU"/>
    </w:rPr>
  </w:style>
  <w:style w:type="character" w:customStyle="1" w:styleId="ClkitzsChar0">
    <w:name w:val="Célkitűzés Char"/>
    <w:basedOn w:val="ListParagraphChar"/>
    <w:link w:val="Clkitzs0"/>
    <w:rsid w:val="00BA67AB"/>
    <w:rPr>
      <w:rFonts w:ascii="Times New Roman" w:eastAsia="Times New Roman" w:hAnsi="Times New Roman" w:cs="Calibri"/>
      <w:sz w:val="24"/>
      <w:szCs w:val="24"/>
      <w:lang w:eastAsia="hu-HU" w:bidi="hu-HU"/>
    </w:rPr>
  </w:style>
  <w:style w:type="paragraph" w:customStyle="1" w:styleId="Eredmnyclatblzatban">
    <w:name w:val="Eredménycél a táblázatban"/>
    <w:basedOn w:val="Normal"/>
    <w:link w:val="EredmnyclatblzatbanChar"/>
    <w:qFormat/>
    <w:rsid w:val="00BA67AB"/>
    <w:pPr>
      <w:spacing w:after="60"/>
    </w:pPr>
    <w:rPr>
      <w:rFonts w:ascii="Calibri" w:eastAsia="Calibri" w:hAnsi="Calibri"/>
      <w:sz w:val="22"/>
      <w:szCs w:val="22"/>
    </w:rPr>
  </w:style>
  <w:style w:type="character" w:customStyle="1" w:styleId="EredmnyclatblzatbanChar">
    <w:name w:val="Eredménycél a táblázatban Char"/>
    <w:basedOn w:val="DefaultParagraphFont"/>
    <w:link w:val="Eredmnyclatblzatban"/>
    <w:rsid w:val="00BA67AB"/>
    <w:rPr>
      <w:rFonts w:ascii="Calibri" w:eastAsia="Calibri" w:hAnsi="Calibri" w:cs="Times New Roman"/>
      <w:lang w:eastAsia="hu-HU"/>
    </w:rPr>
  </w:style>
  <w:style w:type="paragraph" w:customStyle="1" w:styleId="Clkitzsek">
    <w:name w:val="Célkitűzések"/>
    <w:basedOn w:val="Normal"/>
    <w:link w:val="ClkitzsekChar"/>
    <w:qFormat/>
    <w:rsid w:val="00BA67AB"/>
    <w:pPr>
      <w:spacing w:after="120" w:line="259" w:lineRule="auto"/>
      <w:ind w:left="426" w:hanging="284"/>
      <w:jc w:val="both"/>
    </w:pPr>
    <w:rPr>
      <w:lang w:bidi="hu-HU"/>
    </w:rPr>
  </w:style>
  <w:style w:type="character" w:customStyle="1" w:styleId="ClkitzsekChar">
    <w:name w:val="Célkitűzések Char"/>
    <w:basedOn w:val="ListParagraphChar"/>
    <w:link w:val="Clkitzsek"/>
    <w:rsid w:val="00BA67AB"/>
    <w:rPr>
      <w:rFonts w:ascii="Times New Roman" w:eastAsia="Times New Roman" w:hAnsi="Times New Roman" w:cs="Times New Roman"/>
      <w:sz w:val="24"/>
      <w:szCs w:val="24"/>
      <w:lang w:eastAsia="hu-HU" w:bidi="hu-HU"/>
    </w:rPr>
  </w:style>
  <w:style w:type="paragraph" w:customStyle="1" w:styleId="Eredmnycloktblzatban">
    <w:name w:val="Eredménycélok táblázatban"/>
    <w:basedOn w:val="ListParagraph"/>
    <w:link w:val="EredmnycloktblzatbanChar"/>
    <w:qFormat/>
    <w:rsid w:val="00BA67AB"/>
    <w:pPr>
      <w:ind w:left="29"/>
      <w:jc w:val="both"/>
    </w:pPr>
    <w:rPr>
      <w:rFonts w:cs="Calibri"/>
      <w:lang w:bidi="hu-HU"/>
    </w:rPr>
  </w:style>
  <w:style w:type="character" w:customStyle="1" w:styleId="EredmnycloktblzatbanChar">
    <w:name w:val="Eredménycélok táblázatban Char"/>
    <w:basedOn w:val="ListParagraphChar"/>
    <w:link w:val="Eredmnycloktblzatban"/>
    <w:rsid w:val="00BA67AB"/>
    <w:rPr>
      <w:rFonts w:ascii="Times New Roman" w:eastAsia="Times New Roman" w:hAnsi="Times New Roman" w:cs="Calibri"/>
      <w:sz w:val="24"/>
      <w:szCs w:val="24"/>
      <w:lang w:eastAsia="hu-HU" w:bidi="hu-HU"/>
    </w:rPr>
  </w:style>
  <w:style w:type="paragraph" w:customStyle="1" w:styleId="Clitzs">
    <w:name w:val="Célitűzés"/>
    <w:basedOn w:val="ListParagraph"/>
    <w:link w:val="ClitzsChar"/>
    <w:qFormat/>
    <w:rsid w:val="00BA67AB"/>
    <w:pPr>
      <w:numPr>
        <w:numId w:val="46"/>
      </w:numPr>
      <w:spacing w:after="120" w:line="259" w:lineRule="auto"/>
      <w:ind w:left="426" w:hanging="284"/>
      <w:jc w:val="both"/>
    </w:pPr>
    <w:rPr>
      <w:shd w:val="clear" w:color="auto" w:fill="FFFFFF"/>
      <w:lang w:bidi="hu-HU"/>
    </w:rPr>
  </w:style>
  <w:style w:type="character" w:customStyle="1" w:styleId="ClitzsChar">
    <w:name w:val="Célitűzés Char"/>
    <w:basedOn w:val="ListParagraphChar"/>
    <w:link w:val="Clitzs"/>
    <w:rsid w:val="00BA67AB"/>
    <w:rPr>
      <w:rFonts w:ascii="Times New Roman" w:eastAsia="Times New Roman" w:hAnsi="Times New Roman" w:cs="Times New Roman"/>
      <w:sz w:val="24"/>
      <w:szCs w:val="24"/>
      <w:lang w:eastAsia="hu-HU" w:bidi="hu-HU"/>
    </w:rPr>
  </w:style>
  <w:style w:type="paragraph" w:customStyle="1" w:styleId="fejlesztsialterlet">
    <w:name w:val="fejlesztési alterület"/>
    <w:basedOn w:val="Fejlesztsiterlet"/>
    <w:qFormat/>
    <w:rsid w:val="00BA67AB"/>
    <w:pPr>
      <w:numPr>
        <w:numId w:val="47"/>
      </w:numPr>
      <w:spacing w:before="0"/>
      <w:ind w:left="1996" w:hanging="358"/>
      <w:jc w:val="both"/>
    </w:pPr>
    <w:rPr>
      <w:b w:val="0"/>
      <w:i/>
      <w:smallCaps w:val="0"/>
    </w:rPr>
  </w:style>
  <w:style w:type="paragraph" w:customStyle="1" w:styleId="Kompetencia">
    <w:name w:val="Kompetencia"/>
    <w:basedOn w:val="Normal"/>
    <w:link w:val="KompetenciaChar"/>
    <w:qFormat/>
    <w:rsid w:val="00BA67AB"/>
    <w:pPr>
      <w:spacing w:after="120"/>
      <w:jc w:val="both"/>
    </w:pPr>
    <w:rPr>
      <w:rFonts w:ascii="Calibri" w:eastAsia="Calibri" w:hAnsi="Calibri"/>
      <w:b/>
      <w:sz w:val="18"/>
      <w:szCs w:val="18"/>
    </w:rPr>
  </w:style>
  <w:style w:type="character" w:customStyle="1" w:styleId="KompetenciaChar">
    <w:name w:val="Kompetencia Char"/>
    <w:basedOn w:val="DefaultParagraphFont"/>
    <w:link w:val="Kompetencia"/>
    <w:rsid w:val="00BA67AB"/>
    <w:rPr>
      <w:rFonts w:ascii="Calibri" w:eastAsia="Calibri" w:hAnsi="Calibri" w:cs="Times New Roman"/>
      <w:b/>
      <w:sz w:val="18"/>
      <w:szCs w:val="18"/>
      <w:lang w:eastAsia="hu-HU"/>
    </w:rPr>
  </w:style>
  <w:style w:type="paragraph" w:customStyle="1" w:styleId="kompetenciaszmok">
    <w:name w:val="kompetencia számok"/>
    <w:basedOn w:val="Normal"/>
    <w:link w:val="kompetenciaszmokChar"/>
    <w:qFormat/>
    <w:rsid w:val="00BA67AB"/>
    <w:pPr>
      <w:jc w:val="center"/>
    </w:pPr>
    <w:rPr>
      <w:sz w:val="20"/>
      <w:szCs w:val="20"/>
      <w:lang w:bidi="hu-HU"/>
    </w:rPr>
  </w:style>
  <w:style w:type="character" w:customStyle="1" w:styleId="Eredmnycl-fejlesztsiterletChar">
    <w:name w:val="Eredménycél-fejlesztési terület Char"/>
    <w:basedOn w:val="DefaultParagraphFont"/>
    <w:rsid w:val="00BA67AB"/>
    <w:rPr>
      <w:rFonts w:cs="Calibri"/>
      <w:b/>
      <w:smallCaps/>
      <w:sz w:val="24"/>
      <w:szCs w:val="24"/>
      <w:lang w:eastAsia="hu-HU"/>
    </w:rPr>
  </w:style>
  <w:style w:type="character" w:customStyle="1" w:styleId="kompetenciaszmokChar">
    <w:name w:val="kompetencia számok Char"/>
    <w:basedOn w:val="ListParagraphChar"/>
    <w:link w:val="kompetenciaszmok"/>
    <w:rsid w:val="00BA67AB"/>
    <w:rPr>
      <w:rFonts w:ascii="Times New Roman" w:eastAsia="Times New Roman" w:hAnsi="Times New Roman" w:cs="Times New Roman"/>
      <w:sz w:val="20"/>
      <w:szCs w:val="20"/>
      <w:lang w:eastAsia="hu-HU" w:bidi="hu-HU"/>
    </w:rPr>
  </w:style>
  <w:style w:type="paragraph" w:customStyle="1" w:styleId="Eredmnycl-Fejlesztsiterlet">
    <w:name w:val="Eredménycél-Fejlesztési terület"/>
    <w:basedOn w:val="Fejlesztsiterlet"/>
    <w:link w:val="Eredmnycl-FejlesztsiterletChar0"/>
    <w:qFormat/>
    <w:rsid w:val="00BA67AB"/>
    <w:pPr>
      <w:spacing w:before="0" w:line="276" w:lineRule="auto"/>
      <w:jc w:val="both"/>
    </w:pPr>
    <w:rPr>
      <w:sz w:val="24"/>
      <w:szCs w:val="24"/>
    </w:rPr>
  </w:style>
  <w:style w:type="character" w:customStyle="1" w:styleId="Eredmnycl-FejlesztsiterletChar0">
    <w:name w:val="Eredménycél-Fejlesztési terület Char"/>
    <w:basedOn w:val="DefaultParagraphFont"/>
    <w:link w:val="Eredmnycl-Fejlesztsiterlet"/>
    <w:rsid w:val="00BA67AB"/>
    <w:rPr>
      <w:rFonts w:ascii="Calibri" w:eastAsia="Calibri" w:hAnsi="Calibri" w:cs="Calibri"/>
      <w:b/>
      <w:smallCaps/>
      <w:sz w:val="24"/>
      <w:szCs w:val="24"/>
      <w:lang w:eastAsia="hu-HU"/>
    </w:rPr>
  </w:style>
  <w:style w:type="character" w:customStyle="1" w:styleId="EredmnyclfejlesztsiterletChar">
    <w:name w:val="Eredménycél fejlesztési terület Char"/>
    <w:basedOn w:val="DefaultParagraphFont"/>
    <w:rsid w:val="00BA67AB"/>
    <w:rPr>
      <w:rFonts w:cs="Calibri"/>
      <w:b/>
      <w:smallCaps/>
      <w:sz w:val="24"/>
      <w:szCs w:val="24"/>
      <w:lang w:eastAsia="hu-HU"/>
    </w:rPr>
  </w:style>
  <w:style w:type="paragraph" w:customStyle="1" w:styleId="Clkutzs">
    <w:name w:val="Clkutűzés"/>
    <w:basedOn w:val="TIDBekezds"/>
    <w:link w:val="ClkutzsChar"/>
    <w:qFormat/>
    <w:rsid w:val="00BA67AB"/>
    <w:pPr>
      <w:numPr>
        <w:numId w:val="33"/>
      </w:numPr>
    </w:pPr>
  </w:style>
  <w:style w:type="character" w:customStyle="1" w:styleId="ClkutzsChar">
    <w:name w:val="Clkutűzés Char"/>
    <w:basedOn w:val="DefaultParagraphFont"/>
    <w:link w:val="Clkutzs"/>
    <w:rsid w:val="00BA67AB"/>
    <w:rPr>
      <w:rFonts w:ascii="Calibri" w:eastAsia="Times New Roman" w:hAnsi="Calibri" w:cs="Calibri"/>
      <w:szCs w:val="24"/>
      <w:bdr w:val="none" w:sz="0" w:space="0" w:color="auto" w:frame="1"/>
    </w:rPr>
  </w:style>
  <w:style w:type="numbering" w:customStyle="1" w:styleId="Nemlista21">
    <w:name w:val="Nem lista21"/>
    <w:next w:val="NoList"/>
    <w:uiPriority w:val="99"/>
    <w:semiHidden/>
    <w:unhideWhenUsed/>
    <w:rsid w:val="00BA67AB"/>
  </w:style>
  <w:style w:type="numbering" w:customStyle="1" w:styleId="Stlus11">
    <w:name w:val="Stílus11"/>
    <w:uiPriority w:val="99"/>
    <w:rsid w:val="00BA67AB"/>
  </w:style>
  <w:style w:type="numbering" w:customStyle="1" w:styleId="Nemlista111">
    <w:name w:val="Nem lista111"/>
    <w:next w:val="NoList"/>
    <w:uiPriority w:val="99"/>
    <w:semiHidden/>
    <w:unhideWhenUsed/>
    <w:rsid w:val="00BA67AB"/>
  </w:style>
  <w:style w:type="table" w:customStyle="1" w:styleId="Rcsostblzat2">
    <w:name w:val="Rácsos táblázat2"/>
    <w:basedOn w:val="TableNormal"/>
    <w:next w:val="TableGrid"/>
    <w:uiPriority w:val="39"/>
    <w:rsid w:val="00BA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BA67AB"/>
    <w:pPr>
      <w:spacing w:after="160" w:line="259" w:lineRule="auto"/>
    </w:pPr>
    <w:rPr>
      <w:rFonts w:ascii="Calibri" w:eastAsia="Calibri" w:hAnsi="Calibri" w:cs="Calibri"/>
      <w:lang w:eastAsia="hu-HU"/>
    </w:rPr>
    <w:tblPr>
      <w:tblCellMar>
        <w:top w:w="0" w:type="dxa"/>
        <w:left w:w="0" w:type="dxa"/>
        <w:bottom w:w="0" w:type="dxa"/>
        <w:right w:w="0" w:type="dxa"/>
      </w:tblCellMar>
    </w:tblPr>
  </w:style>
  <w:style w:type="table" w:customStyle="1" w:styleId="TableNormal2">
    <w:name w:val="Table Normal2"/>
    <w:rsid w:val="00BA67AB"/>
    <w:rPr>
      <w:rFonts w:ascii="Calibri" w:eastAsia="Calibri" w:hAnsi="Calibri" w:cs="Calibri"/>
      <w:lang w:val="en-US" w:eastAsia="hu-HU"/>
    </w:rPr>
    <w:tblPr>
      <w:tblCellMar>
        <w:top w:w="0" w:type="dxa"/>
        <w:left w:w="0" w:type="dxa"/>
        <w:bottom w:w="0" w:type="dxa"/>
        <w:right w:w="0" w:type="dxa"/>
      </w:tblCellMar>
    </w:tblPr>
  </w:style>
  <w:style w:type="numbering" w:customStyle="1" w:styleId="Nemlista31">
    <w:name w:val="Nem lista31"/>
    <w:next w:val="NoList"/>
    <w:uiPriority w:val="99"/>
    <w:semiHidden/>
    <w:unhideWhenUsed/>
    <w:rsid w:val="00BA67AB"/>
  </w:style>
  <w:style w:type="numbering" w:customStyle="1" w:styleId="Nemlista12">
    <w:name w:val="Nem lista12"/>
    <w:next w:val="NoList"/>
    <w:uiPriority w:val="99"/>
    <w:semiHidden/>
    <w:unhideWhenUsed/>
    <w:rsid w:val="00BA67AB"/>
  </w:style>
  <w:style w:type="table" w:customStyle="1" w:styleId="Rcsostblzat3">
    <w:name w:val="Rácsos táblázat3"/>
    <w:basedOn w:val="TableNormal"/>
    <w:next w:val="TableGrid"/>
    <w:uiPriority w:val="39"/>
    <w:rsid w:val="00BA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BA67AB"/>
    <w:pPr>
      <w:spacing w:after="160" w:line="259" w:lineRule="auto"/>
    </w:pPr>
    <w:rPr>
      <w:rFonts w:ascii="Calibri" w:eastAsia="Calibri" w:hAnsi="Calibri" w:cs="Calibri"/>
      <w:lang w:eastAsia="hu-HU"/>
    </w:rPr>
    <w:tblPr>
      <w:tblCellMar>
        <w:top w:w="0" w:type="dxa"/>
        <w:left w:w="0" w:type="dxa"/>
        <w:bottom w:w="0" w:type="dxa"/>
        <w:right w:w="0" w:type="dxa"/>
      </w:tblCellMar>
    </w:tblPr>
  </w:style>
  <w:style w:type="table" w:customStyle="1" w:styleId="Rcsostblzat12">
    <w:name w:val="Rácsos táblázat12"/>
    <w:basedOn w:val="TableNormal"/>
    <w:next w:val="TableGrid"/>
    <w:uiPriority w:val="39"/>
    <w:rsid w:val="00BA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BA67AB"/>
    <w:rPr>
      <w:rFonts w:ascii="Calibri" w:eastAsia="Calibri" w:hAnsi="Calibri" w:cs="Calibri"/>
      <w:lang w:val="en-US" w:eastAsia="hu-HU"/>
    </w:rPr>
    <w:tblPr>
      <w:tblCellMar>
        <w:top w:w="0" w:type="dxa"/>
        <w:left w:w="0" w:type="dxa"/>
        <w:bottom w:w="0" w:type="dxa"/>
        <w:right w:w="0" w:type="dxa"/>
      </w:tblCellMar>
    </w:tblPr>
  </w:style>
  <w:style w:type="table" w:customStyle="1" w:styleId="Rcsostblzat4">
    <w:name w:val="Rácsos táblázat4"/>
    <w:basedOn w:val="TableNormal"/>
    <w:next w:val="TableGrid"/>
    <w:uiPriority w:val="39"/>
    <w:rsid w:val="00BA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
    <w:name w:val="Rácsos táblázat5"/>
    <w:basedOn w:val="TableNormal"/>
    <w:next w:val="TableGrid"/>
    <w:uiPriority w:val="39"/>
    <w:rsid w:val="00BA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3">
    <w:name w:val="Rácsos táblázat13"/>
    <w:basedOn w:val="TableNormal"/>
    <w:next w:val="TableGrid"/>
    <w:uiPriority w:val="39"/>
    <w:rsid w:val="00BA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6">
    <w:name w:val="Rácsos táblázat6"/>
    <w:basedOn w:val="TableNormal"/>
    <w:next w:val="TableGrid"/>
    <w:uiPriority w:val="39"/>
    <w:rsid w:val="00BA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1">
    <w:name w:val="Normál1"/>
    <w:rsid w:val="00BA67AB"/>
    <w:pPr>
      <w:spacing w:after="0" w:line="360" w:lineRule="auto"/>
    </w:pPr>
    <w:rPr>
      <w:rFonts w:ascii="Times New Roman" w:eastAsia="Times New Roman" w:hAnsi="Times New Roman" w:cs="Times New Roman"/>
      <w:sz w:val="24"/>
      <w:szCs w:val="24"/>
      <w:lang w:eastAsia="hu-HU"/>
    </w:rPr>
  </w:style>
  <w:style w:type="numbering" w:customStyle="1" w:styleId="Ktjel">
    <w:name w:val="Kötőjel"/>
    <w:rsid w:val="00BA67AB"/>
    <w:pPr>
      <w:numPr>
        <w:numId w:val="48"/>
      </w:numPr>
    </w:pPr>
  </w:style>
  <w:style w:type="character" w:customStyle="1" w:styleId="apple-converted-space">
    <w:name w:val="apple-converted-space"/>
    <w:basedOn w:val="DefaultParagraphFont"/>
    <w:rsid w:val="00BA67AB"/>
  </w:style>
  <w:style w:type="paragraph" w:customStyle="1" w:styleId="gmail-msolistparagraph">
    <w:name w:val="gmail-msolistparagraph"/>
    <w:basedOn w:val="Normal"/>
    <w:rsid w:val="00BA67AB"/>
    <w:pPr>
      <w:spacing w:before="100" w:beforeAutospacing="1" w:after="100" w:afterAutospacing="1"/>
    </w:pPr>
    <w:rPr>
      <w:rFonts w:eastAsia="Calibri"/>
    </w:rPr>
  </w:style>
  <w:style w:type="paragraph" w:customStyle="1" w:styleId="cimcim">
    <w:name w:val="cimcim"/>
    <w:basedOn w:val="Heading4"/>
    <w:qFormat/>
    <w:rsid w:val="00BA67AB"/>
    <w:pPr>
      <w:shd w:val="clear" w:color="auto" w:fill="FFFFFF"/>
      <w:spacing w:before="360" w:after="240" w:line="276" w:lineRule="auto"/>
      <w:jc w:val="both"/>
    </w:pPr>
    <w:rPr>
      <w:rFonts w:ascii="Arial" w:hAnsi="Arial" w:cs="Arial"/>
      <w:color w:val="auto"/>
      <w:lang w:eastAsia="en-US"/>
    </w:rPr>
  </w:style>
  <w:style w:type="paragraph" w:customStyle="1" w:styleId="NTCmsor2">
    <w:name w:val="NT_Címsor2"/>
    <w:basedOn w:val="Normal"/>
    <w:next w:val="Normal"/>
    <w:autoRedefine/>
    <w:qFormat/>
    <w:rsid w:val="00BA67AB"/>
    <w:pPr>
      <w:keepNext/>
      <w:keepLines/>
      <w:numPr>
        <w:ilvl w:val="1"/>
        <w:numId w:val="50"/>
      </w:numPr>
      <w:pBdr>
        <w:top w:val="nil"/>
        <w:left w:val="nil"/>
        <w:bottom w:val="nil"/>
        <w:right w:val="nil"/>
        <w:between w:val="nil"/>
      </w:pBdr>
      <w:spacing w:before="360" w:after="160" w:line="259" w:lineRule="auto"/>
      <w:ind w:left="709" w:hanging="709"/>
      <w:outlineLvl w:val="1"/>
    </w:pPr>
    <w:rPr>
      <w:rFonts w:ascii="Calibri" w:eastAsia="Calibri" w:hAnsi="Calibri"/>
      <w:b/>
      <w:smallCaps/>
      <w:color w:val="0070C0"/>
      <w:sz w:val="28"/>
      <w:szCs w:val="28"/>
      <w:lang w:eastAsia="en-US"/>
    </w:rPr>
  </w:style>
  <w:style w:type="paragraph" w:customStyle="1" w:styleId="NTCmsor3">
    <w:name w:val="NT_Címsor3"/>
    <w:basedOn w:val="ListParagraph"/>
    <w:link w:val="NTCmsor3Char"/>
    <w:qFormat/>
    <w:rsid w:val="00BA67AB"/>
    <w:pPr>
      <w:keepNext/>
      <w:keepLines/>
      <w:numPr>
        <w:ilvl w:val="2"/>
        <w:numId w:val="50"/>
      </w:numPr>
      <w:spacing w:before="240" w:after="240" w:line="259" w:lineRule="auto"/>
      <w:contextualSpacing w:val="0"/>
      <w:jc w:val="both"/>
      <w:outlineLvl w:val="2"/>
    </w:pPr>
    <w:rPr>
      <w:rFonts w:ascii="Calibri" w:eastAsia="Calibri" w:hAnsi="Calibri" w:cs="Calibri"/>
      <w:b/>
      <w:smallCaps/>
      <w:color w:val="0070C0"/>
      <w:lang w:eastAsia="en-US"/>
    </w:rPr>
  </w:style>
  <w:style w:type="character" w:customStyle="1" w:styleId="NTCmsor3Char">
    <w:name w:val="NT_Címsor3 Char"/>
    <w:basedOn w:val="DefaultParagraphFont"/>
    <w:link w:val="NTCmsor3"/>
    <w:rsid w:val="00BA67AB"/>
    <w:rPr>
      <w:rFonts w:ascii="Calibri" w:eastAsia="Calibri" w:hAnsi="Calibri" w:cs="Calibri"/>
      <w:b/>
      <w:smallCaps/>
      <w:color w:val="0070C0"/>
      <w:sz w:val="24"/>
      <w:szCs w:val="24"/>
    </w:rPr>
  </w:style>
  <w:style w:type="numbering" w:customStyle="1" w:styleId="Nemlista4">
    <w:name w:val="Nem lista4"/>
    <w:next w:val="NoList"/>
    <w:uiPriority w:val="99"/>
    <w:semiHidden/>
    <w:unhideWhenUsed/>
    <w:rsid w:val="00BA67AB"/>
  </w:style>
  <w:style w:type="character" w:customStyle="1" w:styleId="Heading1Char">
    <w:name w:val="Heading 1 Char"/>
    <w:aliases w:val="Char6 Char Char"/>
    <w:uiPriority w:val="99"/>
    <w:rsid w:val="00BA67AB"/>
    <w:rPr>
      <w:rFonts w:ascii="Cambria" w:eastAsia="Times New Roman" w:hAnsi="Cambria" w:cs="Times New Roman"/>
      <w:b/>
      <w:bCs/>
      <w:kern w:val="32"/>
      <w:sz w:val="32"/>
      <w:szCs w:val="32"/>
      <w:lang w:eastAsia="en-US"/>
    </w:rPr>
  </w:style>
  <w:style w:type="paragraph" w:styleId="ListBullet4">
    <w:name w:val="List Bullet 4"/>
    <w:basedOn w:val="Normal"/>
    <w:autoRedefine/>
    <w:uiPriority w:val="99"/>
    <w:rsid w:val="00BA67AB"/>
    <w:pPr>
      <w:numPr>
        <w:numId w:val="53"/>
      </w:numPr>
      <w:tabs>
        <w:tab w:val="clear" w:pos="720"/>
        <w:tab w:val="num" w:pos="1209"/>
      </w:tabs>
      <w:ind w:left="1209"/>
      <w:jc w:val="both"/>
    </w:pPr>
    <w:rPr>
      <w:sz w:val="28"/>
      <w:szCs w:val="28"/>
    </w:rPr>
  </w:style>
  <w:style w:type="table" w:customStyle="1" w:styleId="Rcsostblzat7">
    <w:name w:val="Rácsos táblázat7"/>
    <w:basedOn w:val="TableNormal"/>
    <w:next w:val="TableGrid"/>
    <w:uiPriority w:val="99"/>
    <w:rsid w:val="00BA67AB"/>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99"/>
    <w:rsid w:val="00BA67AB"/>
    <w:pPr>
      <w:spacing w:after="0" w:line="240" w:lineRule="auto"/>
    </w:pPr>
    <w:rPr>
      <w:rFonts w:ascii="Cambria" w:eastAsia="Times New Roman" w:hAnsi="Cambria" w:cs="Times New Roman"/>
      <w:color w:val="000000"/>
      <w:sz w:val="20"/>
      <w:szCs w:val="20"/>
      <w:lang w:eastAsia="hu-H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3-Accent1">
    <w:name w:val="Medium Grid 3 Accent 1"/>
    <w:basedOn w:val="TableNormal"/>
    <w:uiPriority w:val="99"/>
    <w:rsid w:val="00BA67AB"/>
    <w:pPr>
      <w:spacing w:after="0" w:line="240" w:lineRule="auto"/>
    </w:pPr>
    <w:rPr>
      <w:rFonts w:ascii="Calibri" w:eastAsia="Calibri" w:hAnsi="Calibri" w:cs="Times New Roman"/>
      <w:sz w:val="20"/>
      <w:szCs w:val="20"/>
      <w:lang w:eastAsia="hu-H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99"/>
    <w:rsid w:val="00BA67AB"/>
    <w:pPr>
      <w:spacing w:after="0" w:line="240" w:lineRule="auto"/>
    </w:pPr>
    <w:rPr>
      <w:rFonts w:ascii="Calibri" w:eastAsia="Calibri" w:hAnsi="Calibri" w:cs="Times New Roman"/>
      <w:sz w:val="20"/>
      <w:szCs w:val="20"/>
      <w:lang w:eastAsia="hu-H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Shading1-Accent1">
    <w:name w:val="Medium Shading 1 Accent 1"/>
    <w:basedOn w:val="TableNormal"/>
    <w:uiPriority w:val="99"/>
    <w:rsid w:val="00BA67AB"/>
    <w:pPr>
      <w:spacing w:after="0" w:line="240" w:lineRule="auto"/>
    </w:pPr>
    <w:rPr>
      <w:rFonts w:ascii="Calibri" w:eastAsia="Calibri" w:hAnsi="Calibri" w:cs="Times New Roman"/>
      <w:sz w:val="20"/>
      <w:szCs w:val="20"/>
      <w:lang w:eastAsia="hu-H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LightGrid-Accent1">
    <w:name w:val="Light Grid Accent 1"/>
    <w:basedOn w:val="TableNormal"/>
    <w:uiPriority w:val="99"/>
    <w:rsid w:val="00BA67AB"/>
    <w:pPr>
      <w:spacing w:after="0" w:line="240" w:lineRule="auto"/>
    </w:pPr>
    <w:rPr>
      <w:rFonts w:ascii="Calibri" w:eastAsia="Calibri" w:hAnsi="Calibri" w:cs="Times New Roman"/>
      <w:sz w:val="20"/>
      <w:szCs w:val="20"/>
      <w:lang w:eastAsia="hu-H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msor1Char1">
    <w:name w:val="Címsor 1 Char1"/>
    <w:aliases w:val="Címsor 1 Char Char,Char6 Char Char2"/>
    <w:uiPriority w:val="99"/>
    <w:rsid w:val="00BA67AB"/>
    <w:rPr>
      <w:rFonts w:cs="Arial"/>
      <w:b/>
      <w:bCs/>
      <w:kern w:val="32"/>
      <w:sz w:val="32"/>
      <w:szCs w:val="32"/>
    </w:rPr>
  </w:style>
  <w:style w:type="character" w:styleId="PageNumber">
    <w:name w:val="page number"/>
    <w:uiPriority w:val="99"/>
    <w:rsid w:val="00BA67AB"/>
    <w:rPr>
      <w:rFonts w:cs="Times New Roman"/>
    </w:rPr>
  </w:style>
  <w:style w:type="paragraph" w:styleId="DocumentMap">
    <w:name w:val="Document Map"/>
    <w:basedOn w:val="Normal"/>
    <w:link w:val="DocumentMapChar"/>
    <w:uiPriority w:val="99"/>
    <w:semiHidden/>
    <w:rsid w:val="00BA67AB"/>
    <w:pPr>
      <w:shd w:val="clear" w:color="auto" w:fill="000080"/>
    </w:pPr>
    <w:rPr>
      <w:rFonts w:ascii="Tahoma" w:eastAsia="Calibri" w:hAnsi="Tahoma"/>
    </w:rPr>
  </w:style>
  <w:style w:type="character" w:customStyle="1" w:styleId="DocumentMapChar">
    <w:name w:val="Document Map Char"/>
    <w:basedOn w:val="DefaultParagraphFont"/>
    <w:link w:val="DocumentMap"/>
    <w:uiPriority w:val="99"/>
    <w:semiHidden/>
    <w:rsid w:val="00BA67AB"/>
    <w:rPr>
      <w:rFonts w:ascii="Tahoma" w:eastAsia="Calibri" w:hAnsi="Tahoma" w:cs="Times New Roman"/>
      <w:sz w:val="24"/>
      <w:szCs w:val="24"/>
      <w:shd w:val="clear" w:color="auto" w:fill="000080"/>
      <w:lang w:eastAsia="hu-HU"/>
    </w:rPr>
  </w:style>
  <w:style w:type="paragraph" w:styleId="Index1">
    <w:name w:val="index 1"/>
    <w:basedOn w:val="Normal"/>
    <w:next w:val="Normal"/>
    <w:uiPriority w:val="99"/>
    <w:semiHidden/>
    <w:rsid w:val="00BA67AB"/>
    <w:pPr>
      <w:tabs>
        <w:tab w:val="right" w:pos="4033"/>
      </w:tabs>
      <w:ind w:left="200" w:hanging="200"/>
    </w:pPr>
    <w:rPr>
      <w:sz w:val="18"/>
      <w:szCs w:val="20"/>
    </w:rPr>
  </w:style>
  <w:style w:type="paragraph" w:styleId="Index2">
    <w:name w:val="index 2"/>
    <w:basedOn w:val="Normal"/>
    <w:next w:val="Normal"/>
    <w:uiPriority w:val="99"/>
    <w:semiHidden/>
    <w:rsid w:val="00BA67AB"/>
    <w:pPr>
      <w:tabs>
        <w:tab w:val="right" w:pos="4033"/>
      </w:tabs>
      <w:ind w:left="400" w:hanging="200"/>
    </w:pPr>
    <w:rPr>
      <w:sz w:val="18"/>
      <w:szCs w:val="20"/>
    </w:rPr>
  </w:style>
  <w:style w:type="paragraph" w:styleId="Index3">
    <w:name w:val="index 3"/>
    <w:basedOn w:val="Normal"/>
    <w:next w:val="Normal"/>
    <w:uiPriority w:val="99"/>
    <w:semiHidden/>
    <w:rsid w:val="00BA67AB"/>
    <w:pPr>
      <w:tabs>
        <w:tab w:val="right" w:pos="4033"/>
      </w:tabs>
      <w:ind w:left="600" w:hanging="200"/>
    </w:pPr>
    <w:rPr>
      <w:sz w:val="18"/>
      <w:szCs w:val="20"/>
    </w:rPr>
  </w:style>
  <w:style w:type="paragraph" w:styleId="Index4">
    <w:name w:val="index 4"/>
    <w:basedOn w:val="Normal"/>
    <w:next w:val="Normal"/>
    <w:uiPriority w:val="99"/>
    <w:semiHidden/>
    <w:rsid w:val="00BA67AB"/>
    <w:pPr>
      <w:tabs>
        <w:tab w:val="right" w:pos="4033"/>
      </w:tabs>
      <w:ind w:left="800" w:hanging="200"/>
    </w:pPr>
    <w:rPr>
      <w:sz w:val="18"/>
      <w:szCs w:val="20"/>
    </w:rPr>
  </w:style>
  <w:style w:type="paragraph" w:styleId="Index5">
    <w:name w:val="index 5"/>
    <w:basedOn w:val="Normal"/>
    <w:next w:val="Normal"/>
    <w:uiPriority w:val="99"/>
    <w:semiHidden/>
    <w:rsid w:val="00BA67AB"/>
    <w:pPr>
      <w:tabs>
        <w:tab w:val="right" w:pos="4033"/>
      </w:tabs>
      <w:ind w:left="1000" w:hanging="200"/>
    </w:pPr>
    <w:rPr>
      <w:sz w:val="18"/>
      <w:szCs w:val="20"/>
    </w:rPr>
  </w:style>
  <w:style w:type="paragraph" w:styleId="Index6">
    <w:name w:val="index 6"/>
    <w:basedOn w:val="Normal"/>
    <w:next w:val="Normal"/>
    <w:uiPriority w:val="99"/>
    <w:semiHidden/>
    <w:rsid w:val="00BA67AB"/>
    <w:pPr>
      <w:tabs>
        <w:tab w:val="right" w:pos="4033"/>
      </w:tabs>
      <w:ind w:left="1200" w:hanging="200"/>
    </w:pPr>
    <w:rPr>
      <w:sz w:val="18"/>
      <w:szCs w:val="20"/>
    </w:rPr>
  </w:style>
  <w:style w:type="paragraph" w:styleId="Index7">
    <w:name w:val="index 7"/>
    <w:basedOn w:val="Normal"/>
    <w:next w:val="Normal"/>
    <w:uiPriority w:val="99"/>
    <w:semiHidden/>
    <w:rsid w:val="00BA67AB"/>
    <w:pPr>
      <w:tabs>
        <w:tab w:val="right" w:pos="4033"/>
      </w:tabs>
      <w:ind w:left="1400" w:hanging="200"/>
    </w:pPr>
    <w:rPr>
      <w:sz w:val="18"/>
      <w:szCs w:val="20"/>
    </w:rPr>
  </w:style>
  <w:style w:type="paragraph" w:styleId="Index8">
    <w:name w:val="index 8"/>
    <w:basedOn w:val="Normal"/>
    <w:next w:val="Normal"/>
    <w:uiPriority w:val="99"/>
    <w:semiHidden/>
    <w:rsid w:val="00BA67AB"/>
    <w:pPr>
      <w:tabs>
        <w:tab w:val="right" w:pos="4033"/>
      </w:tabs>
      <w:ind w:left="1600" w:hanging="200"/>
    </w:pPr>
    <w:rPr>
      <w:sz w:val="18"/>
      <w:szCs w:val="20"/>
    </w:rPr>
  </w:style>
  <w:style w:type="paragraph" w:styleId="Index9">
    <w:name w:val="index 9"/>
    <w:basedOn w:val="Normal"/>
    <w:next w:val="Normal"/>
    <w:uiPriority w:val="99"/>
    <w:semiHidden/>
    <w:rsid w:val="00BA67AB"/>
    <w:pPr>
      <w:tabs>
        <w:tab w:val="right" w:pos="4033"/>
      </w:tabs>
      <w:ind w:left="1800" w:hanging="200"/>
    </w:pPr>
    <w:rPr>
      <w:sz w:val="18"/>
      <w:szCs w:val="20"/>
    </w:rPr>
  </w:style>
  <w:style w:type="paragraph" w:styleId="IndexHeading">
    <w:name w:val="index heading"/>
    <w:basedOn w:val="Normal"/>
    <w:next w:val="Index1"/>
    <w:uiPriority w:val="99"/>
    <w:semiHidden/>
    <w:rsid w:val="00BA67AB"/>
    <w:pPr>
      <w:spacing w:before="240" w:after="120"/>
      <w:jc w:val="center"/>
    </w:pPr>
    <w:rPr>
      <w:b/>
      <w:sz w:val="26"/>
      <w:szCs w:val="20"/>
    </w:rPr>
  </w:style>
  <w:style w:type="paragraph" w:customStyle="1" w:styleId="xxx">
    <w:name w:val="xxx"/>
    <w:basedOn w:val="Normal"/>
    <w:uiPriority w:val="99"/>
    <w:rsid w:val="00BA67AB"/>
    <w:pPr>
      <w:jc w:val="both"/>
    </w:pPr>
    <w:rPr>
      <w:color w:val="FF0000"/>
      <w:sz w:val="28"/>
      <w:szCs w:val="20"/>
    </w:rPr>
  </w:style>
  <w:style w:type="paragraph" w:customStyle="1" w:styleId="FR2">
    <w:name w:val="FR2"/>
    <w:uiPriority w:val="99"/>
    <w:rsid w:val="00BA67AB"/>
    <w:pPr>
      <w:widowControl w:val="0"/>
      <w:spacing w:before="140" w:after="0" w:line="240" w:lineRule="auto"/>
      <w:ind w:left="360"/>
    </w:pPr>
    <w:rPr>
      <w:rFonts w:ascii="Arial" w:eastAsia="Times New Roman" w:hAnsi="Arial" w:cs="Times New Roman"/>
      <w:b/>
      <w:i/>
      <w:szCs w:val="20"/>
      <w:lang w:eastAsia="hu-HU"/>
    </w:rPr>
  </w:style>
  <w:style w:type="paragraph" w:styleId="BlockText">
    <w:name w:val="Block Text"/>
    <w:basedOn w:val="Normal"/>
    <w:uiPriority w:val="99"/>
    <w:rsid w:val="00BA67AB"/>
    <w:pPr>
      <w:spacing w:line="360" w:lineRule="auto"/>
      <w:ind w:left="57" w:right="57"/>
      <w:jc w:val="both"/>
    </w:pPr>
    <w:rPr>
      <w:szCs w:val="20"/>
    </w:rPr>
  </w:style>
  <w:style w:type="paragraph" w:customStyle="1" w:styleId="FR1">
    <w:name w:val="FR1"/>
    <w:uiPriority w:val="99"/>
    <w:rsid w:val="00BA67AB"/>
    <w:pPr>
      <w:widowControl w:val="0"/>
      <w:spacing w:after="0" w:line="240" w:lineRule="auto"/>
      <w:ind w:left="3480"/>
    </w:pPr>
    <w:rPr>
      <w:rFonts w:ascii="Arial" w:eastAsia="Times New Roman" w:hAnsi="Arial" w:cs="Times New Roman"/>
      <w:sz w:val="56"/>
      <w:szCs w:val="20"/>
      <w:lang w:eastAsia="hu-HU"/>
    </w:rPr>
  </w:style>
  <w:style w:type="character" w:customStyle="1" w:styleId="Char1">
    <w:name w:val="Char1"/>
    <w:uiPriority w:val="99"/>
    <w:rsid w:val="00BA67AB"/>
    <w:rPr>
      <w:rFonts w:ascii="Arial" w:hAnsi="Arial"/>
      <w:b/>
      <w:i/>
      <w:sz w:val="28"/>
      <w:lang w:val="hu-HU" w:eastAsia="hu-HU"/>
    </w:rPr>
  </w:style>
  <w:style w:type="paragraph" w:customStyle="1" w:styleId="Szvegtrzs21">
    <w:name w:val="Szövegtörzs 21"/>
    <w:basedOn w:val="Normal"/>
    <w:uiPriority w:val="99"/>
    <w:rsid w:val="00BA67AB"/>
    <w:pPr>
      <w:spacing w:after="120"/>
      <w:ind w:left="283"/>
    </w:pPr>
    <w:rPr>
      <w:szCs w:val="20"/>
    </w:rPr>
  </w:style>
  <w:style w:type="character" w:customStyle="1" w:styleId="Cm1">
    <w:name w:val="Cím1"/>
    <w:uiPriority w:val="99"/>
    <w:rsid w:val="00BA67AB"/>
    <w:rPr>
      <w:rFonts w:cs="Times New Roman"/>
    </w:rPr>
  </w:style>
  <w:style w:type="paragraph" w:customStyle="1" w:styleId="bodytext1">
    <w:name w:val="bodytext1"/>
    <w:basedOn w:val="Normal"/>
    <w:uiPriority w:val="99"/>
    <w:rsid w:val="00BA67AB"/>
    <w:pPr>
      <w:spacing w:before="100" w:beforeAutospacing="1" w:after="100" w:afterAutospacing="1"/>
    </w:pPr>
  </w:style>
  <w:style w:type="character" w:customStyle="1" w:styleId="grame">
    <w:name w:val="grame"/>
    <w:uiPriority w:val="99"/>
    <w:rsid w:val="00BA67AB"/>
    <w:rPr>
      <w:rFonts w:cs="Times New Roman"/>
    </w:rPr>
  </w:style>
  <w:style w:type="paragraph" w:styleId="ListContinue2">
    <w:name w:val="List Continue 2"/>
    <w:basedOn w:val="Normal"/>
    <w:uiPriority w:val="99"/>
    <w:rsid w:val="00BA67AB"/>
    <w:pPr>
      <w:spacing w:after="120"/>
      <w:ind w:left="566"/>
    </w:pPr>
    <w:rPr>
      <w:szCs w:val="20"/>
    </w:rPr>
  </w:style>
  <w:style w:type="paragraph" w:customStyle="1" w:styleId="Szvegtrzs31">
    <w:name w:val="Szövegtörzs 31"/>
    <w:basedOn w:val="Szvegtrzs21"/>
    <w:uiPriority w:val="99"/>
    <w:rsid w:val="00BA67AB"/>
  </w:style>
  <w:style w:type="paragraph" w:customStyle="1" w:styleId="Szvegtrzsbehzssal21">
    <w:name w:val="Szövegtörzs behúzással 21"/>
    <w:basedOn w:val="Normal"/>
    <w:uiPriority w:val="99"/>
    <w:rsid w:val="00BA67AB"/>
    <w:pPr>
      <w:ind w:left="2832" w:firstLine="3"/>
      <w:jc w:val="both"/>
    </w:pPr>
    <w:rPr>
      <w:sz w:val="28"/>
      <w:szCs w:val="20"/>
    </w:rPr>
  </w:style>
  <w:style w:type="paragraph" w:styleId="List4">
    <w:name w:val="List 4"/>
    <w:basedOn w:val="Normal"/>
    <w:uiPriority w:val="99"/>
    <w:rsid w:val="00BA67AB"/>
    <w:pPr>
      <w:ind w:left="1132" w:hanging="283"/>
    </w:pPr>
    <w:rPr>
      <w:sz w:val="28"/>
      <w:szCs w:val="20"/>
    </w:rPr>
  </w:style>
  <w:style w:type="paragraph" w:styleId="List5">
    <w:name w:val="List 5"/>
    <w:basedOn w:val="Normal"/>
    <w:uiPriority w:val="99"/>
    <w:rsid w:val="00BA67AB"/>
    <w:pPr>
      <w:ind w:left="1415" w:hanging="283"/>
    </w:pPr>
    <w:rPr>
      <w:sz w:val="28"/>
      <w:szCs w:val="20"/>
    </w:rPr>
  </w:style>
  <w:style w:type="paragraph" w:styleId="Closing">
    <w:name w:val="Closing"/>
    <w:basedOn w:val="Normal"/>
    <w:link w:val="ClosingChar"/>
    <w:uiPriority w:val="99"/>
    <w:rsid w:val="00BA67AB"/>
    <w:pPr>
      <w:ind w:left="4252"/>
    </w:pPr>
    <w:rPr>
      <w:rFonts w:eastAsia="Calibri"/>
      <w:sz w:val="20"/>
      <w:szCs w:val="20"/>
    </w:rPr>
  </w:style>
  <w:style w:type="character" w:customStyle="1" w:styleId="ClosingChar">
    <w:name w:val="Closing Char"/>
    <w:basedOn w:val="DefaultParagraphFont"/>
    <w:link w:val="Closing"/>
    <w:uiPriority w:val="99"/>
    <w:rsid w:val="00BA67AB"/>
    <w:rPr>
      <w:rFonts w:ascii="Times New Roman" w:eastAsia="Calibri" w:hAnsi="Times New Roman" w:cs="Times New Roman"/>
      <w:sz w:val="20"/>
      <w:szCs w:val="20"/>
      <w:lang w:eastAsia="hu-HU"/>
    </w:rPr>
  </w:style>
  <w:style w:type="paragraph" w:styleId="ListBullet">
    <w:name w:val="List Bullet"/>
    <w:basedOn w:val="Normal"/>
    <w:autoRedefine/>
    <w:uiPriority w:val="99"/>
    <w:rsid w:val="00BA67AB"/>
    <w:pPr>
      <w:numPr>
        <w:numId w:val="56"/>
      </w:numPr>
    </w:pPr>
    <w:rPr>
      <w:sz w:val="28"/>
      <w:szCs w:val="20"/>
    </w:rPr>
  </w:style>
  <w:style w:type="paragraph" w:styleId="ListContinue">
    <w:name w:val="List Continue"/>
    <w:basedOn w:val="Normal"/>
    <w:uiPriority w:val="99"/>
    <w:rsid w:val="00BA67AB"/>
    <w:pPr>
      <w:spacing w:after="120"/>
      <w:ind w:left="283"/>
    </w:pPr>
    <w:rPr>
      <w:sz w:val="28"/>
      <w:szCs w:val="20"/>
    </w:rPr>
  </w:style>
  <w:style w:type="paragraph" w:styleId="ListContinue3">
    <w:name w:val="List Continue 3"/>
    <w:basedOn w:val="Normal"/>
    <w:uiPriority w:val="99"/>
    <w:rsid w:val="00BA67AB"/>
    <w:pPr>
      <w:spacing w:after="120"/>
      <w:ind w:left="849"/>
    </w:pPr>
    <w:rPr>
      <w:sz w:val="28"/>
      <w:szCs w:val="20"/>
    </w:rPr>
  </w:style>
  <w:style w:type="paragraph" w:styleId="ListContinue4">
    <w:name w:val="List Continue 4"/>
    <w:basedOn w:val="Normal"/>
    <w:uiPriority w:val="99"/>
    <w:rsid w:val="00BA67AB"/>
    <w:pPr>
      <w:spacing w:after="120"/>
      <w:ind w:left="1132"/>
    </w:pPr>
    <w:rPr>
      <w:sz w:val="28"/>
      <w:szCs w:val="20"/>
    </w:rPr>
  </w:style>
  <w:style w:type="paragraph" w:styleId="Signature">
    <w:name w:val="Signature"/>
    <w:basedOn w:val="Normal"/>
    <w:link w:val="SignatureChar"/>
    <w:uiPriority w:val="99"/>
    <w:rsid w:val="00BA67AB"/>
    <w:pPr>
      <w:ind w:left="4252"/>
    </w:pPr>
    <w:rPr>
      <w:rFonts w:eastAsia="Calibri"/>
      <w:sz w:val="20"/>
      <w:szCs w:val="20"/>
    </w:rPr>
  </w:style>
  <w:style w:type="character" w:customStyle="1" w:styleId="SignatureChar">
    <w:name w:val="Signature Char"/>
    <w:basedOn w:val="DefaultParagraphFont"/>
    <w:link w:val="Signature"/>
    <w:uiPriority w:val="99"/>
    <w:rsid w:val="00BA67AB"/>
    <w:rPr>
      <w:rFonts w:ascii="Times New Roman" w:eastAsia="Calibri" w:hAnsi="Times New Roman" w:cs="Times New Roman"/>
      <w:sz w:val="20"/>
      <w:szCs w:val="20"/>
      <w:lang w:eastAsia="hu-HU"/>
    </w:rPr>
  </w:style>
  <w:style w:type="paragraph" w:customStyle="1" w:styleId="Beosztsalrsban">
    <w:name w:val="Beosztás aláírásban"/>
    <w:basedOn w:val="Signature"/>
    <w:uiPriority w:val="99"/>
    <w:rsid w:val="00BA67AB"/>
  </w:style>
  <w:style w:type="paragraph" w:customStyle="1" w:styleId="Cgnvalrsban">
    <w:name w:val="Cégnév aláírásban"/>
    <w:basedOn w:val="Signature"/>
    <w:uiPriority w:val="99"/>
    <w:rsid w:val="00BA67AB"/>
  </w:style>
  <w:style w:type="paragraph" w:styleId="BodyTextFirstIndent2">
    <w:name w:val="Body Text First Indent 2"/>
    <w:basedOn w:val="BodyTextIndent"/>
    <w:link w:val="BodyTextFirstIndent2Char"/>
    <w:uiPriority w:val="99"/>
    <w:rsid w:val="00BA67AB"/>
    <w:pPr>
      <w:widowControl w:val="0"/>
      <w:autoSpaceDE w:val="0"/>
      <w:autoSpaceDN w:val="0"/>
      <w:adjustRightInd w:val="0"/>
      <w:ind w:firstLine="210"/>
      <w:textAlignment w:val="center"/>
    </w:pPr>
    <w:rPr>
      <w:rFonts w:eastAsia="Calibri"/>
      <w:sz w:val="28"/>
      <w:szCs w:val="28"/>
    </w:rPr>
  </w:style>
  <w:style w:type="character" w:customStyle="1" w:styleId="BodyTextFirstIndent2Char">
    <w:name w:val="Body Text First Indent 2 Char"/>
    <w:basedOn w:val="BodyTextIndentChar"/>
    <w:link w:val="BodyTextFirstIndent2"/>
    <w:uiPriority w:val="99"/>
    <w:rsid w:val="00BA67AB"/>
    <w:rPr>
      <w:rFonts w:ascii="Times New Roman" w:eastAsia="Calibri" w:hAnsi="Times New Roman" w:cs="Times New Roman"/>
      <w:sz w:val="28"/>
      <w:szCs w:val="28"/>
      <w:lang w:eastAsia="hu-HU"/>
    </w:rPr>
  </w:style>
  <w:style w:type="paragraph" w:customStyle="1" w:styleId="tbla">
    <w:name w:val="tábla"/>
    <w:uiPriority w:val="99"/>
    <w:rsid w:val="00BA67AB"/>
    <w:pPr>
      <w:widowControl w:val="0"/>
      <w:tabs>
        <w:tab w:val="left" w:pos="2345"/>
      </w:tabs>
      <w:autoSpaceDE w:val="0"/>
      <w:autoSpaceDN w:val="0"/>
      <w:spacing w:after="0" w:line="213" w:lineRule="exact"/>
      <w:ind w:left="43" w:right="43"/>
      <w:jc w:val="both"/>
    </w:pPr>
    <w:rPr>
      <w:rFonts w:ascii="Palatino QS" w:eastAsia="Times New Roman" w:hAnsi="Palatino QS" w:cs="Times New Roman"/>
      <w:color w:val="000000"/>
      <w:sz w:val="19"/>
      <w:szCs w:val="19"/>
      <w:lang w:eastAsia="hu-HU"/>
    </w:rPr>
  </w:style>
  <w:style w:type="table" w:customStyle="1" w:styleId="Rcsostblzat14">
    <w:name w:val="Rácsos táblázat14"/>
    <w:uiPriority w:val="99"/>
    <w:rsid w:val="00BA67AB"/>
    <w:pPr>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mt">
    <w:name w:val="bemt"/>
    <w:basedOn w:val="Normal"/>
    <w:uiPriority w:val="99"/>
    <w:rsid w:val="00BA67AB"/>
    <w:pPr>
      <w:numPr>
        <w:numId w:val="55"/>
      </w:numPr>
      <w:autoSpaceDE w:val="0"/>
      <w:autoSpaceDN w:val="0"/>
    </w:pPr>
    <w:rPr>
      <w:sz w:val="20"/>
      <w:szCs w:val="20"/>
    </w:rPr>
  </w:style>
  <w:style w:type="paragraph" w:customStyle="1" w:styleId="Stlus3">
    <w:name w:val="Stílus3"/>
    <w:basedOn w:val="Szvegtrzs1"/>
    <w:uiPriority w:val="99"/>
    <w:rsid w:val="00BA67AB"/>
    <w:pPr>
      <w:numPr>
        <w:numId w:val="58"/>
      </w:numPr>
      <w:tabs>
        <w:tab w:val="clear" w:pos="643"/>
      </w:tabs>
      <w:spacing w:line="360" w:lineRule="auto"/>
      <w:ind w:left="0" w:firstLine="0"/>
    </w:pPr>
    <w:rPr>
      <w:szCs w:val="24"/>
    </w:rPr>
  </w:style>
  <w:style w:type="paragraph" w:customStyle="1" w:styleId="StlusCmsor1Bal125cmElssor0cm">
    <w:name w:val="Stílus Címsor 1 + Bal:  125 cm Első sor:  0 cm"/>
    <w:basedOn w:val="Heading1"/>
    <w:autoRedefine/>
    <w:uiPriority w:val="99"/>
    <w:rsid w:val="00BA67AB"/>
    <w:pPr>
      <w:numPr>
        <w:numId w:val="59"/>
      </w:numPr>
      <w:tabs>
        <w:tab w:val="clear" w:pos="1440"/>
        <w:tab w:val="num" w:pos="1620"/>
        <w:tab w:val="left" w:pos="1800"/>
        <w:tab w:val="left" w:pos="9180"/>
      </w:tabs>
      <w:spacing w:before="360" w:after="120"/>
      <w:ind w:left="708" w:right="-1701" w:firstLine="0"/>
    </w:pPr>
    <w:rPr>
      <w:rFonts w:ascii="Times New Roman" w:eastAsia="Calibri" w:hAnsi="Times New Roman"/>
      <w:i/>
      <w:kern w:val="0"/>
      <w:sz w:val="36"/>
      <w:szCs w:val="20"/>
      <w:lang w:eastAsia="hu-HU"/>
    </w:rPr>
  </w:style>
  <w:style w:type="paragraph" w:customStyle="1" w:styleId="StlusStlusCmsor1Bal301cmElssor0cmBal301cm">
    <w:name w:val="Stílus Stílus Címsor 1 + Bal:  301 cm Első sor:  0 cm + Bal:  301 cm"/>
    <w:basedOn w:val="StlusCmsor1Bal301cmElssor0cm"/>
    <w:autoRedefine/>
    <w:uiPriority w:val="99"/>
    <w:rsid w:val="00BA67AB"/>
    <w:pPr>
      <w:numPr>
        <w:ilvl w:val="2"/>
        <w:numId w:val="60"/>
      </w:numPr>
      <w:tabs>
        <w:tab w:val="clear" w:pos="4980"/>
      </w:tabs>
      <w:ind w:left="1707" w:firstLine="0"/>
    </w:pPr>
  </w:style>
  <w:style w:type="paragraph" w:customStyle="1" w:styleId="StlusCmsor1Bal301cmElssor0cm">
    <w:name w:val="Stílus Címsor 1 + Bal:  301 cm Első sor:  0 cm"/>
    <w:basedOn w:val="Heading1"/>
    <w:autoRedefine/>
    <w:uiPriority w:val="99"/>
    <w:rsid w:val="00BA67AB"/>
    <w:pPr>
      <w:tabs>
        <w:tab w:val="left" w:pos="1800"/>
        <w:tab w:val="left" w:pos="9180"/>
      </w:tabs>
      <w:spacing w:before="360" w:after="120"/>
      <w:ind w:right="-1701"/>
    </w:pPr>
    <w:rPr>
      <w:rFonts w:ascii="Times New Roman" w:eastAsia="Calibri" w:hAnsi="Times New Roman"/>
      <w:i/>
      <w:kern w:val="0"/>
      <w:sz w:val="36"/>
      <w:szCs w:val="20"/>
      <w:lang w:eastAsia="hu-HU"/>
    </w:rPr>
  </w:style>
  <w:style w:type="paragraph" w:customStyle="1" w:styleId="elsfl">
    <w:name w:val="elsfl"/>
    <w:basedOn w:val="Normal"/>
    <w:uiPriority w:val="99"/>
    <w:rsid w:val="00BA67AB"/>
    <w:pPr>
      <w:spacing w:before="100" w:beforeAutospacing="1" w:after="100" w:afterAutospacing="1"/>
    </w:pPr>
  </w:style>
  <w:style w:type="paragraph" w:customStyle="1" w:styleId="felsorols1">
    <w:name w:val="felsorols1"/>
    <w:basedOn w:val="Normal"/>
    <w:uiPriority w:val="99"/>
    <w:rsid w:val="00BA67AB"/>
    <w:pPr>
      <w:spacing w:before="100" w:beforeAutospacing="1" w:after="100" w:afterAutospacing="1"/>
    </w:pPr>
  </w:style>
  <w:style w:type="character" w:customStyle="1" w:styleId="style45">
    <w:name w:val="style45"/>
    <w:uiPriority w:val="99"/>
    <w:rsid w:val="00BA67AB"/>
    <w:rPr>
      <w:rFonts w:cs="Times New Roman"/>
    </w:rPr>
  </w:style>
  <w:style w:type="paragraph" w:customStyle="1" w:styleId="vonal">
    <w:name w:val="vonal"/>
    <w:basedOn w:val="Normal"/>
    <w:next w:val="Normal"/>
    <w:uiPriority w:val="99"/>
    <w:rsid w:val="00BA67AB"/>
    <w:pPr>
      <w:autoSpaceDE w:val="0"/>
      <w:autoSpaceDN w:val="0"/>
      <w:ind w:left="1003" w:hanging="283"/>
      <w:jc w:val="both"/>
    </w:pPr>
    <w:rPr>
      <w:rFonts w:ascii="H-Arial" w:hAnsi="H-Arial" w:cs="Wingdings"/>
      <w:lang w:val="da-DK"/>
    </w:rPr>
  </w:style>
  <w:style w:type="paragraph" w:customStyle="1" w:styleId="style8">
    <w:name w:val="style8"/>
    <w:basedOn w:val="Normal"/>
    <w:uiPriority w:val="99"/>
    <w:rsid w:val="00BA67AB"/>
    <w:pPr>
      <w:spacing w:before="100" w:beforeAutospacing="1" w:after="100" w:afterAutospacing="1"/>
    </w:pPr>
  </w:style>
  <w:style w:type="paragraph" w:customStyle="1" w:styleId="felsorolas">
    <w:name w:val="felsorolas"/>
    <w:basedOn w:val="Normal"/>
    <w:uiPriority w:val="99"/>
    <w:rsid w:val="00BA67AB"/>
    <w:pPr>
      <w:numPr>
        <w:numId w:val="54"/>
      </w:numPr>
      <w:tabs>
        <w:tab w:val="num" w:pos="113"/>
      </w:tabs>
      <w:autoSpaceDE w:val="0"/>
      <w:autoSpaceDN w:val="0"/>
      <w:adjustRightInd w:val="0"/>
      <w:spacing w:line="360" w:lineRule="atLeast"/>
      <w:ind w:left="284" w:hanging="284"/>
      <w:jc w:val="both"/>
    </w:pPr>
  </w:style>
  <w:style w:type="paragraph" w:customStyle="1" w:styleId="Tblzattartalom">
    <w:name w:val="Táblázattartalom"/>
    <w:basedOn w:val="BodyText"/>
    <w:uiPriority w:val="99"/>
    <w:rsid w:val="00BA67AB"/>
    <w:pPr>
      <w:widowControl w:val="0"/>
      <w:autoSpaceDE w:val="0"/>
      <w:autoSpaceDN w:val="0"/>
      <w:adjustRightInd w:val="0"/>
      <w:spacing w:line="360" w:lineRule="atLeast"/>
      <w:jc w:val="left"/>
      <w:textAlignment w:val="baseline"/>
    </w:pPr>
    <w:rPr>
      <w:rFonts w:eastAsia="Calibri"/>
      <w:sz w:val="24"/>
    </w:rPr>
  </w:style>
  <w:style w:type="character" w:styleId="LineNumber">
    <w:name w:val="line number"/>
    <w:uiPriority w:val="99"/>
    <w:rsid w:val="00BA67AB"/>
    <w:rPr>
      <w:rFonts w:cs="Times New Roman"/>
    </w:rPr>
  </w:style>
  <w:style w:type="paragraph" w:customStyle="1" w:styleId="StlusCmsor2">
    <w:name w:val="Stílus Címsor 2"/>
    <w:basedOn w:val="Heading2"/>
    <w:autoRedefine/>
    <w:uiPriority w:val="99"/>
    <w:rsid w:val="00BA67AB"/>
    <w:pPr>
      <w:spacing w:before="360" w:after="180" w:line="240" w:lineRule="auto"/>
      <w:jc w:val="left"/>
    </w:pPr>
    <w:rPr>
      <w:rFonts w:eastAsia="Calibri" w:cs="Arial"/>
      <w:i/>
      <w:iCs/>
      <w:sz w:val="24"/>
      <w:szCs w:val="28"/>
    </w:rPr>
  </w:style>
  <w:style w:type="character" w:customStyle="1" w:styleId="StlusCmsor2Char">
    <w:name w:val="Stílus Címsor 2 Char"/>
    <w:uiPriority w:val="99"/>
    <w:rsid w:val="00BA67AB"/>
    <w:rPr>
      <w:rFonts w:ascii="Arial" w:hAnsi="Arial" w:cs="Arial"/>
      <w:b/>
      <w:bCs/>
      <w:i/>
      <w:iCs/>
      <w:sz w:val="28"/>
      <w:szCs w:val="28"/>
      <w:lang w:val="hu-HU" w:eastAsia="hu-HU" w:bidi="ar-SA"/>
    </w:rPr>
  </w:style>
  <w:style w:type="paragraph" w:customStyle="1" w:styleId="Szvegtrzsbehzssal1">
    <w:name w:val="Szövegtörzs behúzással1"/>
    <w:basedOn w:val="Normal"/>
    <w:uiPriority w:val="99"/>
    <w:rsid w:val="00BA67AB"/>
    <w:pPr>
      <w:ind w:left="360"/>
    </w:pPr>
    <w:rPr>
      <w:szCs w:val="20"/>
    </w:rPr>
  </w:style>
  <w:style w:type="paragraph" w:customStyle="1" w:styleId="Kp">
    <w:name w:val="Kép"/>
    <w:basedOn w:val="Normal"/>
    <w:uiPriority w:val="99"/>
    <w:rsid w:val="00BA67AB"/>
    <w:pPr>
      <w:autoSpaceDE w:val="0"/>
      <w:autoSpaceDN w:val="0"/>
      <w:jc w:val="both"/>
    </w:pPr>
  </w:style>
  <w:style w:type="character" w:customStyle="1" w:styleId="style9">
    <w:name w:val="style9"/>
    <w:uiPriority w:val="99"/>
    <w:rsid w:val="00BA67AB"/>
    <w:rPr>
      <w:rFonts w:cs="Times New Roman"/>
    </w:rPr>
  </w:style>
  <w:style w:type="paragraph" w:customStyle="1" w:styleId="style91">
    <w:name w:val="style91"/>
    <w:basedOn w:val="Normal"/>
    <w:uiPriority w:val="99"/>
    <w:rsid w:val="00BA67AB"/>
    <w:pPr>
      <w:spacing w:before="100" w:beforeAutospacing="1" w:after="100" w:afterAutospacing="1"/>
    </w:pPr>
  </w:style>
  <w:style w:type="paragraph" w:customStyle="1" w:styleId="Style4">
    <w:name w:val="Style 4"/>
    <w:basedOn w:val="Normal"/>
    <w:uiPriority w:val="99"/>
    <w:semiHidden/>
    <w:rsid w:val="00BA67AB"/>
    <w:pPr>
      <w:widowControl w:val="0"/>
      <w:autoSpaceDE w:val="0"/>
      <w:autoSpaceDN w:val="0"/>
      <w:ind w:firstLine="720"/>
      <w:jc w:val="both"/>
    </w:pPr>
    <w:rPr>
      <w:szCs w:val="20"/>
    </w:rPr>
  </w:style>
  <w:style w:type="paragraph" w:customStyle="1" w:styleId="Cmsor212ptBalrazrtChar">
    <w:name w:val="Címsor 2 + 12 pt Balra zárt Char"/>
    <w:basedOn w:val="Heading2"/>
    <w:link w:val="Cmsor212ptBalrazrtCharChar"/>
    <w:uiPriority w:val="99"/>
    <w:rsid w:val="00BA67AB"/>
    <w:pPr>
      <w:spacing w:before="0" w:line="240" w:lineRule="auto"/>
      <w:jc w:val="left"/>
    </w:pPr>
    <w:rPr>
      <w:rFonts w:eastAsia="Calibri"/>
      <w:sz w:val="24"/>
      <w:u w:val="single"/>
    </w:rPr>
  </w:style>
  <w:style w:type="character" w:customStyle="1" w:styleId="Cmsor212ptBalrazrtCharChar">
    <w:name w:val="Címsor 2 + 12 pt Balra zárt Char Char"/>
    <w:link w:val="Cmsor212ptBalrazrtChar"/>
    <w:uiPriority w:val="99"/>
    <w:locked/>
    <w:rsid w:val="00BA67AB"/>
    <w:rPr>
      <w:rFonts w:ascii="Times New Roman" w:eastAsia="Calibri" w:hAnsi="Times New Roman" w:cs="Times New Roman"/>
      <w:b/>
      <w:bCs/>
      <w:sz w:val="24"/>
      <w:szCs w:val="24"/>
      <w:u w:val="single"/>
      <w:lang w:eastAsia="hu-HU"/>
    </w:rPr>
  </w:style>
  <w:style w:type="character" w:customStyle="1" w:styleId="Char3">
    <w:name w:val="Char3"/>
    <w:uiPriority w:val="99"/>
    <w:rsid w:val="00BA67AB"/>
    <w:rPr>
      <w:rFonts w:cs="Times New Roman"/>
      <w:sz w:val="28"/>
      <w:lang w:val="hu-HU" w:eastAsia="hu-HU" w:bidi="ar-SA"/>
    </w:rPr>
  </w:style>
  <w:style w:type="paragraph" w:customStyle="1" w:styleId="Stlus">
    <w:name w:val="Stílus"/>
    <w:uiPriority w:val="99"/>
    <w:rsid w:val="00BA67AB"/>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Cmsor212ptBalrazrt">
    <w:name w:val="Címsor 2 + 12 pt Balra zárt"/>
    <w:basedOn w:val="Heading2"/>
    <w:uiPriority w:val="99"/>
    <w:rsid w:val="00BA67AB"/>
    <w:pPr>
      <w:spacing w:before="0" w:line="240" w:lineRule="auto"/>
      <w:jc w:val="left"/>
    </w:pPr>
    <w:rPr>
      <w:rFonts w:eastAsia="Calibri"/>
      <w:sz w:val="24"/>
      <w:szCs w:val="20"/>
    </w:rPr>
  </w:style>
  <w:style w:type="paragraph" w:customStyle="1" w:styleId="Style2">
    <w:name w:val="Style 2"/>
    <w:basedOn w:val="Normal"/>
    <w:uiPriority w:val="99"/>
    <w:semiHidden/>
    <w:rsid w:val="00BA67AB"/>
    <w:pPr>
      <w:widowControl w:val="0"/>
      <w:autoSpaceDE w:val="0"/>
      <w:autoSpaceDN w:val="0"/>
      <w:jc w:val="both"/>
    </w:pPr>
    <w:rPr>
      <w:szCs w:val="20"/>
    </w:rPr>
  </w:style>
  <w:style w:type="paragraph" w:customStyle="1" w:styleId="sport4Char">
    <w:name w:val="sport4 Char"/>
    <w:basedOn w:val="Normal"/>
    <w:link w:val="sport4CharChar"/>
    <w:autoRedefine/>
    <w:uiPriority w:val="99"/>
    <w:semiHidden/>
    <w:rsid w:val="00BA67AB"/>
    <w:pPr>
      <w:tabs>
        <w:tab w:val="left" w:pos="2929"/>
      </w:tabs>
      <w:jc w:val="center"/>
    </w:pPr>
    <w:rPr>
      <w:rFonts w:eastAsia="Calibri"/>
      <w:b/>
      <w:bCs/>
    </w:rPr>
  </w:style>
  <w:style w:type="character" w:customStyle="1" w:styleId="sport4CharChar">
    <w:name w:val="sport4 Char Char"/>
    <w:link w:val="sport4Char"/>
    <w:uiPriority w:val="99"/>
    <w:semiHidden/>
    <w:locked/>
    <w:rsid w:val="00BA67AB"/>
    <w:rPr>
      <w:rFonts w:ascii="Times New Roman" w:eastAsia="Calibri" w:hAnsi="Times New Roman" w:cs="Times New Roman"/>
      <w:b/>
      <w:bCs/>
      <w:sz w:val="24"/>
      <w:szCs w:val="24"/>
      <w:lang w:eastAsia="hu-HU"/>
    </w:rPr>
  </w:style>
  <w:style w:type="paragraph" w:customStyle="1" w:styleId="sport3Char">
    <w:name w:val="sport3 Char"/>
    <w:basedOn w:val="Normal"/>
    <w:link w:val="sport3CharChar"/>
    <w:autoRedefine/>
    <w:uiPriority w:val="99"/>
    <w:semiHidden/>
    <w:rsid w:val="00BA67AB"/>
    <w:pPr>
      <w:tabs>
        <w:tab w:val="left" w:pos="2929"/>
      </w:tabs>
      <w:spacing w:before="100" w:beforeAutospacing="1" w:after="100" w:afterAutospacing="1"/>
      <w:ind w:right="851"/>
      <w:jc w:val="both"/>
    </w:pPr>
    <w:rPr>
      <w:rFonts w:eastAsia="Calibri"/>
      <w:bCs/>
    </w:rPr>
  </w:style>
  <w:style w:type="character" w:customStyle="1" w:styleId="sport3CharChar">
    <w:name w:val="sport3 Char Char"/>
    <w:link w:val="sport3Char"/>
    <w:uiPriority w:val="99"/>
    <w:semiHidden/>
    <w:locked/>
    <w:rsid w:val="00BA67AB"/>
    <w:rPr>
      <w:rFonts w:ascii="Times New Roman" w:eastAsia="Calibri" w:hAnsi="Times New Roman" w:cs="Times New Roman"/>
      <w:bCs/>
      <w:sz w:val="24"/>
      <w:szCs w:val="24"/>
      <w:lang w:eastAsia="hu-HU"/>
    </w:rPr>
  </w:style>
  <w:style w:type="character" w:customStyle="1" w:styleId="Char5">
    <w:name w:val="Char5"/>
    <w:uiPriority w:val="99"/>
    <w:rsid w:val="00BA67AB"/>
    <w:rPr>
      <w:rFonts w:cs="Times New Roman"/>
      <w:b/>
      <w:sz w:val="28"/>
      <w:u w:val="single"/>
      <w:lang w:val="hu-HU" w:eastAsia="hu-HU" w:bidi="ar-SA"/>
    </w:rPr>
  </w:style>
  <w:style w:type="character" w:customStyle="1" w:styleId="Char4">
    <w:name w:val="Char4"/>
    <w:uiPriority w:val="99"/>
    <w:rsid w:val="00BA67AB"/>
    <w:rPr>
      <w:rFonts w:cs="Times New Roman"/>
      <w:b/>
      <w:caps/>
      <w:sz w:val="22"/>
      <w:u w:val="single"/>
      <w:lang w:val="hu-HU" w:eastAsia="hu-HU" w:bidi="ar-SA"/>
    </w:rPr>
  </w:style>
  <w:style w:type="paragraph" w:customStyle="1" w:styleId="Norml">
    <w:name w:val="Normálé"/>
    <w:basedOn w:val="Heading1"/>
    <w:uiPriority w:val="99"/>
    <w:rsid w:val="00BA67AB"/>
    <w:pPr>
      <w:spacing w:before="0" w:after="0"/>
      <w:jc w:val="center"/>
    </w:pPr>
    <w:rPr>
      <w:rFonts w:ascii="Times New Roman" w:eastAsia="Calibri" w:hAnsi="Times New Roman"/>
      <w:bCs w:val="0"/>
      <w:kern w:val="0"/>
      <w:szCs w:val="20"/>
      <w:lang w:eastAsia="hu-HU"/>
    </w:rPr>
  </w:style>
  <w:style w:type="paragraph" w:customStyle="1" w:styleId="Focim2">
    <w:name w:val="Focim 2"/>
    <w:basedOn w:val="Normal"/>
    <w:uiPriority w:val="99"/>
    <w:rsid w:val="00BA67AB"/>
    <w:pPr>
      <w:spacing w:line="360" w:lineRule="auto"/>
      <w:ind w:firstLine="284"/>
    </w:pPr>
    <w:rPr>
      <w:rFonts w:ascii="Arial" w:hAnsi="Arial"/>
      <w:b/>
      <w:sz w:val="22"/>
      <w:szCs w:val="20"/>
    </w:rPr>
  </w:style>
  <w:style w:type="paragraph" w:customStyle="1" w:styleId="Szvegtrzs16pt">
    <w:name w:val="Szövegtörzs + 16 pt"/>
    <w:aliases w:val="Nincs aláhúzás,Köznormál"/>
    <w:basedOn w:val="BodyText"/>
    <w:uiPriority w:val="99"/>
    <w:rsid w:val="00BA67AB"/>
    <w:pPr>
      <w:spacing w:line="240" w:lineRule="auto"/>
    </w:pPr>
    <w:rPr>
      <w:rFonts w:eastAsia="Calibri"/>
      <w:b/>
      <w:spacing w:val="40"/>
      <w:szCs w:val="32"/>
    </w:rPr>
  </w:style>
  <w:style w:type="paragraph" w:customStyle="1" w:styleId="cmsor3">
    <w:name w:val="címsor3"/>
    <w:basedOn w:val="Heading3"/>
    <w:next w:val="Heading3"/>
    <w:autoRedefine/>
    <w:uiPriority w:val="99"/>
    <w:rsid w:val="00BA67AB"/>
    <w:pPr>
      <w:keepLines w:val="0"/>
      <w:spacing w:before="0"/>
      <w:ind w:left="708" w:hanging="708"/>
    </w:pPr>
    <w:rPr>
      <w:rFonts w:ascii="Times New Roman" w:eastAsia="Calibri" w:hAnsi="Times New Roman" w:cs="Times New Roman"/>
      <w:bCs w:val="0"/>
      <w:color w:val="auto"/>
    </w:rPr>
  </w:style>
  <w:style w:type="paragraph" w:customStyle="1" w:styleId="Stlus2">
    <w:name w:val="Stílus2"/>
    <w:basedOn w:val="cmsor3"/>
    <w:uiPriority w:val="99"/>
    <w:rsid w:val="00BA67AB"/>
    <w:pPr>
      <w:numPr>
        <w:numId w:val="57"/>
      </w:numPr>
    </w:pPr>
  </w:style>
  <w:style w:type="paragraph" w:customStyle="1" w:styleId="Szvegtrzsbehzssal31">
    <w:name w:val="Szövegtörzs behúzással 31"/>
    <w:basedOn w:val="Normal"/>
    <w:uiPriority w:val="99"/>
    <w:rsid w:val="00BA67AB"/>
    <w:pPr>
      <w:ind w:left="1416"/>
      <w:jc w:val="both"/>
    </w:pPr>
    <w:rPr>
      <w:szCs w:val="20"/>
    </w:rPr>
  </w:style>
  <w:style w:type="paragraph" w:customStyle="1" w:styleId="sport3">
    <w:name w:val="sport3"/>
    <w:basedOn w:val="Normal"/>
    <w:autoRedefine/>
    <w:uiPriority w:val="99"/>
    <w:semiHidden/>
    <w:rsid w:val="00BA67AB"/>
    <w:pPr>
      <w:tabs>
        <w:tab w:val="left" w:pos="2929"/>
      </w:tabs>
    </w:pPr>
    <w:rPr>
      <w:b/>
      <w:bCs/>
      <w:szCs w:val="20"/>
    </w:rPr>
  </w:style>
  <w:style w:type="table" w:styleId="TableSimple1">
    <w:name w:val="Table Simple 1"/>
    <w:basedOn w:val="TableNormal"/>
    <w:uiPriority w:val="99"/>
    <w:rsid w:val="00BA67AB"/>
    <w:pPr>
      <w:spacing w:after="0" w:line="240" w:lineRule="auto"/>
    </w:pPr>
    <w:rPr>
      <w:rFonts w:ascii="Times New Roman" w:eastAsia="Times New Roman" w:hAnsi="Times New Roman" w:cs="Times New Roman"/>
      <w:sz w:val="20"/>
      <w:szCs w:val="20"/>
      <w:lang w:eastAsia="hu-H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usercontent">
    <w:name w:val="usercontent"/>
    <w:uiPriority w:val="99"/>
    <w:rsid w:val="00BA67AB"/>
    <w:rPr>
      <w:rFonts w:cs="Times New Roman"/>
    </w:rPr>
  </w:style>
  <w:style w:type="paragraph" w:customStyle="1" w:styleId="Szvegtrzs22">
    <w:name w:val="Szövegtörzs 22"/>
    <w:basedOn w:val="Normal"/>
    <w:uiPriority w:val="99"/>
    <w:rsid w:val="00BA67AB"/>
    <w:pPr>
      <w:spacing w:after="120"/>
      <w:ind w:left="283"/>
    </w:pPr>
    <w:rPr>
      <w:szCs w:val="20"/>
    </w:rPr>
  </w:style>
  <w:style w:type="paragraph" w:customStyle="1" w:styleId="Szvegtrzs32">
    <w:name w:val="Szövegtörzs 32"/>
    <w:basedOn w:val="Szvegtrzs22"/>
    <w:uiPriority w:val="99"/>
    <w:rsid w:val="00BA67AB"/>
  </w:style>
  <w:style w:type="paragraph" w:customStyle="1" w:styleId="Szvegtrzsbehzssal22">
    <w:name w:val="Szövegtörzs behúzással 22"/>
    <w:basedOn w:val="Normal"/>
    <w:uiPriority w:val="99"/>
    <w:rsid w:val="00BA67AB"/>
    <w:pPr>
      <w:ind w:left="2832" w:firstLine="3"/>
      <w:jc w:val="both"/>
    </w:pPr>
    <w:rPr>
      <w:sz w:val="28"/>
      <w:szCs w:val="20"/>
    </w:rPr>
  </w:style>
  <w:style w:type="paragraph" w:customStyle="1" w:styleId="Szvegtrzs2">
    <w:name w:val="Szövegtörzs2"/>
    <w:basedOn w:val="Normal"/>
    <w:uiPriority w:val="99"/>
    <w:rsid w:val="00BA67AB"/>
    <w:pPr>
      <w:jc w:val="both"/>
    </w:pPr>
  </w:style>
  <w:style w:type="paragraph" w:customStyle="1" w:styleId="Szvegtrzsbehzssal2">
    <w:name w:val="Szövegtörzs behúzással2"/>
    <w:basedOn w:val="Normal"/>
    <w:uiPriority w:val="99"/>
    <w:rsid w:val="00BA67AB"/>
    <w:pPr>
      <w:ind w:left="360"/>
    </w:pPr>
    <w:rPr>
      <w:szCs w:val="20"/>
    </w:rPr>
  </w:style>
  <w:style w:type="paragraph" w:customStyle="1" w:styleId="Szvegtrzsbehzssal32">
    <w:name w:val="Szövegtörzs behúzással 32"/>
    <w:basedOn w:val="Normal"/>
    <w:uiPriority w:val="99"/>
    <w:rsid w:val="00BA67AB"/>
    <w:pPr>
      <w:ind w:left="1416"/>
      <w:jc w:val="both"/>
    </w:pPr>
    <w:rPr>
      <w:szCs w:val="20"/>
    </w:rPr>
  </w:style>
  <w:style w:type="paragraph" w:customStyle="1" w:styleId="uj">
    <w:name w:val="uj"/>
    <w:basedOn w:val="Normal"/>
    <w:uiPriority w:val="99"/>
    <w:rsid w:val="00BA67AB"/>
    <w:pPr>
      <w:spacing w:before="100" w:beforeAutospacing="1" w:after="100" w:afterAutospacing="1"/>
    </w:pPr>
    <w:rPr>
      <w:rFonts w:ascii="Calibri" w:hAnsi="Calibri" w:cs="Calibri"/>
    </w:rPr>
  </w:style>
  <w:style w:type="paragraph" w:customStyle="1" w:styleId="np">
    <w:name w:val="np"/>
    <w:basedOn w:val="Normal"/>
    <w:uiPriority w:val="99"/>
    <w:rsid w:val="00BA67AB"/>
    <w:pPr>
      <w:spacing w:before="100" w:beforeAutospacing="1" w:after="100" w:afterAutospacing="1"/>
    </w:pPr>
    <w:rPr>
      <w:rFonts w:ascii="Calibri" w:hAnsi="Calibri" w:cs="Calibri"/>
    </w:rPr>
  </w:style>
  <w:style w:type="paragraph" w:customStyle="1" w:styleId="TrvnySzveg">
    <w:name w:val="TörvénySzöveg"/>
    <w:uiPriority w:val="99"/>
    <w:rsid w:val="00BA67AB"/>
    <w:pPr>
      <w:spacing w:after="0" w:line="240" w:lineRule="auto"/>
      <w:jc w:val="both"/>
    </w:pPr>
    <w:rPr>
      <w:rFonts w:ascii="Times New Roman" w:eastAsia="Times New Roman" w:hAnsi="Times New Roman" w:cs="Times New Roman"/>
      <w:noProof/>
      <w:sz w:val="16"/>
      <w:szCs w:val="20"/>
      <w:lang w:eastAsia="hu-HU"/>
    </w:rPr>
  </w:style>
  <w:style w:type="paragraph" w:customStyle="1" w:styleId="BMStlus4">
    <w:name w:val="BM Stílus4"/>
    <w:basedOn w:val="Heading3"/>
    <w:link w:val="BMStlus4Char"/>
    <w:uiPriority w:val="99"/>
    <w:rsid w:val="00BA67AB"/>
    <w:pPr>
      <w:keepLines w:val="0"/>
      <w:spacing w:before="360" w:after="180"/>
    </w:pPr>
    <w:rPr>
      <w:rFonts w:ascii="Arial" w:eastAsia="Calibri" w:hAnsi="Arial" w:cs="Times New Roman"/>
      <w:color w:val="4F81BD"/>
      <w:sz w:val="26"/>
      <w:szCs w:val="26"/>
    </w:rPr>
  </w:style>
  <w:style w:type="character" w:customStyle="1" w:styleId="BMStlus4Char">
    <w:name w:val="BM Stílus4 Char"/>
    <w:link w:val="BMStlus4"/>
    <w:uiPriority w:val="99"/>
    <w:locked/>
    <w:rsid w:val="00BA67AB"/>
    <w:rPr>
      <w:rFonts w:ascii="Arial" w:eastAsia="Calibri" w:hAnsi="Arial" w:cs="Times New Roman"/>
      <w:b/>
      <w:bCs/>
      <w:color w:val="4F81BD"/>
      <w:sz w:val="26"/>
      <w:szCs w:val="26"/>
      <w:lang w:eastAsia="hu-HU"/>
    </w:rPr>
  </w:style>
  <w:style w:type="paragraph" w:customStyle="1" w:styleId="0EFE84D181AF441F8511ECDEFFA52A2B">
    <w:name w:val="0EFE84D181AF441F8511ECDEFFA52A2B"/>
    <w:uiPriority w:val="99"/>
    <w:rsid w:val="00BA67AB"/>
    <w:rPr>
      <w:rFonts w:ascii="Calibri" w:eastAsia="Times New Roman" w:hAnsi="Calibri" w:cs="Times New Roman"/>
      <w:lang w:val="en-US"/>
    </w:rPr>
  </w:style>
  <w:style w:type="paragraph" w:styleId="EndnoteText">
    <w:name w:val="endnote text"/>
    <w:basedOn w:val="Normal"/>
    <w:link w:val="EndnoteTextChar"/>
    <w:uiPriority w:val="99"/>
    <w:semiHidden/>
    <w:rsid w:val="00BA67AB"/>
    <w:rPr>
      <w:sz w:val="20"/>
      <w:szCs w:val="20"/>
      <w:lang w:eastAsia="en-US"/>
    </w:rPr>
  </w:style>
  <w:style w:type="character" w:customStyle="1" w:styleId="EndnoteTextChar">
    <w:name w:val="Endnote Text Char"/>
    <w:basedOn w:val="DefaultParagraphFont"/>
    <w:link w:val="EndnoteText"/>
    <w:uiPriority w:val="99"/>
    <w:semiHidden/>
    <w:rsid w:val="00BA67AB"/>
    <w:rPr>
      <w:rFonts w:ascii="Times New Roman" w:eastAsia="Times New Roman" w:hAnsi="Times New Roman" w:cs="Times New Roman"/>
      <w:sz w:val="20"/>
      <w:szCs w:val="20"/>
    </w:rPr>
  </w:style>
  <w:style w:type="character" w:styleId="EndnoteReference">
    <w:name w:val="endnote reference"/>
    <w:uiPriority w:val="99"/>
    <w:semiHidden/>
    <w:rsid w:val="00BA67AB"/>
    <w:rPr>
      <w:rFonts w:cs="Times New Roman"/>
      <w:vertAlign w:val="superscript"/>
    </w:rPr>
  </w:style>
  <w:style w:type="paragraph" w:customStyle="1" w:styleId="Norml0">
    <w:name w:val="Norml"/>
    <w:uiPriority w:val="99"/>
    <w:rsid w:val="00BA67AB"/>
    <w:pPr>
      <w:autoSpaceDE w:val="0"/>
      <w:autoSpaceDN w:val="0"/>
      <w:adjustRightInd w:val="0"/>
      <w:spacing w:after="0" w:line="240" w:lineRule="auto"/>
    </w:pPr>
    <w:rPr>
      <w:rFonts w:ascii="MS Sans Serif" w:eastAsia="Times New Roman" w:hAnsi="MS Sans Serif" w:cs="Times New Roman"/>
      <w:sz w:val="24"/>
      <w:szCs w:val="24"/>
      <w:lang w:eastAsia="hu-HU"/>
    </w:rPr>
  </w:style>
  <w:style w:type="paragraph" w:customStyle="1" w:styleId="Csakszveg1">
    <w:name w:val="Csak szöveg1"/>
    <w:basedOn w:val="Normal"/>
    <w:uiPriority w:val="99"/>
    <w:rsid w:val="00BA67AB"/>
    <w:pPr>
      <w:widowControl w:val="0"/>
    </w:pPr>
    <w:rPr>
      <w:rFonts w:ascii="Courier New" w:hAnsi="Courier New"/>
      <w:sz w:val="20"/>
      <w:szCs w:val="20"/>
    </w:rPr>
  </w:style>
  <w:style w:type="paragraph" w:customStyle="1" w:styleId="Szveg1">
    <w:name w:val="Szöveg1"/>
    <w:basedOn w:val="Normal"/>
    <w:uiPriority w:val="99"/>
    <w:rsid w:val="00BA67AB"/>
    <w:pPr>
      <w:numPr>
        <w:numId w:val="61"/>
      </w:numPr>
      <w:spacing w:before="120" w:line="240" w:lineRule="atLeast"/>
    </w:pPr>
    <w:rPr>
      <w:rFonts w:ascii="Book Antiqua" w:hAnsi="Book Antiqua" w:cs="Book Antiqua"/>
    </w:rPr>
  </w:style>
  <w:style w:type="paragraph" w:customStyle="1" w:styleId="tblzatfelsorols">
    <w:name w:val="táblázat_felsorolás"/>
    <w:uiPriority w:val="99"/>
    <w:rsid w:val="00BA67AB"/>
    <w:pPr>
      <w:numPr>
        <w:numId w:val="62"/>
      </w:numPr>
      <w:autoSpaceDE w:val="0"/>
      <w:autoSpaceDN w:val="0"/>
      <w:spacing w:after="0" w:line="240" w:lineRule="auto"/>
    </w:pPr>
    <w:rPr>
      <w:rFonts w:ascii="Times New Roman" w:eastAsia="Times New Roman" w:hAnsi="Times New Roman" w:cs="Times New Roman"/>
      <w:sz w:val="20"/>
      <w:szCs w:val="20"/>
      <w:lang w:eastAsia="hu-HU"/>
    </w:rPr>
  </w:style>
  <w:style w:type="character" w:customStyle="1" w:styleId="section">
    <w:name w:val="section"/>
    <w:uiPriority w:val="99"/>
    <w:rsid w:val="00BA67AB"/>
  </w:style>
  <w:style w:type="paragraph" w:customStyle="1" w:styleId="Szveg0">
    <w:name w:val="Szöveg"/>
    <w:basedOn w:val="Normal"/>
    <w:uiPriority w:val="99"/>
    <w:rsid w:val="00BA67AB"/>
    <w:pPr>
      <w:autoSpaceDE w:val="0"/>
      <w:autoSpaceDN w:val="0"/>
      <w:spacing w:after="60"/>
      <w:ind w:left="425"/>
    </w:pPr>
    <w:rPr>
      <w:sz w:val="20"/>
      <w:szCs w:val="20"/>
    </w:rPr>
  </w:style>
  <w:style w:type="paragraph" w:customStyle="1" w:styleId="RszCm1">
    <w:name w:val="RészCím1"/>
    <w:basedOn w:val="Normal"/>
    <w:next w:val="Normal"/>
    <w:uiPriority w:val="99"/>
    <w:rsid w:val="00BA67AB"/>
    <w:pPr>
      <w:keepNext/>
      <w:autoSpaceDE w:val="0"/>
      <w:autoSpaceDN w:val="0"/>
      <w:spacing w:before="240" w:after="60"/>
      <w:ind w:left="142"/>
    </w:pPr>
    <w:rPr>
      <w:rFonts w:ascii="Arial" w:hAnsi="Arial" w:cs="Arial"/>
      <w:b/>
      <w:bCs/>
      <w:sz w:val="20"/>
      <w:szCs w:val="20"/>
    </w:rPr>
  </w:style>
  <w:style w:type="paragraph" w:customStyle="1" w:styleId="Szveg2">
    <w:name w:val="Szöveg2"/>
    <w:basedOn w:val="Szveg0"/>
    <w:uiPriority w:val="99"/>
    <w:rsid w:val="00BA67AB"/>
    <w:pPr>
      <w:ind w:left="709"/>
    </w:pPr>
  </w:style>
  <w:style w:type="paragraph" w:customStyle="1" w:styleId="Beoszts">
    <w:name w:val="Beosztás"/>
    <w:basedOn w:val="Normal"/>
    <w:next w:val="Normal"/>
    <w:uiPriority w:val="99"/>
    <w:rsid w:val="00BA67AB"/>
    <w:pPr>
      <w:overflowPunct w:val="0"/>
      <w:autoSpaceDE w:val="0"/>
      <w:autoSpaceDN w:val="0"/>
      <w:adjustRightInd w:val="0"/>
      <w:spacing w:before="960"/>
      <w:jc w:val="center"/>
      <w:textAlignment w:val="baseline"/>
    </w:pPr>
    <w:rPr>
      <w:rFonts w:ascii="Arial" w:hAnsi="Arial" w:cs="Arial"/>
    </w:rPr>
  </w:style>
  <w:style w:type="paragraph" w:customStyle="1" w:styleId="Tblzatszveg">
    <w:name w:val="Táblázat_szöveg"/>
    <w:basedOn w:val="Normal"/>
    <w:next w:val="Normal"/>
    <w:uiPriority w:val="99"/>
    <w:rsid w:val="00BA67AB"/>
    <w:pPr>
      <w:autoSpaceDE w:val="0"/>
      <w:autoSpaceDN w:val="0"/>
      <w:adjustRightInd w:val="0"/>
    </w:pPr>
    <w:rPr>
      <w:rFonts w:cs="Calibri"/>
      <w:sz w:val="20"/>
      <w:szCs w:val="20"/>
    </w:rPr>
  </w:style>
  <w:style w:type="paragraph" w:customStyle="1" w:styleId="Kfcm">
    <w:name w:val="K_főcím"/>
    <w:basedOn w:val="Normal"/>
    <w:link w:val="KfcmChar"/>
    <w:uiPriority w:val="99"/>
    <w:rsid w:val="00BA67AB"/>
    <w:pPr>
      <w:jc w:val="center"/>
    </w:pPr>
    <w:rPr>
      <w:b/>
      <w:sz w:val="36"/>
      <w:szCs w:val="20"/>
      <w:lang w:eastAsia="en-US"/>
    </w:rPr>
  </w:style>
  <w:style w:type="paragraph" w:customStyle="1" w:styleId="K-alcm">
    <w:name w:val="K-alcím"/>
    <w:basedOn w:val="Normal"/>
    <w:link w:val="K-alcmChar"/>
    <w:uiPriority w:val="99"/>
    <w:rsid w:val="00BA67AB"/>
    <w:pPr>
      <w:jc w:val="center"/>
    </w:pPr>
    <w:rPr>
      <w:b/>
      <w:sz w:val="28"/>
      <w:szCs w:val="20"/>
      <w:lang w:eastAsia="en-US"/>
    </w:rPr>
  </w:style>
  <w:style w:type="character" w:customStyle="1" w:styleId="KfcmChar">
    <w:name w:val="K_főcím Char"/>
    <w:link w:val="Kfcm"/>
    <w:uiPriority w:val="99"/>
    <w:locked/>
    <w:rsid w:val="00BA67AB"/>
    <w:rPr>
      <w:rFonts w:ascii="Times New Roman" w:eastAsia="Times New Roman" w:hAnsi="Times New Roman" w:cs="Times New Roman"/>
      <w:b/>
      <w:sz w:val="36"/>
      <w:szCs w:val="20"/>
    </w:rPr>
  </w:style>
  <w:style w:type="paragraph" w:customStyle="1" w:styleId="Ktantrgy">
    <w:name w:val="K_tantárgy"/>
    <w:basedOn w:val="Normal"/>
    <w:link w:val="KtantrgyChar"/>
    <w:uiPriority w:val="99"/>
    <w:rsid w:val="00BA67AB"/>
    <w:pPr>
      <w:spacing w:before="240" w:after="240"/>
      <w:jc w:val="center"/>
    </w:pPr>
    <w:rPr>
      <w:b/>
      <w:sz w:val="28"/>
      <w:szCs w:val="20"/>
      <w:lang w:eastAsia="en-US"/>
    </w:rPr>
  </w:style>
  <w:style w:type="character" w:customStyle="1" w:styleId="K-alcmChar">
    <w:name w:val="K-alcím Char"/>
    <w:link w:val="K-alcm"/>
    <w:uiPriority w:val="99"/>
    <w:locked/>
    <w:rsid w:val="00BA67AB"/>
    <w:rPr>
      <w:rFonts w:ascii="Times New Roman" w:eastAsia="Times New Roman" w:hAnsi="Times New Roman" w:cs="Times New Roman"/>
      <w:b/>
      <w:sz w:val="28"/>
      <w:szCs w:val="20"/>
    </w:rPr>
  </w:style>
  <w:style w:type="paragraph" w:customStyle="1" w:styleId="Kcmsor">
    <w:name w:val="K_címsor"/>
    <w:basedOn w:val="Normal"/>
    <w:link w:val="KcmsorChar"/>
    <w:uiPriority w:val="99"/>
    <w:rsid w:val="00BA67AB"/>
    <w:pPr>
      <w:keepNext/>
      <w:spacing w:before="120" w:after="120"/>
    </w:pPr>
    <w:rPr>
      <w:b/>
      <w:szCs w:val="20"/>
      <w:lang w:eastAsia="en-US"/>
    </w:rPr>
  </w:style>
  <w:style w:type="character" w:customStyle="1" w:styleId="KtantrgyChar">
    <w:name w:val="K_tantárgy Char"/>
    <w:link w:val="Ktantrgy"/>
    <w:uiPriority w:val="99"/>
    <w:locked/>
    <w:rsid w:val="00BA67AB"/>
    <w:rPr>
      <w:rFonts w:ascii="Times New Roman" w:eastAsia="Times New Roman" w:hAnsi="Times New Roman" w:cs="Times New Roman"/>
      <w:b/>
      <w:sz w:val="28"/>
      <w:szCs w:val="20"/>
    </w:rPr>
  </w:style>
  <w:style w:type="paragraph" w:customStyle="1" w:styleId="Kelsbekezds">
    <w:name w:val="K_első_bekezdés"/>
    <w:basedOn w:val="Normal"/>
    <w:link w:val="KelsbekezdsChar"/>
    <w:uiPriority w:val="99"/>
    <w:rsid w:val="00BA67AB"/>
    <w:pPr>
      <w:jc w:val="both"/>
    </w:pPr>
    <w:rPr>
      <w:szCs w:val="20"/>
      <w:lang w:eastAsia="en-US"/>
    </w:rPr>
  </w:style>
  <w:style w:type="character" w:customStyle="1" w:styleId="KcmsorChar">
    <w:name w:val="K_címsor Char"/>
    <w:link w:val="Kcmsor"/>
    <w:uiPriority w:val="99"/>
    <w:locked/>
    <w:rsid w:val="00BA67AB"/>
    <w:rPr>
      <w:rFonts w:ascii="Times New Roman" w:eastAsia="Times New Roman" w:hAnsi="Times New Roman" w:cs="Times New Roman"/>
      <w:b/>
      <w:sz w:val="24"/>
      <w:szCs w:val="20"/>
    </w:rPr>
  </w:style>
  <w:style w:type="paragraph" w:customStyle="1" w:styleId="Ktbbibekezds">
    <w:name w:val="K_többi_bekezdés"/>
    <w:basedOn w:val="Normal"/>
    <w:link w:val="KtbbibekezdsChar"/>
    <w:uiPriority w:val="99"/>
    <w:rsid w:val="00BA67AB"/>
    <w:pPr>
      <w:ind w:firstLine="708"/>
      <w:jc w:val="both"/>
    </w:pPr>
    <w:rPr>
      <w:szCs w:val="20"/>
      <w:lang w:eastAsia="en-US"/>
    </w:rPr>
  </w:style>
  <w:style w:type="character" w:customStyle="1" w:styleId="KelsbekezdsChar">
    <w:name w:val="K_első_bekezdés Char"/>
    <w:link w:val="Kelsbekezds"/>
    <w:uiPriority w:val="99"/>
    <w:locked/>
    <w:rsid w:val="00BA67AB"/>
    <w:rPr>
      <w:rFonts w:ascii="Times New Roman" w:eastAsia="Times New Roman" w:hAnsi="Times New Roman" w:cs="Times New Roman"/>
      <w:sz w:val="24"/>
      <w:szCs w:val="20"/>
    </w:rPr>
  </w:style>
  <w:style w:type="character" w:customStyle="1" w:styleId="KtbbibekezdsChar">
    <w:name w:val="K_többi_bekezdés Char"/>
    <w:link w:val="Ktbbibekezds"/>
    <w:uiPriority w:val="99"/>
    <w:locked/>
    <w:rsid w:val="00BA67AB"/>
    <w:rPr>
      <w:rFonts w:ascii="Times New Roman" w:eastAsia="Times New Roman" w:hAnsi="Times New Roman" w:cs="Times New Roman"/>
      <w:sz w:val="24"/>
      <w:szCs w:val="20"/>
    </w:rPr>
  </w:style>
  <w:style w:type="character" w:customStyle="1" w:styleId="KvfolyamChar">
    <w:name w:val="K_évfolyam Char"/>
    <w:link w:val="Kvfolyam"/>
    <w:uiPriority w:val="99"/>
    <w:locked/>
    <w:rsid w:val="00BA67AB"/>
    <w:rPr>
      <w:b/>
      <w:sz w:val="24"/>
    </w:rPr>
  </w:style>
  <w:style w:type="paragraph" w:customStyle="1" w:styleId="Kvfolyam">
    <w:name w:val="K_évfolyam"/>
    <w:basedOn w:val="Normal"/>
    <w:link w:val="KvfolyamChar"/>
    <w:uiPriority w:val="99"/>
    <w:rsid w:val="00BA67AB"/>
    <w:pPr>
      <w:spacing w:after="240"/>
      <w:jc w:val="center"/>
    </w:pPr>
    <w:rPr>
      <w:rFonts w:asciiTheme="minorHAnsi" w:eastAsiaTheme="minorHAnsi" w:hAnsiTheme="minorHAnsi" w:cstheme="minorBidi"/>
      <w:b/>
      <w:szCs w:val="22"/>
      <w:lang w:eastAsia="en-US"/>
    </w:rPr>
  </w:style>
  <w:style w:type="paragraph" w:customStyle="1" w:styleId="CM3">
    <w:name w:val="CM3"/>
    <w:basedOn w:val="Default"/>
    <w:next w:val="Default"/>
    <w:uiPriority w:val="99"/>
    <w:rsid w:val="00BA67AB"/>
    <w:pPr>
      <w:widowControl w:val="0"/>
      <w:spacing w:line="288" w:lineRule="atLeast"/>
    </w:pPr>
    <w:rPr>
      <w:rFonts w:ascii="Times HRoman" w:hAnsi="Times HRoman"/>
      <w:color w:val="auto"/>
    </w:rPr>
  </w:style>
  <w:style w:type="paragraph" w:customStyle="1" w:styleId="Cmsor21">
    <w:name w:val="Címsor 21"/>
    <w:basedOn w:val="Standard"/>
    <w:uiPriority w:val="99"/>
    <w:rsid w:val="00BA67AB"/>
    <w:pPr>
      <w:keepNext/>
      <w:spacing w:before="240" w:after="60"/>
      <w:jc w:val="both"/>
      <w:textAlignment w:val="baseline"/>
      <w:outlineLvl w:val="1"/>
    </w:pPr>
    <w:rPr>
      <w:rFonts w:ascii="Arial" w:eastAsia="Times New Roman" w:hAnsi="Arial"/>
      <w:b/>
      <w:sz w:val="36"/>
      <w:szCs w:val="20"/>
      <w:lang w:val="hu-HU" w:bidi="ar-SA"/>
    </w:rPr>
  </w:style>
  <w:style w:type="paragraph" w:customStyle="1" w:styleId="Cmsor51">
    <w:name w:val="Címsor 51"/>
    <w:basedOn w:val="Standard"/>
    <w:uiPriority w:val="99"/>
    <w:rsid w:val="00BA67AB"/>
    <w:pPr>
      <w:spacing w:before="240" w:after="60"/>
      <w:textAlignment w:val="baseline"/>
      <w:outlineLvl w:val="4"/>
    </w:pPr>
    <w:rPr>
      <w:rFonts w:ascii="Calibri" w:eastAsia="Times New Roman" w:hAnsi="Calibri" w:cs="F"/>
      <w:b/>
      <w:bCs/>
      <w:i/>
      <w:iCs/>
      <w:sz w:val="26"/>
      <w:szCs w:val="26"/>
      <w:lang w:val="hu-HU" w:bidi="ar-SA"/>
    </w:rPr>
  </w:style>
  <w:style w:type="paragraph" w:customStyle="1" w:styleId="tblzat1">
    <w:name w:val="táblázat1"/>
    <w:basedOn w:val="Normal"/>
    <w:uiPriority w:val="99"/>
    <w:rsid w:val="00BA67AB"/>
    <w:pPr>
      <w:widowControl w:val="0"/>
      <w:tabs>
        <w:tab w:val="left" w:pos="0"/>
      </w:tabs>
      <w:ind w:left="283" w:hanging="283"/>
    </w:pPr>
    <w:rPr>
      <w:rFonts w:ascii="H-Times New Roman" w:hAnsi="H-Times New Roman"/>
      <w:sz w:val="22"/>
      <w:szCs w:val="20"/>
    </w:rPr>
  </w:style>
  <w:style w:type="paragraph" w:customStyle="1" w:styleId="Nincstrkz1">
    <w:name w:val="Nincs térköz1"/>
    <w:uiPriority w:val="99"/>
    <w:rsid w:val="00BA67AB"/>
    <w:pPr>
      <w:spacing w:after="0" w:line="240" w:lineRule="auto"/>
    </w:pPr>
    <w:rPr>
      <w:rFonts w:ascii="Calibri" w:eastAsia="Times New Roman" w:hAnsi="Calibri" w:cs="Times New Roman"/>
    </w:rPr>
  </w:style>
  <w:style w:type="paragraph" w:customStyle="1" w:styleId="CharChar1CharCharChar1">
    <w:name w:val="Char Char1 Char Char Char1"/>
    <w:basedOn w:val="Normal"/>
    <w:uiPriority w:val="99"/>
    <w:rsid w:val="00BA67AB"/>
    <w:pPr>
      <w:suppressAutoHyphens/>
      <w:spacing w:after="160" w:line="240" w:lineRule="exact"/>
    </w:pPr>
    <w:rPr>
      <w:rFonts w:ascii="Tahoma" w:hAnsi="Tahoma"/>
      <w:sz w:val="20"/>
      <w:szCs w:val="20"/>
      <w:lang w:val="en-US" w:eastAsia="zh-CN"/>
    </w:rPr>
  </w:style>
  <w:style w:type="character" w:customStyle="1" w:styleId="apple-style-span">
    <w:name w:val="apple-style-span"/>
    <w:uiPriority w:val="99"/>
    <w:rsid w:val="00BA67AB"/>
    <w:rPr>
      <w:rFonts w:cs="Times New Roman"/>
    </w:rPr>
  </w:style>
  <w:style w:type="paragraph" w:customStyle="1" w:styleId="CM">
    <w:name w:val="CÍM"/>
    <w:basedOn w:val="Normal"/>
    <w:uiPriority w:val="99"/>
    <w:rsid w:val="00BA67AB"/>
    <w:pPr>
      <w:jc w:val="center"/>
    </w:pPr>
    <w:rPr>
      <w:b/>
      <w:bCs/>
      <w:i/>
      <w:iCs/>
      <w:sz w:val="28"/>
      <w:szCs w:val="20"/>
    </w:rPr>
  </w:style>
  <w:style w:type="table" w:customStyle="1" w:styleId="Kzepesrcs11jellszn1">
    <w:name w:val="Közepes rács 1 – 1. jelölőszín1"/>
    <w:uiPriority w:val="99"/>
    <w:rsid w:val="00BA67AB"/>
    <w:pPr>
      <w:spacing w:after="0" w:line="240" w:lineRule="auto"/>
    </w:pPr>
    <w:rPr>
      <w:rFonts w:ascii="Calibri" w:eastAsia="Calibri" w:hAnsi="Calibri" w:cs="Times New Roman"/>
      <w:sz w:val="20"/>
      <w:szCs w:val="20"/>
      <w:lang w:eastAsia="hu-H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numbering" w:customStyle="1" w:styleId="WWNum18">
    <w:name w:val="WWNum18"/>
    <w:rsid w:val="00BA67AB"/>
    <w:pPr>
      <w:numPr>
        <w:numId w:val="64"/>
      </w:numPr>
    </w:pPr>
  </w:style>
  <w:style w:type="numbering" w:customStyle="1" w:styleId="WWNum15">
    <w:name w:val="WWNum15"/>
    <w:rsid w:val="00BA67AB"/>
    <w:pPr>
      <w:numPr>
        <w:numId w:val="67"/>
      </w:numPr>
    </w:pPr>
  </w:style>
  <w:style w:type="numbering" w:customStyle="1" w:styleId="WWNum21">
    <w:name w:val="WWNum21"/>
    <w:rsid w:val="00BA67AB"/>
    <w:pPr>
      <w:numPr>
        <w:numId w:val="69"/>
      </w:numPr>
    </w:pPr>
  </w:style>
  <w:style w:type="numbering" w:customStyle="1" w:styleId="WWNum16">
    <w:name w:val="WWNum16"/>
    <w:rsid w:val="00BA67AB"/>
    <w:pPr>
      <w:numPr>
        <w:numId w:val="68"/>
      </w:numPr>
    </w:pPr>
  </w:style>
  <w:style w:type="numbering" w:customStyle="1" w:styleId="WWNum30">
    <w:name w:val="WWNum30"/>
    <w:rsid w:val="00BA67AB"/>
    <w:pPr>
      <w:numPr>
        <w:numId w:val="77"/>
      </w:numPr>
    </w:pPr>
  </w:style>
  <w:style w:type="numbering" w:customStyle="1" w:styleId="WWNum28">
    <w:name w:val="WWNum28"/>
    <w:rsid w:val="00BA67AB"/>
    <w:pPr>
      <w:numPr>
        <w:numId w:val="76"/>
      </w:numPr>
    </w:pPr>
  </w:style>
  <w:style w:type="numbering" w:customStyle="1" w:styleId="WWNum14">
    <w:name w:val="WWNum14"/>
    <w:rsid w:val="00BA67AB"/>
    <w:pPr>
      <w:numPr>
        <w:numId w:val="66"/>
      </w:numPr>
    </w:pPr>
  </w:style>
  <w:style w:type="numbering" w:customStyle="1" w:styleId="WWNum17">
    <w:name w:val="WWNum17"/>
    <w:rsid w:val="00BA67AB"/>
    <w:pPr>
      <w:numPr>
        <w:numId w:val="63"/>
      </w:numPr>
    </w:pPr>
  </w:style>
  <w:style w:type="numbering" w:customStyle="1" w:styleId="WWNum26">
    <w:name w:val="WWNum26"/>
    <w:rsid w:val="00BA67AB"/>
    <w:pPr>
      <w:numPr>
        <w:numId w:val="74"/>
      </w:numPr>
    </w:pPr>
  </w:style>
  <w:style w:type="numbering" w:customStyle="1" w:styleId="WWNum22">
    <w:name w:val="WWNum22"/>
    <w:rsid w:val="00BA67AB"/>
    <w:pPr>
      <w:numPr>
        <w:numId w:val="70"/>
      </w:numPr>
    </w:pPr>
  </w:style>
  <w:style w:type="numbering" w:customStyle="1" w:styleId="WWNum31">
    <w:name w:val="WWNum31"/>
    <w:rsid w:val="00BA67AB"/>
    <w:pPr>
      <w:numPr>
        <w:numId w:val="78"/>
      </w:numPr>
    </w:pPr>
  </w:style>
  <w:style w:type="numbering" w:customStyle="1" w:styleId="WWNum25">
    <w:name w:val="WWNum25"/>
    <w:rsid w:val="00BA67AB"/>
    <w:pPr>
      <w:numPr>
        <w:numId w:val="73"/>
      </w:numPr>
    </w:pPr>
  </w:style>
  <w:style w:type="numbering" w:customStyle="1" w:styleId="WWNum19">
    <w:name w:val="WWNum19"/>
    <w:rsid w:val="00BA67AB"/>
    <w:pPr>
      <w:numPr>
        <w:numId w:val="65"/>
      </w:numPr>
    </w:pPr>
  </w:style>
  <w:style w:type="numbering" w:customStyle="1" w:styleId="WWNum24">
    <w:name w:val="WWNum24"/>
    <w:rsid w:val="00BA67AB"/>
    <w:pPr>
      <w:numPr>
        <w:numId w:val="72"/>
      </w:numPr>
    </w:pPr>
  </w:style>
  <w:style w:type="numbering" w:customStyle="1" w:styleId="WWNum33">
    <w:name w:val="WWNum33"/>
    <w:rsid w:val="00BA67AB"/>
    <w:pPr>
      <w:numPr>
        <w:numId w:val="80"/>
      </w:numPr>
    </w:pPr>
  </w:style>
  <w:style w:type="numbering" w:customStyle="1" w:styleId="WWNum23">
    <w:name w:val="WWNum23"/>
    <w:rsid w:val="00BA67AB"/>
    <w:pPr>
      <w:numPr>
        <w:numId w:val="71"/>
      </w:numPr>
    </w:pPr>
  </w:style>
  <w:style w:type="numbering" w:customStyle="1" w:styleId="WWNum27">
    <w:name w:val="WWNum27"/>
    <w:rsid w:val="00BA67AB"/>
    <w:pPr>
      <w:numPr>
        <w:numId w:val="75"/>
      </w:numPr>
    </w:pPr>
  </w:style>
  <w:style w:type="numbering" w:customStyle="1" w:styleId="WWNum32">
    <w:name w:val="WWNum32"/>
    <w:rsid w:val="00BA67AB"/>
    <w:pPr>
      <w:numPr>
        <w:numId w:val="79"/>
      </w:numPr>
    </w:pPr>
  </w:style>
  <w:style w:type="table" w:customStyle="1" w:styleId="TableGrid0">
    <w:name w:val="TableGrid"/>
    <w:rsid w:val="00BA67AB"/>
    <w:pPr>
      <w:spacing w:after="0" w:line="240" w:lineRule="auto"/>
    </w:pPr>
    <w:rPr>
      <w:rFonts w:ascii="Calibri" w:eastAsia="Times New Roman" w:hAnsi="Calibri" w:cs="Times New Roman"/>
      <w:lang w:eastAsia="hu-HU"/>
    </w:rPr>
    <w:tblPr>
      <w:tblCellMar>
        <w:top w:w="0" w:type="dxa"/>
        <w:left w:w="0" w:type="dxa"/>
        <w:bottom w:w="0" w:type="dxa"/>
        <w:right w:w="0" w:type="dxa"/>
      </w:tblCellMar>
    </w:tblPr>
  </w:style>
  <w:style w:type="character" w:customStyle="1" w:styleId="Cmsor9Char1">
    <w:name w:val="Címsor 9 Char1"/>
    <w:basedOn w:val="DefaultParagraphFont"/>
    <w:uiPriority w:val="9"/>
    <w:semiHidden/>
    <w:rsid w:val="00BA67AB"/>
    <w:rPr>
      <w:rFonts w:asciiTheme="majorHAnsi" w:eastAsiaTheme="majorEastAsia" w:hAnsiTheme="majorHAnsi" w:cstheme="majorBidi"/>
      <w:i/>
      <w:iCs/>
      <w:color w:val="272727" w:themeColor="text1" w:themeTint="D8"/>
      <w:sz w:val="21"/>
      <w:szCs w:val="21"/>
      <w:lang w:eastAsia="hu-HU"/>
    </w:rPr>
  </w:style>
  <w:style w:type="paragraph" w:styleId="Quote">
    <w:name w:val="Quote"/>
    <w:basedOn w:val="Normal"/>
    <w:next w:val="Normal"/>
    <w:link w:val="QuoteChar"/>
    <w:uiPriority w:val="29"/>
    <w:qFormat/>
    <w:rsid w:val="00BA67AB"/>
    <w:pPr>
      <w:spacing w:before="200" w:after="160"/>
      <w:ind w:left="864" w:right="864"/>
      <w:jc w:val="center"/>
    </w:pPr>
    <w:rPr>
      <w:rFonts w:asciiTheme="minorHAnsi" w:hAnsiTheme="minorHAnsi" w:cs="Calibri"/>
      <w:i/>
      <w:iCs/>
      <w:color w:val="1B2733"/>
      <w:sz w:val="22"/>
      <w:szCs w:val="22"/>
    </w:rPr>
  </w:style>
  <w:style w:type="character" w:customStyle="1" w:styleId="IdzetChar1">
    <w:name w:val="Idézet Char1"/>
    <w:basedOn w:val="DefaultParagraphFont"/>
    <w:uiPriority w:val="29"/>
    <w:rsid w:val="00BA67AB"/>
    <w:rPr>
      <w:rFonts w:ascii="Times New Roman" w:eastAsia="Times New Roman" w:hAnsi="Times New Roman" w:cs="Times New Roman"/>
      <w:i/>
      <w:iCs/>
      <w:color w:val="404040" w:themeColor="text1" w:themeTint="BF"/>
      <w:sz w:val="24"/>
      <w:szCs w:val="24"/>
      <w:lang w:eastAsia="hu-HU"/>
    </w:rPr>
  </w:style>
  <w:style w:type="paragraph" w:styleId="IntenseQuote">
    <w:name w:val="Intense Quote"/>
    <w:basedOn w:val="Normal"/>
    <w:next w:val="Normal"/>
    <w:link w:val="IntenseQuoteChar"/>
    <w:uiPriority w:val="30"/>
    <w:qFormat/>
    <w:rsid w:val="00BA67AB"/>
    <w:pPr>
      <w:pBdr>
        <w:top w:val="single" w:sz="4" w:space="10" w:color="4F81BD" w:themeColor="accent1"/>
        <w:bottom w:val="single" w:sz="4" w:space="10" w:color="4F81BD" w:themeColor="accent1"/>
      </w:pBdr>
      <w:spacing w:before="360" w:after="360"/>
      <w:ind w:left="864" w:right="864"/>
      <w:jc w:val="center"/>
    </w:pPr>
    <w:rPr>
      <w:rFonts w:ascii="Cambria" w:hAnsi="Cambria"/>
      <w:color w:val="4F81BD"/>
      <w:sz w:val="28"/>
      <w:szCs w:val="28"/>
    </w:rPr>
  </w:style>
  <w:style w:type="character" w:customStyle="1" w:styleId="KiemeltidzetChar1">
    <w:name w:val="Kiemelt idézet Char1"/>
    <w:basedOn w:val="DefaultParagraphFont"/>
    <w:uiPriority w:val="30"/>
    <w:rsid w:val="00BA67AB"/>
    <w:rPr>
      <w:rFonts w:ascii="Times New Roman" w:eastAsia="Times New Roman" w:hAnsi="Times New Roman" w:cs="Times New Roman"/>
      <w:i/>
      <w:iCs/>
      <w:color w:val="4F81BD" w:themeColor="accent1"/>
      <w:sz w:val="24"/>
      <w:szCs w:val="24"/>
      <w:lang w:eastAsia="hu-HU"/>
    </w:rPr>
  </w:style>
  <w:style w:type="character" w:styleId="SubtleEmphasis">
    <w:name w:val="Subtle Emphasis"/>
    <w:aliases w:val="részletes eredménycél"/>
    <w:basedOn w:val="DefaultParagraphFont"/>
    <w:uiPriority w:val="19"/>
    <w:qFormat/>
    <w:rsid w:val="00BA67AB"/>
    <w:rPr>
      <w:i/>
      <w:iCs/>
      <w:color w:val="404040" w:themeColor="text1" w:themeTint="BF"/>
    </w:rPr>
  </w:style>
  <w:style w:type="character" w:styleId="SubtleReference">
    <w:name w:val="Subtle Reference"/>
    <w:aliases w:val="felsorolásos eredménycél"/>
    <w:basedOn w:val="DefaultParagraphFont"/>
    <w:uiPriority w:val="31"/>
    <w:qFormat/>
    <w:rsid w:val="00BA67AB"/>
    <w:rPr>
      <w:smallCaps/>
      <w:color w:val="5A5A5A" w:themeColor="text1" w:themeTint="A5"/>
    </w:rPr>
  </w:style>
  <w:style w:type="paragraph" w:styleId="HTMLPreformatted">
    <w:name w:val="HTML Preformatted"/>
    <w:basedOn w:val="Normal"/>
    <w:link w:val="HTMLPreformattedChar"/>
    <w:uiPriority w:val="99"/>
    <w:semiHidden/>
    <w:unhideWhenUsed/>
    <w:rsid w:val="00BA67A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A67AB"/>
    <w:rPr>
      <w:rFonts w:ascii="Consolas" w:eastAsia="Times New Roman" w:hAnsi="Consolas" w:cs="Times New Roman"/>
      <w:sz w:val="20"/>
      <w:szCs w:val="20"/>
      <w:lang w:eastAsia="hu-HU"/>
    </w:rPr>
  </w:style>
  <w:style w:type="character" w:styleId="FollowedHyperlink">
    <w:name w:val="FollowedHyperlink"/>
    <w:basedOn w:val="DefaultParagraphFont"/>
    <w:uiPriority w:val="99"/>
    <w:unhideWhenUsed/>
    <w:rsid w:val="00BA67AB"/>
    <w:rPr>
      <w:color w:val="800080" w:themeColor="followedHyperlink"/>
      <w:u w:val="single"/>
    </w:rPr>
  </w:style>
  <w:style w:type="paragraph" w:styleId="TOC5">
    <w:name w:val="toc 5"/>
    <w:basedOn w:val="Normal"/>
    <w:next w:val="Normal"/>
    <w:autoRedefine/>
    <w:uiPriority w:val="39"/>
    <w:unhideWhenUsed/>
    <w:rsid w:val="009F4725"/>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F4725"/>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nhideWhenUsed/>
    <w:rsid w:val="009F4725"/>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F4725"/>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F4725"/>
    <w:pPr>
      <w:spacing w:after="100" w:line="259" w:lineRule="auto"/>
      <w:ind w:left="1760"/>
    </w:pPr>
    <w:rPr>
      <w:rFonts w:asciiTheme="minorHAnsi" w:eastAsiaTheme="minorEastAsia" w:hAnsiTheme="minorHAnsi" w:cstheme="minorBidi"/>
      <w:sz w:val="22"/>
      <w:szCs w:val="22"/>
    </w:rPr>
  </w:style>
  <w:style w:type="character" w:customStyle="1" w:styleId="Feloldatlanmegemlts1">
    <w:name w:val="Feloldatlan megemlítés1"/>
    <w:basedOn w:val="DefaultParagraphFont"/>
    <w:uiPriority w:val="99"/>
    <w:semiHidden/>
    <w:unhideWhenUsed/>
    <w:rsid w:val="009F4725"/>
    <w:rPr>
      <w:color w:val="605E5C"/>
      <w:shd w:val="clear" w:color="auto" w:fill="E1DFDD"/>
    </w:rPr>
  </w:style>
  <w:style w:type="paragraph" w:customStyle="1" w:styleId="msonormal0">
    <w:name w:val="msonormal"/>
    <w:basedOn w:val="Normal"/>
    <w:rsid w:val="00B07342"/>
    <w:pPr>
      <w:spacing w:before="100" w:beforeAutospacing="1" w:after="100" w:afterAutospacing="1"/>
    </w:pPr>
  </w:style>
  <w:style w:type="paragraph" w:customStyle="1" w:styleId="font5">
    <w:name w:val="font5"/>
    <w:basedOn w:val="Normal"/>
    <w:rsid w:val="00B07342"/>
    <w:pPr>
      <w:spacing w:before="100" w:beforeAutospacing="1" w:after="100" w:afterAutospacing="1"/>
    </w:pPr>
    <w:rPr>
      <w:i/>
      <w:iCs/>
      <w:color w:val="FF0000"/>
      <w:sz w:val="16"/>
      <w:szCs w:val="16"/>
    </w:rPr>
  </w:style>
  <w:style w:type="paragraph" w:customStyle="1" w:styleId="xl65">
    <w:name w:val="xl65"/>
    <w:basedOn w:val="Normal"/>
    <w:rsid w:val="00B07342"/>
    <w:pPr>
      <w:pBdr>
        <w:left w:val="single" w:sz="12"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66">
    <w:name w:val="xl66"/>
    <w:basedOn w:val="Normal"/>
    <w:rsid w:val="00B07342"/>
    <w:pPr>
      <w:pBdr>
        <w:top w:val="single" w:sz="12" w:space="0" w:color="auto"/>
        <w:left w:val="single" w:sz="12"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67">
    <w:name w:val="xl67"/>
    <w:basedOn w:val="Normal"/>
    <w:rsid w:val="00B07342"/>
    <w:pPr>
      <w:pBdr>
        <w:left w:val="single" w:sz="12" w:space="0" w:color="auto"/>
        <w:bottom w:val="single" w:sz="4" w:space="0" w:color="auto"/>
        <w:right w:val="single" w:sz="4" w:space="0" w:color="auto"/>
      </w:pBdr>
      <w:shd w:val="clear" w:color="000000" w:fill="DDEBF7"/>
      <w:spacing w:before="100" w:beforeAutospacing="1" w:after="100" w:afterAutospacing="1"/>
      <w:jc w:val="center"/>
    </w:pPr>
    <w:rPr>
      <w:b/>
      <w:bCs/>
      <w:color w:val="FF0000"/>
    </w:rPr>
  </w:style>
  <w:style w:type="paragraph" w:customStyle="1" w:styleId="xl68">
    <w:name w:val="xl68"/>
    <w:basedOn w:val="Normal"/>
    <w:rsid w:val="00B07342"/>
    <w:pPr>
      <w:pBdr>
        <w:top w:val="single" w:sz="12"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69">
    <w:name w:val="xl69"/>
    <w:basedOn w:val="Normal"/>
    <w:rsid w:val="00B07342"/>
    <w:pPr>
      <w:pBdr>
        <w:left w:val="single" w:sz="12" w:space="0" w:color="auto"/>
        <w:bottom w:val="single" w:sz="4" w:space="0" w:color="auto"/>
        <w:right w:val="single" w:sz="12" w:space="0" w:color="auto"/>
      </w:pBdr>
      <w:spacing w:before="100" w:beforeAutospacing="1" w:after="100" w:afterAutospacing="1"/>
    </w:pPr>
  </w:style>
  <w:style w:type="paragraph" w:customStyle="1" w:styleId="xl70">
    <w:name w:val="xl70"/>
    <w:basedOn w:val="Normal"/>
    <w:rsid w:val="00B07342"/>
    <w:pPr>
      <w:pBdr>
        <w:top w:val="single" w:sz="4" w:space="0" w:color="auto"/>
        <w:left w:val="single" w:sz="12" w:space="0" w:color="auto"/>
        <w:bottom w:val="single" w:sz="4" w:space="0" w:color="auto"/>
        <w:right w:val="single" w:sz="12" w:space="0" w:color="auto"/>
      </w:pBdr>
      <w:spacing w:before="100" w:beforeAutospacing="1" w:after="100" w:afterAutospacing="1"/>
    </w:pPr>
  </w:style>
  <w:style w:type="paragraph" w:customStyle="1" w:styleId="xl71">
    <w:name w:val="xl71"/>
    <w:basedOn w:val="Normal"/>
    <w:rsid w:val="00B07342"/>
    <w:pPr>
      <w:pBdr>
        <w:top w:val="single" w:sz="4" w:space="0" w:color="auto"/>
        <w:left w:val="single" w:sz="12" w:space="0" w:color="auto"/>
        <w:bottom w:val="single" w:sz="4" w:space="0" w:color="auto"/>
        <w:right w:val="single" w:sz="12" w:space="0" w:color="auto"/>
      </w:pBdr>
      <w:spacing w:before="100" w:beforeAutospacing="1" w:after="100" w:afterAutospacing="1"/>
    </w:pPr>
  </w:style>
  <w:style w:type="paragraph" w:customStyle="1" w:styleId="xl72">
    <w:name w:val="xl72"/>
    <w:basedOn w:val="Normal"/>
    <w:rsid w:val="00B07342"/>
    <w:pPr>
      <w:pBdr>
        <w:top w:val="single" w:sz="4" w:space="0" w:color="auto"/>
        <w:left w:val="single" w:sz="12" w:space="0" w:color="auto"/>
        <w:bottom w:val="single" w:sz="12" w:space="0" w:color="auto"/>
        <w:right w:val="single" w:sz="12" w:space="0" w:color="auto"/>
      </w:pBdr>
      <w:spacing w:before="100" w:beforeAutospacing="1" w:after="100" w:afterAutospacing="1"/>
    </w:pPr>
  </w:style>
  <w:style w:type="paragraph" w:customStyle="1" w:styleId="xl73">
    <w:name w:val="xl73"/>
    <w:basedOn w:val="Normal"/>
    <w:rsid w:val="00B07342"/>
    <w:pPr>
      <w:spacing w:before="100" w:beforeAutospacing="1" w:after="100" w:afterAutospacing="1"/>
      <w:jc w:val="both"/>
      <w:textAlignment w:val="center"/>
    </w:pPr>
    <w:rPr>
      <w:color w:val="FF0000"/>
      <w:sz w:val="16"/>
      <w:szCs w:val="16"/>
    </w:rPr>
  </w:style>
  <w:style w:type="paragraph" w:customStyle="1" w:styleId="xl74">
    <w:name w:val="xl74"/>
    <w:basedOn w:val="Normal"/>
    <w:rsid w:val="00B07342"/>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pPr>
    <w:rPr>
      <w:b/>
      <w:bCs/>
      <w:color w:val="00B050"/>
    </w:rPr>
  </w:style>
  <w:style w:type="paragraph" w:customStyle="1" w:styleId="xl75">
    <w:name w:val="xl75"/>
    <w:basedOn w:val="Normal"/>
    <w:rsid w:val="00B07342"/>
    <w:pPr>
      <w:pBdr>
        <w:top w:val="single" w:sz="4" w:space="0" w:color="auto"/>
        <w:left w:val="single" w:sz="12" w:space="0" w:color="auto"/>
        <w:bottom w:val="single" w:sz="12" w:space="0" w:color="auto"/>
        <w:right w:val="single" w:sz="12" w:space="0" w:color="auto"/>
      </w:pBdr>
      <w:shd w:val="clear" w:color="000000" w:fill="F8CBAD"/>
      <w:spacing w:before="100" w:beforeAutospacing="1" w:after="100" w:afterAutospacing="1"/>
      <w:jc w:val="center"/>
      <w:textAlignment w:val="center"/>
    </w:pPr>
    <w:rPr>
      <w:b/>
      <w:bCs/>
    </w:rPr>
  </w:style>
  <w:style w:type="paragraph" w:customStyle="1" w:styleId="xl76">
    <w:name w:val="xl76"/>
    <w:basedOn w:val="Normal"/>
    <w:rsid w:val="00B07342"/>
    <w:pPr>
      <w:pBdr>
        <w:top w:val="single" w:sz="4" w:space="0" w:color="auto"/>
        <w:left w:val="single" w:sz="12" w:space="0" w:color="auto"/>
        <w:bottom w:val="single" w:sz="12"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77">
    <w:name w:val="xl77"/>
    <w:basedOn w:val="Normal"/>
    <w:rsid w:val="00B0734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78">
    <w:name w:val="xl78"/>
    <w:basedOn w:val="Normal"/>
    <w:rsid w:val="00B07342"/>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b/>
      <w:bCs/>
      <w:color w:val="2F75B5"/>
    </w:rPr>
  </w:style>
  <w:style w:type="paragraph" w:customStyle="1" w:styleId="xl79">
    <w:name w:val="xl79"/>
    <w:basedOn w:val="Normal"/>
    <w:rsid w:val="00B07342"/>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0070C0"/>
    </w:rPr>
  </w:style>
  <w:style w:type="paragraph" w:customStyle="1" w:styleId="xl80">
    <w:name w:val="xl80"/>
    <w:basedOn w:val="Normal"/>
    <w:rsid w:val="00B07342"/>
    <w:pPr>
      <w:pBdr>
        <w:top w:val="single" w:sz="4" w:space="0" w:color="auto"/>
        <w:left w:val="single" w:sz="12" w:space="0" w:color="auto"/>
        <w:bottom w:val="single" w:sz="4" w:space="0" w:color="auto"/>
        <w:right w:val="single" w:sz="12" w:space="0" w:color="auto"/>
      </w:pBdr>
      <w:spacing w:before="100" w:beforeAutospacing="1" w:after="100" w:afterAutospacing="1"/>
    </w:pPr>
    <w:rPr>
      <w:b/>
      <w:bCs/>
    </w:rPr>
  </w:style>
  <w:style w:type="paragraph" w:customStyle="1" w:styleId="xl81">
    <w:name w:val="xl81"/>
    <w:basedOn w:val="Normal"/>
    <w:rsid w:val="00B07342"/>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
    <w:name w:val="xl82"/>
    <w:basedOn w:val="Normal"/>
    <w:rsid w:val="00B07342"/>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3">
    <w:name w:val="xl83"/>
    <w:basedOn w:val="Normal"/>
    <w:rsid w:val="00B07342"/>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Normal"/>
    <w:rsid w:val="00B07342"/>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Normal"/>
    <w:rsid w:val="00B07342"/>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B050"/>
    </w:rPr>
  </w:style>
  <w:style w:type="paragraph" w:customStyle="1" w:styleId="xl86">
    <w:name w:val="xl86"/>
    <w:basedOn w:val="Normal"/>
    <w:rsid w:val="00B07342"/>
    <w:pPr>
      <w:pBdr>
        <w:top w:val="single" w:sz="4" w:space="0" w:color="auto"/>
        <w:left w:val="single" w:sz="12" w:space="0" w:color="auto"/>
        <w:right w:val="single" w:sz="4" w:space="0" w:color="auto"/>
      </w:pBdr>
      <w:spacing w:before="100" w:beforeAutospacing="1" w:after="100" w:afterAutospacing="1"/>
      <w:jc w:val="center"/>
      <w:textAlignment w:val="center"/>
    </w:pPr>
  </w:style>
  <w:style w:type="paragraph" w:customStyle="1" w:styleId="xl87">
    <w:name w:val="xl87"/>
    <w:basedOn w:val="Normal"/>
    <w:rsid w:val="00B07342"/>
    <w:pPr>
      <w:pBdr>
        <w:top w:val="single" w:sz="4" w:space="0" w:color="auto"/>
        <w:left w:val="single" w:sz="12"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Normal"/>
    <w:rsid w:val="00B07342"/>
    <w:pPr>
      <w:pBdr>
        <w:top w:val="single" w:sz="4" w:space="0" w:color="auto"/>
        <w:left w:val="single" w:sz="12" w:space="0" w:color="auto"/>
        <w:right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Normal"/>
    <w:rsid w:val="00B07342"/>
    <w:pPr>
      <w:pBdr>
        <w:top w:val="single" w:sz="4" w:space="0" w:color="auto"/>
        <w:left w:val="single" w:sz="4" w:space="0" w:color="auto"/>
        <w:bottom w:val="single" w:sz="12" w:space="0" w:color="auto"/>
        <w:right w:val="single" w:sz="12" w:space="0" w:color="auto"/>
      </w:pBdr>
      <w:shd w:val="clear" w:color="000000" w:fill="FFC000"/>
      <w:spacing w:before="100" w:beforeAutospacing="1" w:after="100" w:afterAutospacing="1"/>
      <w:jc w:val="center"/>
      <w:textAlignment w:val="center"/>
    </w:pPr>
    <w:rPr>
      <w:b/>
      <w:bCs/>
    </w:rPr>
  </w:style>
  <w:style w:type="paragraph" w:customStyle="1" w:styleId="xl90">
    <w:name w:val="xl90"/>
    <w:basedOn w:val="Normal"/>
    <w:rsid w:val="00B07342"/>
    <w:pPr>
      <w:pBdr>
        <w:top w:val="single" w:sz="4" w:space="0" w:color="auto"/>
        <w:left w:val="single" w:sz="4" w:space="0" w:color="auto"/>
        <w:bottom w:val="single" w:sz="12" w:space="0" w:color="auto"/>
      </w:pBdr>
      <w:shd w:val="clear" w:color="000000" w:fill="FFC000"/>
      <w:spacing w:before="100" w:beforeAutospacing="1" w:after="100" w:afterAutospacing="1"/>
      <w:jc w:val="center"/>
      <w:textAlignment w:val="center"/>
    </w:pPr>
    <w:rPr>
      <w:b/>
      <w:bCs/>
    </w:rPr>
  </w:style>
  <w:style w:type="paragraph" w:customStyle="1" w:styleId="xl91">
    <w:name w:val="xl91"/>
    <w:basedOn w:val="Normal"/>
    <w:rsid w:val="00B07342"/>
    <w:pPr>
      <w:pBdr>
        <w:top w:val="single" w:sz="4" w:space="0" w:color="auto"/>
        <w:left w:val="single" w:sz="4" w:space="0" w:color="auto"/>
        <w:bottom w:val="single" w:sz="12" w:space="0" w:color="auto"/>
        <w:right w:val="single" w:sz="12" w:space="0" w:color="auto"/>
      </w:pBdr>
      <w:shd w:val="clear" w:color="000000" w:fill="FFC000"/>
      <w:spacing w:before="100" w:beforeAutospacing="1" w:after="100" w:afterAutospacing="1"/>
      <w:jc w:val="center"/>
      <w:textAlignment w:val="center"/>
    </w:pPr>
    <w:rPr>
      <w:b/>
      <w:bCs/>
    </w:rPr>
  </w:style>
  <w:style w:type="paragraph" w:customStyle="1" w:styleId="xl92">
    <w:name w:val="xl92"/>
    <w:basedOn w:val="Normal"/>
    <w:rsid w:val="00B07342"/>
    <w:pPr>
      <w:pBdr>
        <w:top w:val="single" w:sz="4" w:space="0" w:color="auto"/>
        <w:left w:val="single" w:sz="4" w:space="0" w:color="auto"/>
        <w:bottom w:val="single" w:sz="4" w:space="0" w:color="auto"/>
        <w:right w:val="single" w:sz="12" w:space="0" w:color="auto"/>
      </w:pBdr>
      <w:shd w:val="clear" w:color="000000" w:fill="FFC000"/>
      <w:spacing w:before="100" w:beforeAutospacing="1" w:after="100" w:afterAutospacing="1"/>
      <w:jc w:val="center"/>
      <w:textAlignment w:val="center"/>
    </w:pPr>
    <w:rPr>
      <w:b/>
      <w:bCs/>
    </w:rPr>
  </w:style>
  <w:style w:type="paragraph" w:customStyle="1" w:styleId="xl93">
    <w:name w:val="xl93"/>
    <w:basedOn w:val="Normal"/>
    <w:rsid w:val="00B07342"/>
    <w:pPr>
      <w:pBdr>
        <w:top w:val="single" w:sz="4" w:space="0" w:color="auto"/>
        <w:left w:val="single" w:sz="4" w:space="0" w:color="auto"/>
        <w:bottom w:val="single" w:sz="4" w:space="0" w:color="auto"/>
        <w:right w:val="single" w:sz="12" w:space="0" w:color="auto"/>
      </w:pBdr>
      <w:shd w:val="clear" w:color="000000" w:fill="FFC000"/>
      <w:spacing w:before="100" w:beforeAutospacing="1" w:after="100" w:afterAutospacing="1"/>
      <w:jc w:val="center"/>
      <w:textAlignment w:val="center"/>
    </w:pPr>
  </w:style>
  <w:style w:type="paragraph" w:customStyle="1" w:styleId="xl94">
    <w:name w:val="xl94"/>
    <w:basedOn w:val="Normal"/>
    <w:rsid w:val="00B07342"/>
    <w:pPr>
      <w:pBdr>
        <w:top w:val="single" w:sz="4" w:space="0" w:color="auto"/>
        <w:left w:val="single" w:sz="4" w:space="0" w:color="auto"/>
        <w:bottom w:val="single" w:sz="4" w:space="0" w:color="auto"/>
        <w:right w:val="single" w:sz="12" w:space="0" w:color="auto"/>
      </w:pBdr>
      <w:shd w:val="clear" w:color="000000" w:fill="FFC000"/>
      <w:spacing w:before="100" w:beforeAutospacing="1" w:after="100" w:afterAutospacing="1"/>
      <w:jc w:val="center"/>
      <w:textAlignment w:val="center"/>
    </w:pPr>
    <w:rPr>
      <w:b/>
      <w:bCs/>
      <w:color w:val="00B050"/>
    </w:rPr>
  </w:style>
  <w:style w:type="paragraph" w:customStyle="1" w:styleId="xl95">
    <w:name w:val="xl95"/>
    <w:basedOn w:val="Normal"/>
    <w:rsid w:val="00B07342"/>
    <w:pPr>
      <w:pBdr>
        <w:top w:val="single" w:sz="4" w:space="0" w:color="auto"/>
        <w:left w:val="single" w:sz="4" w:space="0" w:color="auto"/>
        <w:bottom w:val="single" w:sz="4" w:space="0" w:color="auto"/>
        <w:right w:val="single" w:sz="12" w:space="0" w:color="auto"/>
      </w:pBdr>
      <w:shd w:val="clear" w:color="000000" w:fill="FFC000"/>
      <w:spacing w:before="100" w:beforeAutospacing="1" w:after="100" w:afterAutospacing="1"/>
      <w:jc w:val="center"/>
      <w:textAlignment w:val="center"/>
    </w:pPr>
    <w:rPr>
      <w:b/>
      <w:bCs/>
    </w:rPr>
  </w:style>
  <w:style w:type="paragraph" w:customStyle="1" w:styleId="xl96">
    <w:name w:val="xl96"/>
    <w:basedOn w:val="Normal"/>
    <w:rsid w:val="00B07342"/>
    <w:pPr>
      <w:pBdr>
        <w:top w:val="single" w:sz="4" w:space="0" w:color="auto"/>
        <w:left w:val="single" w:sz="4" w:space="0" w:color="auto"/>
        <w:right w:val="single" w:sz="12" w:space="0" w:color="auto"/>
      </w:pBdr>
      <w:shd w:val="clear" w:color="000000" w:fill="FFC000"/>
      <w:spacing w:before="100" w:beforeAutospacing="1" w:after="100" w:afterAutospacing="1"/>
      <w:jc w:val="center"/>
      <w:textAlignment w:val="center"/>
    </w:pPr>
  </w:style>
  <w:style w:type="paragraph" w:customStyle="1" w:styleId="xl97">
    <w:name w:val="xl97"/>
    <w:basedOn w:val="Normal"/>
    <w:rsid w:val="00B07342"/>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rPr>
  </w:style>
  <w:style w:type="paragraph" w:customStyle="1" w:styleId="xl98">
    <w:name w:val="xl98"/>
    <w:basedOn w:val="Normal"/>
    <w:rsid w:val="00B07342"/>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style>
  <w:style w:type="paragraph" w:customStyle="1" w:styleId="xl99">
    <w:name w:val="xl99"/>
    <w:basedOn w:val="Normal"/>
    <w:rsid w:val="00B07342"/>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color w:val="00B050"/>
    </w:rPr>
  </w:style>
  <w:style w:type="paragraph" w:customStyle="1" w:styleId="xl100">
    <w:name w:val="xl100"/>
    <w:basedOn w:val="Normal"/>
    <w:rsid w:val="00B07342"/>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rPr>
  </w:style>
  <w:style w:type="paragraph" w:customStyle="1" w:styleId="xl101">
    <w:name w:val="xl101"/>
    <w:basedOn w:val="Normal"/>
    <w:rsid w:val="00B07342"/>
    <w:pPr>
      <w:pBdr>
        <w:top w:val="single" w:sz="4" w:space="0" w:color="auto"/>
        <w:left w:val="single" w:sz="4" w:space="0" w:color="auto"/>
      </w:pBdr>
      <w:shd w:val="clear" w:color="000000" w:fill="FFC000"/>
      <w:spacing w:before="100" w:beforeAutospacing="1" w:after="100" w:afterAutospacing="1"/>
      <w:jc w:val="center"/>
      <w:textAlignment w:val="center"/>
    </w:pPr>
  </w:style>
  <w:style w:type="paragraph" w:customStyle="1" w:styleId="xl102">
    <w:name w:val="xl102"/>
    <w:basedOn w:val="Normal"/>
    <w:rsid w:val="00B0734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style>
  <w:style w:type="paragraph" w:customStyle="1" w:styleId="xl103">
    <w:name w:val="xl103"/>
    <w:basedOn w:val="Normal"/>
    <w:rsid w:val="00B0734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color w:val="00B050"/>
    </w:rPr>
  </w:style>
  <w:style w:type="paragraph" w:customStyle="1" w:styleId="xl104">
    <w:name w:val="xl104"/>
    <w:basedOn w:val="Normal"/>
    <w:rsid w:val="00B0734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rPr>
  </w:style>
  <w:style w:type="paragraph" w:customStyle="1" w:styleId="xl105">
    <w:name w:val="xl105"/>
    <w:basedOn w:val="Normal"/>
    <w:rsid w:val="00B07342"/>
    <w:pPr>
      <w:pBdr>
        <w:top w:val="single" w:sz="4" w:space="0" w:color="auto"/>
        <w:left w:val="single" w:sz="4" w:space="0" w:color="auto"/>
        <w:right w:val="single" w:sz="4" w:space="0" w:color="auto"/>
      </w:pBdr>
      <w:shd w:val="clear" w:color="000000" w:fill="9BC2E6"/>
      <w:spacing w:before="100" w:beforeAutospacing="1" w:after="100" w:afterAutospacing="1"/>
      <w:jc w:val="center"/>
      <w:textAlignment w:val="center"/>
    </w:pPr>
  </w:style>
  <w:style w:type="paragraph" w:customStyle="1" w:styleId="xl106">
    <w:name w:val="xl106"/>
    <w:basedOn w:val="Normal"/>
    <w:rsid w:val="00B07342"/>
    <w:pPr>
      <w:pBdr>
        <w:top w:val="single" w:sz="4" w:space="0" w:color="auto"/>
        <w:left w:val="single" w:sz="4" w:space="0" w:color="auto"/>
        <w:bottom w:val="single" w:sz="12" w:space="0" w:color="auto"/>
        <w:right w:val="single" w:sz="4" w:space="0" w:color="auto"/>
      </w:pBdr>
      <w:shd w:val="clear" w:color="000000" w:fill="9BC2E6"/>
      <w:spacing w:before="100" w:beforeAutospacing="1" w:after="100" w:afterAutospacing="1"/>
      <w:jc w:val="center"/>
      <w:textAlignment w:val="center"/>
    </w:pPr>
    <w:rPr>
      <w:b/>
      <w:bCs/>
    </w:rPr>
  </w:style>
  <w:style w:type="paragraph" w:customStyle="1" w:styleId="xl107">
    <w:name w:val="xl107"/>
    <w:basedOn w:val="Normal"/>
    <w:rsid w:val="00B0734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rPr>
  </w:style>
  <w:style w:type="paragraph" w:customStyle="1" w:styleId="xl108">
    <w:name w:val="xl108"/>
    <w:basedOn w:val="Normal"/>
    <w:rsid w:val="00B07342"/>
    <w:pPr>
      <w:pBdr>
        <w:left w:val="single" w:sz="4" w:space="0" w:color="auto"/>
        <w:bottom w:val="single" w:sz="4" w:space="0" w:color="auto"/>
        <w:right w:val="single" w:sz="4" w:space="0" w:color="auto"/>
      </w:pBdr>
      <w:shd w:val="clear" w:color="000000" w:fill="9BC2E6"/>
      <w:spacing w:before="100" w:beforeAutospacing="1" w:after="100" w:afterAutospacing="1"/>
      <w:jc w:val="center"/>
    </w:pPr>
    <w:rPr>
      <w:b/>
      <w:bCs/>
    </w:rPr>
  </w:style>
  <w:style w:type="paragraph" w:customStyle="1" w:styleId="xl109">
    <w:name w:val="xl109"/>
    <w:basedOn w:val="Normal"/>
    <w:rsid w:val="00B07342"/>
    <w:pPr>
      <w:pBdr>
        <w:left w:val="single" w:sz="4" w:space="0" w:color="auto"/>
        <w:bottom w:val="single" w:sz="4" w:space="0" w:color="auto"/>
        <w:right w:val="single" w:sz="12" w:space="0" w:color="auto"/>
      </w:pBdr>
      <w:shd w:val="clear" w:color="000000" w:fill="FFC000"/>
      <w:spacing w:before="100" w:beforeAutospacing="1" w:after="100" w:afterAutospacing="1"/>
      <w:jc w:val="center"/>
    </w:pPr>
    <w:rPr>
      <w:b/>
      <w:bCs/>
    </w:rPr>
  </w:style>
  <w:style w:type="paragraph" w:customStyle="1" w:styleId="xl110">
    <w:name w:val="xl110"/>
    <w:basedOn w:val="Normal"/>
    <w:rsid w:val="00B07342"/>
    <w:pPr>
      <w:pBdr>
        <w:left w:val="single" w:sz="4" w:space="0" w:color="auto"/>
        <w:bottom w:val="single" w:sz="4" w:space="0" w:color="auto"/>
      </w:pBdr>
      <w:shd w:val="clear" w:color="000000" w:fill="FFC000"/>
      <w:spacing w:before="100" w:beforeAutospacing="1" w:after="100" w:afterAutospacing="1"/>
      <w:jc w:val="center"/>
    </w:pPr>
    <w:rPr>
      <w:b/>
      <w:bCs/>
    </w:rPr>
  </w:style>
  <w:style w:type="paragraph" w:customStyle="1" w:styleId="xl111">
    <w:name w:val="xl111"/>
    <w:basedOn w:val="Normal"/>
    <w:rsid w:val="00B07342"/>
    <w:pPr>
      <w:pBdr>
        <w:top w:val="single" w:sz="12" w:space="0" w:color="auto"/>
        <w:left w:val="single" w:sz="4" w:space="0" w:color="auto"/>
        <w:bottom w:val="single" w:sz="4" w:space="0" w:color="auto"/>
        <w:right w:val="single" w:sz="4" w:space="0" w:color="auto"/>
      </w:pBdr>
      <w:shd w:val="clear" w:color="000000" w:fill="9BC2E6"/>
      <w:spacing w:before="100" w:beforeAutospacing="1" w:after="100" w:afterAutospacing="1"/>
      <w:jc w:val="center"/>
    </w:pPr>
    <w:rPr>
      <w:b/>
      <w:bCs/>
    </w:rPr>
  </w:style>
  <w:style w:type="paragraph" w:customStyle="1" w:styleId="xl112">
    <w:name w:val="xl112"/>
    <w:basedOn w:val="Normal"/>
    <w:rsid w:val="00B07342"/>
    <w:pPr>
      <w:pBdr>
        <w:top w:val="single" w:sz="12" w:space="0" w:color="auto"/>
        <w:left w:val="single" w:sz="4" w:space="0" w:color="auto"/>
        <w:bottom w:val="single" w:sz="4" w:space="0" w:color="auto"/>
        <w:right w:val="single" w:sz="12" w:space="0" w:color="auto"/>
      </w:pBdr>
      <w:shd w:val="clear" w:color="000000" w:fill="FFC000"/>
      <w:spacing w:before="100" w:beforeAutospacing="1" w:after="100" w:afterAutospacing="1"/>
      <w:jc w:val="center"/>
    </w:pPr>
    <w:rPr>
      <w:b/>
      <w:bCs/>
    </w:rPr>
  </w:style>
  <w:style w:type="paragraph" w:customStyle="1" w:styleId="xl113">
    <w:name w:val="xl113"/>
    <w:basedOn w:val="Normal"/>
    <w:rsid w:val="00B07342"/>
    <w:pPr>
      <w:pBdr>
        <w:top w:val="single" w:sz="12" w:space="0" w:color="auto"/>
        <w:left w:val="single" w:sz="12" w:space="0" w:color="auto"/>
        <w:right w:val="single" w:sz="12" w:space="0" w:color="auto"/>
      </w:pBdr>
      <w:shd w:val="clear" w:color="000000" w:fill="DDEBF7"/>
      <w:spacing w:before="100" w:beforeAutospacing="1" w:after="100" w:afterAutospacing="1"/>
      <w:jc w:val="center"/>
      <w:textAlignment w:val="center"/>
    </w:pPr>
    <w:rPr>
      <w:b/>
      <w:bCs/>
    </w:rPr>
  </w:style>
  <w:style w:type="paragraph" w:customStyle="1" w:styleId="xl114">
    <w:name w:val="xl114"/>
    <w:basedOn w:val="Normal"/>
    <w:rsid w:val="00B07342"/>
    <w:pPr>
      <w:pBdr>
        <w:top w:val="single" w:sz="12" w:space="0" w:color="auto"/>
        <w:left w:val="single" w:sz="12" w:space="0" w:color="auto"/>
        <w:right w:val="single" w:sz="4" w:space="0" w:color="auto"/>
      </w:pBdr>
      <w:shd w:val="clear" w:color="000000" w:fill="FF0000"/>
      <w:spacing w:before="100" w:beforeAutospacing="1" w:after="100" w:afterAutospacing="1"/>
      <w:jc w:val="center"/>
      <w:textAlignment w:val="center"/>
    </w:pPr>
  </w:style>
  <w:style w:type="paragraph" w:customStyle="1" w:styleId="xl115">
    <w:name w:val="xl115"/>
    <w:basedOn w:val="Normal"/>
    <w:rsid w:val="00B07342"/>
    <w:pPr>
      <w:pBdr>
        <w:top w:val="single" w:sz="12" w:space="0" w:color="auto"/>
        <w:left w:val="single" w:sz="4" w:space="0" w:color="auto"/>
        <w:right w:val="single" w:sz="4" w:space="0" w:color="auto"/>
      </w:pBdr>
      <w:shd w:val="clear" w:color="000000" w:fill="9BC2E6"/>
      <w:spacing w:before="100" w:beforeAutospacing="1" w:after="100" w:afterAutospacing="1"/>
      <w:jc w:val="center"/>
      <w:textAlignment w:val="center"/>
    </w:pPr>
  </w:style>
  <w:style w:type="paragraph" w:customStyle="1" w:styleId="xl116">
    <w:name w:val="xl116"/>
    <w:basedOn w:val="Normal"/>
    <w:rsid w:val="00B07342"/>
    <w:pPr>
      <w:pBdr>
        <w:top w:val="single" w:sz="12" w:space="0" w:color="auto"/>
        <w:left w:val="single" w:sz="4" w:space="0" w:color="auto"/>
        <w:right w:val="single" w:sz="12" w:space="0" w:color="auto"/>
      </w:pBdr>
      <w:shd w:val="clear" w:color="000000" w:fill="FFC000"/>
      <w:spacing w:before="100" w:beforeAutospacing="1" w:after="100" w:afterAutospacing="1"/>
      <w:jc w:val="center"/>
      <w:textAlignment w:val="center"/>
    </w:pPr>
  </w:style>
  <w:style w:type="paragraph" w:customStyle="1" w:styleId="xl117">
    <w:name w:val="xl117"/>
    <w:basedOn w:val="Normal"/>
    <w:rsid w:val="00B07342"/>
    <w:pPr>
      <w:pBdr>
        <w:top w:val="single" w:sz="12" w:space="0" w:color="auto"/>
        <w:left w:val="single" w:sz="12" w:space="0" w:color="auto"/>
        <w:right w:val="single" w:sz="4" w:space="0" w:color="auto"/>
      </w:pBdr>
      <w:shd w:val="clear" w:color="000000" w:fill="FF0000"/>
      <w:spacing w:before="100" w:beforeAutospacing="1" w:after="100" w:afterAutospacing="1"/>
      <w:jc w:val="center"/>
      <w:textAlignment w:val="center"/>
    </w:pPr>
  </w:style>
  <w:style w:type="paragraph" w:customStyle="1" w:styleId="xl118">
    <w:name w:val="xl118"/>
    <w:basedOn w:val="Normal"/>
    <w:rsid w:val="00B07342"/>
    <w:pPr>
      <w:pBdr>
        <w:top w:val="single" w:sz="12" w:space="0" w:color="auto"/>
        <w:left w:val="single" w:sz="4" w:space="0" w:color="auto"/>
      </w:pBdr>
      <w:shd w:val="clear" w:color="000000" w:fill="FFC000"/>
      <w:spacing w:before="100" w:beforeAutospacing="1" w:after="100" w:afterAutospacing="1"/>
      <w:jc w:val="center"/>
      <w:textAlignment w:val="center"/>
    </w:pPr>
  </w:style>
  <w:style w:type="paragraph" w:customStyle="1" w:styleId="xl119">
    <w:name w:val="xl119"/>
    <w:basedOn w:val="Normal"/>
    <w:rsid w:val="00B07342"/>
    <w:pPr>
      <w:pBdr>
        <w:top w:val="single" w:sz="12" w:space="0" w:color="auto"/>
        <w:left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120">
    <w:name w:val="xl120"/>
    <w:basedOn w:val="Normal"/>
    <w:rsid w:val="00B07342"/>
    <w:pPr>
      <w:pBdr>
        <w:top w:val="single" w:sz="12" w:space="0" w:color="auto"/>
        <w:left w:val="single" w:sz="4" w:space="0" w:color="auto"/>
        <w:right w:val="single" w:sz="4" w:space="0" w:color="auto"/>
      </w:pBdr>
      <w:shd w:val="clear" w:color="000000" w:fill="9BC2E6"/>
      <w:spacing w:before="100" w:beforeAutospacing="1" w:after="100" w:afterAutospacing="1"/>
      <w:jc w:val="center"/>
      <w:textAlignment w:val="center"/>
    </w:pPr>
  </w:style>
  <w:style w:type="paragraph" w:customStyle="1" w:styleId="xl121">
    <w:name w:val="xl121"/>
    <w:basedOn w:val="Normal"/>
    <w:rsid w:val="00B07342"/>
    <w:pPr>
      <w:pBdr>
        <w:top w:val="single" w:sz="12" w:space="0" w:color="auto"/>
        <w:left w:val="single" w:sz="4" w:space="0" w:color="auto"/>
        <w:right w:val="single" w:sz="12" w:space="0" w:color="auto"/>
      </w:pBdr>
      <w:shd w:val="clear" w:color="000000" w:fill="FFC000"/>
      <w:spacing w:before="100" w:beforeAutospacing="1" w:after="100" w:afterAutospacing="1"/>
      <w:jc w:val="center"/>
      <w:textAlignment w:val="center"/>
    </w:pPr>
  </w:style>
  <w:style w:type="paragraph" w:customStyle="1" w:styleId="xl122">
    <w:name w:val="xl122"/>
    <w:basedOn w:val="Normal"/>
    <w:rsid w:val="00B07342"/>
    <w:pPr>
      <w:pBdr>
        <w:left w:val="single" w:sz="12" w:space="0" w:color="auto"/>
        <w:bottom w:val="single" w:sz="4" w:space="0" w:color="auto"/>
        <w:right w:val="single" w:sz="12" w:space="0" w:color="auto"/>
      </w:pBdr>
      <w:spacing w:before="100" w:beforeAutospacing="1" w:after="100" w:afterAutospacing="1"/>
      <w:jc w:val="center"/>
      <w:textAlignment w:val="center"/>
    </w:pPr>
    <w:rPr>
      <w:b/>
      <w:bCs/>
      <w:color w:val="C65911"/>
    </w:rPr>
  </w:style>
  <w:style w:type="paragraph" w:customStyle="1" w:styleId="xl123">
    <w:name w:val="xl123"/>
    <w:basedOn w:val="Normal"/>
    <w:rsid w:val="00B07342"/>
    <w:pPr>
      <w:pBdr>
        <w:left w:val="single" w:sz="12" w:space="0" w:color="auto"/>
        <w:bottom w:val="single" w:sz="4" w:space="0" w:color="auto"/>
        <w:right w:val="single" w:sz="4" w:space="0" w:color="auto"/>
      </w:pBdr>
      <w:spacing w:before="100" w:beforeAutospacing="1" w:after="100" w:afterAutospacing="1"/>
      <w:jc w:val="center"/>
      <w:textAlignment w:val="center"/>
    </w:pPr>
    <w:rPr>
      <w:b/>
      <w:bCs/>
      <w:color w:val="C65911"/>
    </w:rPr>
  </w:style>
  <w:style w:type="paragraph" w:customStyle="1" w:styleId="xl124">
    <w:name w:val="xl124"/>
    <w:basedOn w:val="Normal"/>
    <w:rsid w:val="00B07342"/>
    <w:pPr>
      <w:pBdr>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color w:val="C65911"/>
    </w:rPr>
  </w:style>
  <w:style w:type="paragraph" w:customStyle="1" w:styleId="xl125">
    <w:name w:val="xl125"/>
    <w:basedOn w:val="Normal"/>
    <w:rsid w:val="00B07342"/>
    <w:pPr>
      <w:pBdr>
        <w:left w:val="single" w:sz="4" w:space="0" w:color="auto"/>
        <w:bottom w:val="single" w:sz="4" w:space="0" w:color="auto"/>
        <w:right w:val="single" w:sz="12" w:space="0" w:color="auto"/>
      </w:pBdr>
      <w:shd w:val="clear" w:color="000000" w:fill="FFC000"/>
      <w:spacing w:before="100" w:beforeAutospacing="1" w:after="100" w:afterAutospacing="1"/>
      <w:jc w:val="center"/>
      <w:textAlignment w:val="center"/>
    </w:pPr>
    <w:rPr>
      <w:b/>
      <w:bCs/>
      <w:color w:val="C65911"/>
    </w:rPr>
  </w:style>
  <w:style w:type="paragraph" w:customStyle="1" w:styleId="xl126">
    <w:name w:val="xl126"/>
    <w:basedOn w:val="Normal"/>
    <w:rsid w:val="00B07342"/>
    <w:pPr>
      <w:pBdr>
        <w:left w:val="single" w:sz="4" w:space="0" w:color="auto"/>
        <w:bottom w:val="single" w:sz="4" w:space="0" w:color="auto"/>
      </w:pBdr>
      <w:shd w:val="clear" w:color="000000" w:fill="FFC000"/>
      <w:spacing w:before="100" w:beforeAutospacing="1" w:after="100" w:afterAutospacing="1"/>
      <w:jc w:val="center"/>
      <w:textAlignment w:val="center"/>
    </w:pPr>
    <w:rPr>
      <w:b/>
      <w:bCs/>
      <w:color w:val="C65911"/>
    </w:rPr>
  </w:style>
  <w:style w:type="paragraph" w:customStyle="1" w:styleId="xl127">
    <w:name w:val="xl127"/>
    <w:basedOn w:val="Normal"/>
    <w:rsid w:val="00B07342"/>
    <w:pPr>
      <w:pBdr>
        <w:left w:val="single" w:sz="12"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C65911"/>
    </w:rPr>
  </w:style>
  <w:style w:type="paragraph" w:customStyle="1" w:styleId="xl128">
    <w:name w:val="xl128"/>
    <w:basedOn w:val="Normal"/>
    <w:rsid w:val="00B07342"/>
    <w:pPr>
      <w:pBdr>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color w:val="C65911"/>
    </w:rPr>
  </w:style>
  <w:style w:type="paragraph" w:customStyle="1" w:styleId="xl129">
    <w:name w:val="xl129"/>
    <w:basedOn w:val="Normal"/>
    <w:rsid w:val="00B07342"/>
    <w:pPr>
      <w:pBdr>
        <w:left w:val="single" w:sz="4" w:space="0" w:color="auto"/>
        <w:bottom w:val="single" w:sz="4" w:space="0" w:color="auto"/>
        <w:right w:val="single" w:sz="12" w:space="0" w:color="auto"/>
      </w:pBdr>
      <w:shd w:val="clear" w:color="000000" w:fill="FFC000"/>
      <w:spacing w:before="100" w:beforeAutospacing="1" w:after="100" w:afterAutospacing="1"/>
      <w:jc w:val="center"/>
      <w:textAlignment w:val="center"/>
    </w:pPr>
    <w:rPr>
      <w:b/>
      <w:bCs/>
      <w:color w:val="C65911"/>
    </w:rPr>
  </w:style>
  <w:style w:type="paragraph" w:customStyle="1" w:styleId="xl130">
    <w:name w:val="xl130"/>
    <w:basedOn w:val="Normal"/>
    <w:rsid w:val="00B07342"/>
    <w:pPr>
      <w:pBdr>
        <w:top w:val="single" w:sz="8" w:space="0" w:color="auto"/>
        <w:left w:val="single" w:sz="8" w:space="0" w:color="auto"/>
        <w:bottom w:val="single" w:sz="8" w:space="0" w:color="auto"/>
        <w:right w:val="single" w:sz="12" w:space="0" w:color="auto"/>
      </w:pBdr>
      <w:shd w:val="clear" w:color="000000" w:fill="DDEBF7"/>
      <w:spacing w:before="100" w:beforeAutospacing="1" w:after="100" w:afterAutospacing="1"/>
      <w:jc w:val="center"/>
      <w:textAlignment w:val="center"/>
    </w:pPr>
    <w:rPr>
      <w:b/>
      <w:bCs/>
    </w:rPr>
  </w:style>
  <w:style w:type="paragraph" w:customStyle="1" w:styleId="xl131">
    <w:name w:val="xl131"/>
    <w:basedOn w:val="Normal"/>
    <w:rsid w:val="00B07342"/>
    <w:pPr>
      <w:pBdr>
        <w:top w:val="single" w:sz="8" w:space="0" w:color="auto"/>
        <w:left w:val="single" w:sz="12" w:space="0" w:color="auto"/>
        <w:bottom w:val="single" w:sz="8"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132">
    <w:name w:val="xl132"/>
    <w:basedOn w:val="Normal"/>
    <w:rsid w:val="00B07342"/>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center"/>
      <w:textAlignment w:val="center"/>
    </w:pPr>
    <w:rPr>
      <w:b/>
      <w:bCs/>
    </w:rPr>
  </w:style>
  <w:style w:type="paragraph" w:customStyle="1" w:styleId="xl133">
    <w:name w:val="xl133"/>
    <w:basedOn w:val="Normal"/>
    <w:rsid w:val="00B07342"/>
    <w:pPr>
      <w:pBdr>
        <w:top w:val="single" w:sz="8" w:space="0" w:color="auto"/>
        <w:left w:val="single" w:sz="4" w:space="0" w:color="auto"/>
        <w:bottom w:val="single" w:sz="8" w:space="0" w:color="auto"/>
        <w:right w:val="single" w:sz="12" w:space="0" w:color="auto"/>
      </w:pBdr>
      <w:shd w:val="clear" w:color="000000" w:fill="FFC000"/>
      <w:spacing w:before="100" w:beforeAutospacing="1" w:after="100" w:afterAutospacing="1"/>
      <w:jc w:val="center"/>
      <w:textAlignment w:val="center"/>
    </w:pPr>
    <w:rPr>
      <w:b/>
      <w:bCs/>
    </w:rPr>
  </w:style>
  <w:style w:type="paragraph" w:customStyle="1" w:styleId="xl134">
    <w:name w:val="xl134"/>
    <w:basedOn w:val="Normal"/>
    <w:rsid w:val="00B07342"/>
    <w:pPr>
      <w:pBdr>
        <w:top w:val="single" w:sz="8" w:space="0" w:color="auto"/>
        <w:left w:val="single" w:sz="12" w:space="0" w:color="auto"/>
        <w:bottom w:val="single" w:sz="8"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135">
    <w:name w:val="xl135"/>
    <w:basedOn w:val="Normal"/>
    <w:rsid w:val="00B07342"/>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136">
    <w:name w:val="xl136"/>
    <w:basedOn w:val="Normal"/>
    <w:rsid w:val="00B07342"/>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center"/>
      <w:textAlignment w:val="center"/>
    </w:pPr>
    <w:rPr>
      <w:b/>
      <w:bCs/>
    </w:rPr>
  </w:style>
  <w:style w:type="paragraph" w:customStyle="1" w:styleId="xl137">
    <w:name w:val="xl137"/>
    <w:basedOn w:val="Normal"/>
    <w:rsid w:val="00B07342"/>
    <w:pPr>
      <w:pBdr>
        <w:top w:val="single" w:sz="8" w:space="0" w:color="auto"/>
        <w:left w:val="single" w:sz="4" w:space="0" w:color="auto"/>
        <w:bottom w:val="single" w:sz="8" w:space="0" w:color="auto"/>
        <w:right w:val="single" w:sz="8" w:space="0" w:color="auto"/>
      </w:pBdr>
      <w:shd w:val="clear" w:color="000000" w:fill="FFC000"/>
      <w:spacing w:before="100" w:beforeAutospacing="1" w:after="100" w:afterAutospacing="1"/>
      <w:jc w:val="center"/>
      <w:textAlignment w:val="center"/>
    </w:pPr>
    <w:rPr>
      <w:b/>
      <w:bCs/>
    </w:rPr>
  </w:style>
  <w:style w:type="paragraph" w:customStyle="1" w:styleId="xl138">
    <w:name w:val="xl138"/>
    <w:basedOn w:val="Normal"/>
    <w:rsid w:val="00B07342"/>
    <w:pPr>
      <w:pBdr>
        <w:top w:val="single" w:sz="12" w:space="0" w:color="auto"/>
        <w:left w:val="single" w:sz="4" w:space="0" w:color="auto"/>
        <w:bottom w:val="single" w:sz="12" w:space="0" w:color="auto"/>
        <w:right w:val="single" w:sz="4" w:space="0" w:color="auto"/>
      </w:pBdr>
      <w:spacing w:before="100" w:beforeAutospacing="1" w:after="100" w:afterAutospacing="1"/>
      <w:jc w:val="center"/>
    </w:pPr>
    <w:rPr>
      <w:b/>
      <w:bCs/>
    </w:rPr>
  </w:style>
  <w:style w:type="paragraph" w:customStyle="1" w:styleId="xl139">
    <w:name w:val="xl139"/>
    <w:basedOn w:val="Normal"/>
    <w:rsid w:val="00B07342"/>
    <w:pPr>
      <w:pBdr>
        <w:top w:val="single" w:sz="12" w:space="0" w:color="auto"/>
        <w:left w:val="single" w:sz="4" w:space="0" w:color="auto"/>
        <w:bottom w:val="single" w:sz="12" w:space="0" w:color="auto"/>
        <w:right w:val="single" w:sz="12" w:space="0" w:color="auto"/>
      </w:pBdr>
      <w:spacing w:before="100" w:beforeAutospacing="1" w:after="100" w:afterAutospacing="1"/>
      <w:jc w:val="center"/>
    </w:pPr>
    <w:rPr>
      <w:b/>
      <w:bCs/>
    </w:rPr>
  </w:style>
  <w:style w:type="paragraph" w:customStyle="1" w:styleId="xl140">
    <w:name w:val="xl140"/>
    <w:basedOn w:val="Normal"/>
    <w:rsid w:val="00B07342"/>
    <w:pPr>
      <w:pBdr>
        <w:top w:val="single" w:sz="12" w:space="0" w:color="auto"/>
        <w:left w:val="single" w:sz="12" w:space="0" w:color="auto"/>
        <w:bottom w:val="single" w:sz="12" w:space="0" w:color="auto"/>
        <w:right w:val="single" w:sz="4" w:space="0" w:color="auto"/>
      </w:pBdr>
      <w:shd w:val="clear" w:color="000000" w:fill="DDEBF7"/>
      <w:spacing w:before="100" w:beforeAutospacing="1" w:after="100" w:afterAutospacing="1"/>
      <w:jc w:val="center"/>
    </w:pPr>
    <w:rPr>
      <w:b/>
      <w:bCs/>
    </w:rPr>
  </w:style>
  <w:style w:type="paragraph" w:customStyle="1" w:styleId="xl141">
    <w:name w:val="xl141"/>
    <w:basedOn w:val="Normal"/>
    <w:rsid w:val="00B07342"/>
    <w:pPr>
      <w:pBdr>
        <w:top w:val="single" w:sz="12" w:space="0" w:color="auto"/>
        <w:left w:val="single" w:sz="4" w:space="0" w:color="auto"/>
        <w:bottom w:val="single" w:sz="12" w:space="0" w:color="auto"/>
        <w:right w:val="single" w:sz="4" w:space="0" w:color="auto"/>
      </w:pBdr>
      <w:shd w:val="clear" w:color="000000" w:fill="DDEBF7"/>
      <w:spacing w:before="100" w:beforeAutospacing="1" w:after="100" w:afterAutospacing="1"/>
      <w:jc w:val="center"/>
    </w:pPr>
    <w:rPr>
      <w:b/>
      <w:bCs/>
    </w:rPr>
  </w:style>
  <w:style w:type="paragraph" w:customStyle="1" w:styleId="xl142">
    <w:name w:val="xl142"/>
    <w:basedOn w:val="Normal"/>
    <w:rsid w:val="00B07342"/>
    <w:pPr>
      <w:pBdr>
        <w:top w:val="single" w:sz="12" w:space="0" w:color="auto"/>
        <w:left w:val="single" w:sz="4" w:space="0" w:color="auto"/>
        <w:bottom w:val="single" w:sz="12" w:space="0" w:color="auto"/>
        <w:right w:val="single" w:sz="12" w:space="0" w:color="auto"/>
      </w:pBdr>
      <w:shd w:val="clear" w:color="000000" w:fill="DDEBF7"/>
      <w:spacing w:before="100" w:beforeAutospacing="1" w:after="100" w:afterAutospacing="1"/>
      <w:jc w:val="center"/>
    </w:pPr>
    <w:rPr>
      <w:b/>
      <w:bCs/>
    </w:rPr>
  </w:style>
  <w:style w:type="paragraph" w:customStyle="1" w:styleId="xl143">
    <w:name w:val="xl143"/>
    <w:basedOn w:val="Normal"/>
    <w:rsid w:val="00B07342"/>
    <w:pPr>
      <w:pBdr>
        <w:top w:val="single" w:sz="12" w:space="0" w:color="auto"/>
        <w:bottom w:val="single" w:sz="12" w:space="0" w:color="auto"/>
        <w:right w:val="single" w:sz="4" w:space="0" w:color="auto"/>
      </w:pBdr>
      <w:spacing w:before="100" w:beforeAutospacing="1" w:after="100" w:afterAutospacing="1"/>
      <w:jc w:val="center"/>
    </w:pPr>
    <w:rPr>
      <w:b/>
      <w:bCs/>
    </w:rPr>
  </w:style>
  <w:style w:type="paragraph" w:customStyle="1" w:styleId="xl144">
    <w:name w:val="xl144"/>
    <w:basedOn w:val="Normal"/>
    <w:rsid w:val="00B07342"/>
    <w:pPr>
      <w:pBdr>
        <w:top w:val="single" w:sz="12" w:space="0" w:color="auto"/>
        <w:left w:val="single" w:sz="4" w:space="0" w:color="auto"/>
        <w:bottom w:val="single" w:sz="12" w:space="0" w:color="auto"/>
      </w:pBdr>
      <w:spacing w:before="100" w:beforeAutospacing="1" w:after="100" w:afterAutospacing="1"/>
      <w:jc w:val="center"/>
    </w:pPr>
    <w:rPr>
      <w:b/>
      <w:bCs/>
    </w:rPr>
  </w:style>
  <w:style w:type="paragraph" w:customStyle="1" w:styleId="xl145">
    <w:name w:val="xl145"/>
    <w:basedOn w:val="Normal"/>
    <w:rsid w:val="00B07342"/>
    <w:pPr>
      <w:pBdr>
        <w:top w:val="single" w:sz="12" w:space="0" w:color="auto"/>
        <w:left w:val="single" w:sz="12" w:space="0" w:color="auto"/>
        <w:bottom w:val="single" w:sz="12" w:space="0" w:color="auto"/>
        <w:right w:val="single" w:sz="4" w:space="0" w:color="auto"/>
      </w:pBdr>
      <w:spacing w:before="100" w:beforeAutospacing="1" w:after="100" w:afterAutospacing="1"/>
      <w:jc w:val="center"/>
    </w:pPr>
    <w:rPr>
      <w:b/>
      <w:bCs/>
    </w:rPr>
  </w:style>
  <w:style w:type="paragraph" w:customStyle="1" w:styleId="xl146">
    <w:name w:val="xl146"/>
    <w:basedOn w:val="Normal"/>
    <w:rsid w:val="00B07342"/>
    <w:pPr>
      <w:pBdr>
        <w:top w:val="single" w:sz="12" w:space="0" w:color="auto"/>
        <w:left w:val="single" w:sz="12" w:space="0" w:color="auto"/>
        <w:bottom w:val="single" w:sz="12" w:space="0" w:color="auto"/>
      </w:pBdr>
      <w:shd w:val="clear" w:color="000000" w:fill="DDEBF7"/>
      <w:spacing w:before="100" w:beforeAutospacing="1" w:after="100" w:afterAutospacing="1"/>
      <w:jc w:val="center"/>
    </w:pPr>
    <w:rPr>
      <w:b/>
      <w:bCs/>
    </w:rPr>
  </w:style>
  <w:style w:type="paragraph" w:customStyle="1" w:styleId="xl147">
    <w:name w:val="xl147"/>
    <w:basedOn w:val="Normal"/>
    <w:rsid w:val="00B07342"/>
    <w:pPr>
      <w:pBdr>
        <w:top w:val="single" w:sz="12" w:space="0" w:color="auto"/>
        <w:bottom w:val="single" w:sz="12" w:space="0" w:color="auto"/>
      </w:pBdr>
      <w:shd w:val="clear" w:color="000000" w:fill="DDEBF7"/>
      <w:spacing w:before="100" w:beforeAutospacing="1" w:after="100" w:afterAutospacing="1"/>
      <w:jc w:val="center"/>
    </w:pPr>
    <w:rPr>
      <w:b/>
      <w:bCs/>
    </w:rPr>
  </w:style>
  <w:style w:type="paragraph" w:customStyle="1" w:styleId="xl148">
    <w:name w:val="xl148"/>
    <w:basedOn w:val="Normal"/>
    <w:rsid w:val="00B07342"/>
    <w:pPr>
      <w:pBdr>
        <w:top w:val="single" w:sz="12" w:space="0" w:color="auto"/>
        <w:bottom w:val="single" w:sz="12" w:space="0" w:color="auto"/>
        <w:right w:val="single" w:sz="12" w:space="0" w:color="auto"/>
      </w:pBdr>
      <w:shd w:val="clear" w:color="000000" w:fill="DDEBF7"/>
      <w:spacing w:before="100" w:beforeAutospacing="1" w:after="100" w:afterAutospacing="1"/>
      <w:jc w:val="center"/>
    </w:pPr>
    <w:rPr>
      <w:b/>
      <w:bCs/>
    </w:rPr>
  </w:style>
  <w:style w:type="paragraph" w:customStyle="1" w:styleId="xl149">
    <w:name w:val="xl149"/>
    <w:basedOn w:val="Normal"/>
    <w:rsid w:val="00B07342"/>
    <w:pPr>
      <w:spacing w:before="100" w:beforeAutospacing="1" w:after="100" w:afterAutospacing="1"/>
    </w:pPr>
  </w:style>
  <w:style w:type="paragraph" w:customStyle="1" w:styleId="xl150">
    <w:name w:val="xl150"/>
    <w:basedOn w:val="Normal"/>
    <w:rsid w:val="00B07342"/>
    <w:pPr>
      <w:spacing w:before="100" w:beforeAutospacing="1" w:after="100" w:afterAutospacing="1"/>
    </w:pPr>
    <w:rPr>
      <w:b/>
      <w:bCs/>
      <w:color w:val="00B050"/>
    </w:rPr>
  </w:style>
  <w:style w:type="table" w:customStyle="1" w:styleId="Kzepesrnykols11jellszn1">
    <w:name w:val="Közepes árnyékolás 1 – 1. jelölőszín1"/>
    <w:uiPriority w:val="99"/>
    <w:rsid w:val="005A12C6"/>
    <w:pPr>
      <w:spacing w:after="0" w:line="240" w:lineRule="auto"/>
    </w:pPr>
    <w:rPr>
      <w:rFonts w:ascii="Calibri" w:eastAsia="Calibri" w:hAnsi="Calibri" w:cs="Calibri"/>
      <w:sz w:val="20"/>
      <w:szCs w:val="20"/>
      <w:lang w:eastAsia="hu-H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Vilgosrcs1jellszn1">
    <w:name w:val="Világos rács – 1. jelölőszín1"/>
    <w:uiPriority w:val="99"/>
    <w:rsid w:val="005A12C6"/>
    <w:pPr>
      <w:spacing w:after="0" w:line="240" w:lineRule="auto"/>
    </w:pPr>
    <w:rPr>
      <w:rFonts w:ascii="Calibri" w:eastAsia="Calibri" w:hAnsi="Calibri" w:cs="Calibri"/>
      <w:sz w:val="20"/>
      <w:szCs w:val="20"/>
      <w:lang w:eastAsia="hu-H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Caption">
    <w:name w:val="caption"/>
    <w:basedOn w:val="Normal"/>
    <w:next w:val="Normal"/>
    <w:uiPriority w:val="35"/>
    <w:qFormat/>
    <w:rsid w:val="005A12C6"/>
    <w:pPr>
      <w:autoSpaceDE w:val="0"/>
      <w:autoSpaceDN w:val="0"/>
    </w:pPr>
    <w:rPr>
      <w:b/>
      <w:bCs/>
    </w:rPr>
  </w:style>
  <w:style w:type="paragraph" w:customStyle="1" w:styleId="ecxmsonormal">
    <w:name w:val="ecxmsonormal"/>
    <w:basedOn w:val="Normal"/>
    <w:uiPriority w:val="99"/>
    <w:rsid w:val="005A12C6"/>
    <w:pPr>
      <w:spacing w:before="100" w:beforeAutospacing="1" w:after="100" w:afterAutospacing="1"/>
    </w:pPr>
  </w:style>
  <w:style w:type="character" w:customStyle="1" w:styleId="Felsorolsjel">
    <w:name w:val="Felsorolásjel"/>
    <w:uiPriority w:val="99"/>
    <w:rsid w:val="005A12C6"/>
    <w:rPr>
      <w:rFonts w:ascii="OpenSymbol" w:hAnsi="OpenSymbol" w:cs="OpenSymbol"/>
    </w:rPr>
  </w:style>
  <w:style w:type="paragraph" w:customStyle="1" w:styleId="Cmsor">
    <w:name w:val="Címsor"/>
    <w:basedOn w:val="Normal"/>
    <w:next w:val="BodyText"/>
    <w:uiPriority w:val="99"/>
    <w:rsid w:val="005A12C6"/>
    <w:pPr>
      <w:keepNext/>
      <w:widowControl w:val="0"/>
      <w:suppressAutoHyphens/>
      <w:spacing w:before="240" w:after="120"/>
    </w:pPr>
    <w:rPr>
      <w:rFonts w:ascii="Arial" w:eastAsia="Calibri" w:hAnsi="Arial" w:cs="Arial"/>
      <w:kern w:val="1"/>
      <w:sz w:val="28"/>
      <w:szCs w:val="28"/>
    </w:rPr>
  </w:style>
  <w:style w:type="paragraph" w:customStyle="1" w:styleId="Felirat">
    <w:name w:val="Felirat"/>
    <w:basedOn w:val="Normal"/>
    <w:uiPriority w:val="99"/>
    <w:rsid w:val="005A12C6"/>
    <w:pPr>
      <w:widowControl w:val="0"/>
      <w:suppressLineNumbers/>
      <w:suppressAutoHyphens/>
      <w:spacing w:before="120" w:after="120"/>
    </w:pPr>
    <w:rPr>
      <w:rFonts w:ascii="Calibri" w:eastAsia="Calibri" w:hAnsi="Calibri" w:cs="Calibri"/>
      <w:i/>
      <w:iCs/>
      <w:kern w:val="1"/>
    </w:rPr>
  </w:style>
  <w:style w:type="paragraph" w:customStyle="1" w:styleId="Trgymutat">
    <w:name w:val="Tárgymutató"/>
    <w:basedOn w:val="Normal"/>
    <w:uiPriority w:val="99"/>
    <w:rsid w:val="005A12C6"/>
    <w:pPr>
      <w:widowControl w:val="0"/>
      <w:suppressLineNumbers/>
      <w:suppressAutoHyphens/>
    </w:pPr>
    <w:rPr>
      <w:rFonts w:ascii="Calibri" w:eastAsia="Calibri" w:hAnsi="Calibri" w:cs="Calibri"/>
      <w:kern w:val="1"/>
    </w:rPr>
  </w:style>
  <w:style w:type="character" w:customStyle="1" w:styleId="Fejlcvagylbjegyzet">
    <w:name w:val="Fejléc vagy lábjegyzet_"/>
    <w:uiPriority w:val="99"/>
    <w:rsid w:val="005A12C6"/>
    <w:rPr>
      <w:rFonts w:ascii="Times New Roman" w:hAnsi="Times New Roman" w:cs="Times New Roman"/>
      <w:sz w:val="20"/>
      <w:szCs w:val="20"/>
      <w:u w:val="none"/>
    </w:rPr>
  </w:style>
  <w:style w:type="character" w:customStyle="1" w:styleId="Fejlcvagylbjegyzet0">
    <w:name w:val="Fejléc vagy lábjegyzet"/>
    <w:uiPriority w:val="99"/>
    <w:rsid w:val="005A12C6"/>
    <w:rPr>
      <w:rFonts w:ascii="Times New Roman" w:hAnsi="Times New Roman" w:cs="Times New Roman"/>
      <w:color w:val="000000"/>
      <w:spacing w:val="0"/>
      <w:w w:val="100"/>
      <w:position w:val="0"/>
      <w:sz w:val="20"/>
      <w:szCs w:val="20"/>
      <w:u w:val="none"/>
      <w:lang w:val="hu-HU" w:eastAsia="hu-HU"/>
    </w:rPr>
  </w:style>
  <w:style w:type="character" w:customStyle="1" w:styleId="Fejlcvagylbjegyzet12pt">
    <w:name w:val="Fejléc vagy lábjegyzet + 12 pt"/>
    <w:aliases w:val="Félkövér"/>
    <w:uiPriority w:val="99"/>
    <w:rsid w:val="005A12C6"/>
    <w:rPr>
      <w:rFonts w:ascii="Times New Roman" w:hAnsi="Times New Roman" w:cs="Times New Roman"/>
      <w:b/>
      <w:bCs/>
      <w:color w:val="000000"/>
      <w:spacing w:val="0"/>
      <w:w w:val="100"/>
      <w:position w:val="0"/>
      <w:sz w:val="24"/>
      <w:szCs w:val="24"/>
      <w:u w:val="none"/>
      <w:lang w:val="hu-HU" w:eastAsia="hu-HU"/>
    </w:rPr>
  </w:style>
  <w:style w:type="character" w:customStyle="1" w:styleId="Fejlcvagylbjegyzet11pt">
    <w:name w:val="Fejléc vagy lábjegyzet + 11 pt"/>
    <w:uiPriority w:val="99"/>
    <w:rsid w:val="005A12C6"/>
    <w:rPr>
      <w:rFonts w:ascii="Times New Roman" w:hAnsi="Times New Roman" w:cs="Times New Roman"/>
      <w:b/>
      <w:bCs/>
      <w:color w:val="000000"/>
      <w:spacing w:val="0"/>
      <w:w w:val="100"/>
      <w:position w:val="0"/>
      <w:sz w:val="22"/>
      <w:szCs w:val="22"/>
      <w:u w:val="none"/>
      <w:lang w:val="hu-HU" w:eastAsia="hu-HU"/>
    </w:rPr>
  </w:style>
  <w:style w:type="paragraph" w:customStyle="1" w:styleId="Harryprbeszd">
    <w:name w:val="Harry_párbeszéd"/>
    <w:basedOn w:val="Normal"/>
    <w:uiPriority w:val="99"/>
    <w:rsid w:val="005A12C6"/>
    <w:pPr>
      <w:numPr>
        <w:numId w:val="167"/>
      </w:numPr>
    </w:pPr>
  </w:style>
  <w:style w:type="paragraph" w:customStyle="1" w:styleId="fejezetcm">
    <w:name w:val="fejezetcím"/>
    <w:basedOn w:val="List"/>
    <w:uiPriority w:val="99"/>
    <w:rsid w:val="005A12C6"/>
    <w:pPr>
      <w:ind w:left="284" w:hanging="284"/>
      <w:jc w:val="center"/>
    </w:pPr>
    <w:rPr>
      <w:b/>
      <w:bCs/>
      <w:sz w:val="32"/>
      <w:szCs w:val="32"/>
      <w:u w:val="single"/>
    </w:rPr>
  </w:style>
  <w:style w:type="character" w:customStyle="1" w:styleId="WW8Num3z0">
    <w:name w:val="WW8Num3z0"/>
    <w:uiPriority w:val="99"/>
    <w:rsid w:val="005A12C6"/>
    <w:rPr>
      <w:rFonts w:ascii="Symbol" w:hAnsi="Symbol" w:cs="Symbol"/>
    </w:rPr>
  </w:style>
  <w:style w:type="paragraph" w:customStyle="1" w:styleId="CM6">
    <w:name w:val="CM6"/>
    <w:basedOn w:val="Default"/>
    <w:next w:val="Default"/>
    <w:uiPriority w:val="99"/>
    <w:rsid w:val="005A12C6"/>
    <w:pPr>
      <w:widowControl w:val="0"/>
      <w:spacing w:line="231" w:lineRule="atLeast"/>
    </w:pPr>
    <w:rPr>
      <w:rFonts w:ascii="Arial" w:hAnsi="Arial" w:cs="Arial"/>
      <w:color w:val="auto"/>
    </w:rPr>
  </w:style>
  <w:style w:type="paragraph" w:customStyle="1" w:styleId="CM37">
    <w:name w:val="CM37"/>
    <w:basedOn w:val="Default"/>
    <w:next w:val="Default"/>
    <w:uiPriority w:val="99"/>
    <w:rsid w:val="005A12C6"/>
    <w:pPr>
      <w:widowControl w:val="0"/>
      <w:spacing w:after="235"/>
    </w:pPr>
    <w:rPr>
      <w:rFonts w:ascii="Arial" w:hAnsi="Arial" w:cs="Arial"/>
      <w:color w:val="auto"/>
    </w:rPr>
  </w:style>
  <w:style w:type="paragraph" w:customStyle="1" w:styleId="abra1">
    <w:name w:val="abra1"/>
    <w:basedOn w:val="Normal"/>
    <w:uiPriority w:val="99"/>
    <w:rsid w:val="005A12C6"/>
    <w:pPr>
      <w:autoSpaceDE w:val="0"/>
      <w:autoSpaceDN w:val="0"/>
      <w:jc w:val="center"/>
    </w:pPr>
    <w:rPr>
      <w:sz w:val="20"/>
      <w:szCs w:val="20"/>
    </w:rPr>
  </w:style>
  <w:style w:type="paragraph" w:customStyle="1" w:styleId="abra2">
    <w:name w:val="abra2"/>
    <w:basedOn w:val="Normal"/>
    <w:uiPriority w:val="99"/>
    <w:rsid w:val="005A12C6"/>
    <w:pPr>
      <w:framePr w:hSpace="142" w:wrap="auto" w:hAnchor="margin" w:xAlign="center" w:yAlign="center"/>
      <w:pBdr>
        <w:top w:val="single" w:sz="12" w:space="1" w:color="auto"/>
        <w:left w:val="single" w:sz="12" w:space="1" w:color="auto"/>
        <w:bottom w:val="single" w:sz="12" w:space="1" w:color="auto"/>
        <w:right w:val="single" w:sz="12" w:space="1" w:color="auto"/>
      </w:pBdr>
      <w:autoSpaceDE w:val="0"/>
      <w:autoSpaceDN w:val="0"/>
    </w:pPr>
    <w:rPr>
      <w:sz w:val="20"/>
      <w:szCs w:val="20"/>
    </w:rPr>
  </w:style>
  <w:style w:type="paragraph" w:customStyle="1" w:styleId="alcim">
    <w:name w:val="alcim"/>
    <w:basedOn w:val="Heading2"/>
    <w:uiPriority w:val="99"/>
    <w:rsid w:val="005A12C6"/>
    <w:pPr>
      <w:keepNext w:val="0"/>
      <w:pBdr>
        <w:bottom w:val="single" w:sz="6" w:space="1" w:color="auto"/>
      </w:pBdr>
      <w:autoSpaceDE w:val="0"/>
      <w:autoSpaceDN w:val="0"/>
      <w:spacing w:before="240" w:after="240" w:line="240" w:lineRule="auto"/>
      <w:outlineLvl w:val="9"/>
    </w:pPr>
    <w:rPr>
      <w:rFonts w:ascii="Calibri" w:eastAsia="Calibri" w:hAnsi="Calibri" w:cs="Calibri"/>
      <w:szCs w:val="36"/>
    </w:rPr>
  </w:style>
  <w:style w:type="paragraph" w:customStyle="1" w:styleId="superior">
    <w:name w:val="superior"/>
    <w:uiPriority w:val="99"/>
    <w:rsid w:val="005A12C6"/>
    <w:pPr>
      <w:keepNext/>
      <w:keepLines/>
      <w:autoSpaceDE w:val="0"/>
      <w:autoSpaceDN w:val="0"/>
      <w:spacing w:after="0" w:line="240" w:lineRule="auto"/>
    </w:pPr>
    <w:rPr>
      <w:rFonts w:ascii="Arial" w:eastAsia="Times New Roman" w:hAnsi="Arial" w:cs="Arial"/>
      <w:sz w:val="20"/>
      <w:szCs w:val="20"/>
      <w:lang w:val="en-GB" w:eastAsia="hu-HU"/>
    </w:rPr>
  </w:style>
  <w:style w:type="paragraph" w:customStyle="1" w:styleId="anya1">
    <w:name w:val="anya1"/>
    <w:basedOn w:val="superior"/>
    <w:uiPriority w:val="99"/>
    <w:rsid w:val="005A12C6"/>
    <w:pPr>
      <w:tabs>
        <w:tab w:val="left" w:pos="2340"/>
      </w:tabs>
      <w:ind w:left="142" w:right="2835"/>
    </w:pPr>
    <w:rPr>
      <w:rFonts w:ascii="Times New Roman" w:hAnsi="Times New Roman" w:cs="Times New Roman"/>
      <w:sz w:val="18"/>
      <w:szCs w:val="18"/>
      <w:lang w:val="hu-HU"/>
    </w:rPr>
  </w:style>
  <w:style w:type="paragraph" w:customStyle="1" w:styleId="anya2">
    <w:name w:val="anya2"/>
    <w:basedOn w:val="anya1"/>
    <w:uiPriority w:val="99"/>
    <w:rsid w:val="005A12C6"/>
    <w:pPr>
      <w:ind w:left="567"/>
    </w:pPr>
  </w:style>
  <w:style w:type="paragraph" w:customStyle="1" w:styleId="anya3">
    <w:name w:val="anya3"/>
    <w:basedOn w:val="anya2"/>
    <w:uiPriority w:val="99"/>
    <w:rsid w:val="005A12C6"/>
    <w:pPr>
      <w:ind w:left="993"/>
    </w:pPr>
  </w:style>
  <w:style w:type="paragraph" w:customStyle="1" w:styleId="cimhead">
    <w:name w:val="cimhead"/>
    <w:basedOn w:val="Normal"/>
    <w:uiPriority w:val="99"/>
    <w:rsid w:val="005A12C6"/>
    <w:pPr>
      <w:shd w:val="clear" w:color="auto" w:fill="FFFFFF"/>
      <w:tabs>
        <w:tab w:val="left" w:pos="5472"/>
        <w:tab w:val="left" w:pos="5904"/>
      </w:tabs>
      <w:autoSpaceDE w:val="0"/>
      <w:autoSpaceDN w:val="0"/>
      <w:jc w:val="center"/>
    </w:pPr>
    <w:rPr>
      <w:b/>
      <w:bCs/>
      <w:smallCaps/>
      <w:sz w:val="20"/>
      <w:szCs w:val="20"/>
    </w:rPr>
  </w:style>
  <w:style w:type="paragraph" w:customStyle="1" w:styleId="ra">
    <w:name w:val="óra"/>
    <w:basedOn w:val="Normal"/>
    <w:uiPriority w:val="99"/>
    <w:rsid w:val="005A12C6"/>
    <w:pPr>
      <w:tabs>
        <w:tab w:val="left" w:pos="1134"/>
        <w:tab w:val="left" w:pos="4253"/>
        <w:tab w:val="left" w:pos="5387"/>
      </w:tabs>
      <w:autoSpaceDE w:val="0"/>
      <w:autoSpaceDN w:val="0"/>
      <w:spacing w:after="120"/>
    </w:pPr>
    <w:rPr>
      <w:b/>
      <w:bCs/>
      <w:sz w:val="20"/>
      <w:szCs w:val="20"/>
    </w:rPr>
  </w:style>
  <w:style w:type="paragraph" w:customStyle="1" w:styleId="Cmsor10">
    <w:name w:val="Címsor 10"/>
    <w:basedOn w:val="ra"/>
    <w:uiPriority w:val="99"/>
    <w:rsid w:val="005A12C6"/>
  </w:style>
  <w:style w:type="paragraph" w:styleId="NormalIndent">
    <w:name w:val="Normal Indent"/>
    <w:basedOn w:val="Normal"/>
    <w:uiPriority w:val="99"/>
    <w:rsid w:val="005A12C6"/>
    <w:pPr>
      <w:autoSpaceDE w:val="0"/>
      <w:autoSpaceDN w:val="0"/>
      <w:ind w:left="720"/>
    </w:pPr>
    <w:rPr>
      <w:sz w:val="20"/>
      <w:szCs w:val="20"/>
    </w:rPr>
  </w:style>
  <w:style w:type="paragraph" w:customStyle="1" w:styleId="Delimit">
    <w:name w:val="Delimit"/>
    <w:basedOn w:val="Normal"/>
    <w:uiPriority w:val="99"/>
    <w:rsid w:val="005A12C6"/>
    <w:pPr>
      <w:autoSpaceDE w:val="0"/>
      <w:autoSpaceDN w:val="0"/>
    </w:pPr>
    <w:rPr>
      <w:sz w:val="20"/>
      <w:szCs w:val="20"/>
    </w:rPr>
  </w:style>
  <w:style w:type="paragraph" w:customStyle="1" w:styleId="elvlaszt">
    <w:name w:val="elválaszt"/>
    <w:basedOn w:val="Delimit"/>
    <w:uiPriority w:val="99"/>
    <w:rsid w:val="005A12C6"/>
    <w:pPr>
      <w:widowControl w:val="0"/>
      <w:pBdr>
        <w:bottom w:val="double" w:sz="6" w:space="1" w:color="auto"/>
      </w:pBdr>
      <w:spacing w:before="360"/>
      <w:ind w:left="113" w:right="142"/>
    </w:pPr>
  </w:style>
  <w:style w:type="paragraph" w:customStyle="1" w:styleId="TextChar">
    <w:name w:val="Text Char"/>
    <w:link w:val="TextCharChar"/>
    <w:uiPriority w:val="99"/>
    <w:rsid w:val="005A12C6"/>
    <w:pPr>
      <w:pBdr>
        <w:top w:val="single" w:sz="6" w:space="1" w:color="auto"/>
      </w:pBdr>
      <w:tabs>
        <w:tab w:val="left" w:pos="1474"/>
      </w:tabs>
      <w:autoSpaceDE w:val="0"/>
      <w:autoSpaceDN w:val="0"/>
      <w:spacing w:after="120" w:line="240" w:lineRule="auto"/>
      <w:ind w:left="1474" w:hanging="1474"/>
    </w:pPr>
    <w:rPr>
      <w:rFonts w:ascii="Courier New" w:eastAsia="Calibri" w:hAnsi="Courier New" w:cs="Courier New"/>
      <w:sz w:val="16"/>
      <w:szCs w:val="16"/>
      <w:lang w:val="en-GB" w:eastAsia="hu-HU"/>
    </w:rPr>
  </w:style>
  <w:style w:type="paragraph" w:customStyle="1" w:styleId="FEJChar">
    <w:name w:val="FEJ Char"/>
    <w:basedOn w:val="TextChar"/>
    <w:link w:val="FEJCharChar"/>
    <w:uiPriority w:val="99"/>
    <w:rsid w:val="005A12C6"/>
    <w:pPr>
      <w:pBdr>
        <w:top w:val="none" w:sz="0" w:space="0" w:color="auto"/>
      </w:pBdr>
      <w:tabs>
        <w:tab w:val="clear" w:pos="1474"/>
      </w:tabs>
      <w:spacing w:before="60" w:after="0"/>
      <w:ind w:left="284" w:hanging="284"/>
    </w:pPr>
    <w:rPr>
      <w:rFonts w:ascii="Calibri" w:hAnsi="Calibri" w:cs="Times New Roman"/>
      <w:sz w:val="20"/>
      <w:szCs w:val="20"/>
      <w:lang w:val="hu-HU"/>
    </w:rPr>
  </w:style>
  <w:style w:type="paragraph" w:customStyle="1" w:styleId="Field">
    <w:name w:val="Field"/>
    <w:basedOn w:val="Normal"/>
    <w:uiPriority w:val="99"/>
    <w:rsid w:val="005A12C6"/>
    <w:pPr>
      <w:tabs>
        <w:tab w:val="left" w:pos="1191"/>
        <w:tab w:val="left" w:pos="4536"/>
        <w:tab w:val="left" w:pos="5727"/>
        <w:tab w:val="left" w:pos="6379"/>
      </w:tabs>
      <w:autoSpaceDE w:val="0"/>
      <w:autoSpaceDN w:val="0"/>
    </w:pPr>
    <w:rPr>
      <w:rFonts w:ascii="Arial" w:hAnsi="Arial" w:cs="Arial"/>
      <w:sz w:val="16"/>
      <w:szCs w:val="16"/>
    </w:rPr>
  </w:style>
  <w:style w:type="paragraph" w:customStyle="1" w:styleId="Field1">
    <w:name w:val="Field1"/>
    <w:basedOn w:val="Field"/>
    <w:uiPriority w:val="99"/>
    <w:rsid w:val="005A12C6"/>
    <w:pPr>
      <w:tabs>
        <w:tab w:val="clear" w:pos="1191"/>
        <w:tab w:val="clear" w:pos="4536"/>
        <w:tab w:val="clear" w:pos="5727"/>
        <w:tab w:val="clear" w:pos="6379"/>
        <w:tab w:val="left" w:pos="1758"/>
        <w:tab w:val="left" w:pos="3515"/>
        <w:tab w:val="left" w:pos="5273"/>
        <w:tab w:val="left" w:pos="6237"/>
      </w:tabs>
    </w:pPr>
  </w:style>
  <w:style w:type="paragraph" w:customStyle="1" w:styleId="Hidden">
    <w:name w:val="Hidden"/>
    <w:basedOn w:val="Normal"/>
    <w:uiPriority w:val="99"/>
    <w:rsid w:val="005A12C6"/>
    <w:pPr>
      <w:autoSpaceDE w:val="0"/>
      <w:autoSpaceDN w:val="0"/>
    </w:pPr>
    <w:rPr>
      <w:sz w:val="20"/>
      <w:szCs w:val="20"/>
    </w:rPr>
  </w:style>
  <w:style w:type="paragraph" w:customStyle="1" w:styleId="indent3">
    <w:name w:val="indent3"/>
    <w:basedOn w:val="Normal"/>
    <w:uiPriority w:val="99"/>
    <w:rsid w:val="005A12C6"/>
    <w:pPr>
      <w:autoSpaceDE w:val="0"/>
      <w:autoSpaceDN w:val="0"/>
      <w:spacing w:after="240"/>
      <w:ind w:left="3969" w:hanging="284"/>
    </w:pPr>
    <w:rPr>
      <w:rFonts w:ascii="Arial" w:hAnsi="Arial" w:cs="Arial"/>
      <w:sz w:val="20"/>
      <w:szCs w:val="20"/>
    </w:rPr>
  </w:style>
  <w:style w:type="paragraph" w:customStyle="1" w:styleId="Unitlist">
    <w:name w:val="Unitlist"/>
    <w:basedOn w:val="Normal"/>
    <w:uiPriority w:val="99"/>
    <w:rsid w:val="005A12C6"/>
    <w:pPr>
      <w:autoSpaceDE w:val="0"/>
      <w:autoSpaceDN w:val="0"/>
    </w:pPr>
    <w:rPr>
      <w:rFonts w:ascii="Arial" w:hAnsi="Arial" w:cs="Arial"/>
      <w:sz w:val="14"/>
      <w:szCs w:val="14"/>
    </w:rPr>
  </w:style>
  <w:style w:type="paragraph" w:customStyle="1" w:styleId="Itemlist">
    <w:name w:val="Itemlist"/>
    <w:basedOn w:val="Unitlist"/>
    <w:uiPriority w:val="99"/>
    <w:rsid w:val="005A12C6"/>
  </w:style>
  <w:style w:type="paragraph" w:customStyle="1" w:styleId="Unitlisthd">
    <w:name w:val="Unitlisthd"/>
    <w:basedOn w:val="Unitlist"/>
    <w:uiPriority w:val="99"/>
    <w:rsid w:val="005A12C6"/>
  </w:style>
  <w:style w:type="paragraph" w:customStyle="1" w:styleId="Itemlisthd">
    <w:name w:val="Itemlisthd"/>
    <w:basedOn w:val="Unitlisthd"/>
    <w:uiPriority w:val="99"/>
    <w:rsid w:val="005A12C6"/>
    <w:pPr>
      <w:widowControl w:val="0"/>
    </w:pPr>
    <w:rPr>
      <w:rFonts w:ascii="Times New Roman" w:hAnsi="Times New Roman" w:cs="Times New Roman"/>
      <w:sz w:val="16"/>
      <w:szCs w:val="16"/>
    </w:rPr>
  </w:style>
  <w:style w:type="paragraph" w:customStyle="1" w:styleId="jobbheader">
    <w:name w:val="jobb_header"/>
    <w:basedOn w:val="Header"/>
    <w:uiPriority w:val="99"/>
    <w:rsid w:val="005A12C6"/>
    <w:pPr>
      <w:pBdr>
        <w:bottom w:val="single" w:sz="6" w:space="2" w:color="auto"/>
      </w:pBdr>
      <w:tabs>
        <w:tab w:val="clear" w:pos="4536"/>
        <w:tab w:val="clear" w:pos="9072"/>
        <w:tab w:val="center" w:pos="4320"/>
        <w:tab w:val="right" w:pos="8640"/>
      </w:tabs>
      <w:autoSpaceDE w:val="0"/>
      <w:autoSpaceDN w:val="0"/>
      <w:ind w:right="1440"/>
      <w:jc w:val="right"/>
    </w:pPr>
    <w:rPr>
      <w:rFonts w:ascii="Arial" w:hAnsi="Arial" w:cs="Arial"/>
      <w:i/>
      <w:iCs/>
      <w:sz w:val="20"/>
      <w:szCs w:val="20"/>
    </w:rPr>
  </w:style>
  <w:style w:type="paragraph" w:customStyle="1" w:styleId="jobbfooter">
    <w:name w:val="jobb_footer"/>
    <w:basedOn w:val="jobbheader"/>
    <w:uiPriority w:val="99"/>
    <w:rsid w:val="005A12C6"/>
    <w:pPr>
      <w:pBdr>
        <w:top w:val="single" w:sz="6" w:space="2" w:color="auto"/>
        <w:bottom w:val="none" w:sz="0" w:space="0" w:color="auto"/>
      </w:pBdr>
      <w:ind w:right="0"/>
    </w:pPr>
  </w:style>
  <w:style w:type="paragraph" w:customStyle="1" w:styleId="kisfej">
    <w:name w:val="kisfej"/>
    <w:basedOn w:val="Unitlisthd"/>
    <w:uiPriority w:val="99"/>
    <w:rsid w:val="005A12C6"/>
    <w:pPr>
      <w:widowControl w:val="0"/>
    </w:pPr>
    <w:rPr>
      <w:rFonts w:ascii="Times New Roman" w:hAnsi="Times New Roman" w:cs="Times New Roman"/>
      <w:sz w:val="16"/>
      <w:szCs w:val="16"/>
    </w:rPr>
  </w:style>
  <w:style w:type="paragraph" w:customStyle="1" w:styleId="kislb">
    <w:name w:val="kisláb"/>
    <w:basedOn w:val="Unitlist"/>
    <w:uiPriority w:val="99"/>
    <w:rsid w:val="005A12C6"/>
  </w:style>
  <w:style w:type="paragraph" w:customStyle="1" w:styleId="knyv">
    <w:name w:val="könyv"/>
    <w:basedOn w:val="anya1"/>
    <w:uiPriority w:val="99"/>
    <w:rsid w:val="005A12C6"/>
    <w:pPr>
      <w:pBdr>
        <w:top w:val="single" w:sz="12" w:space="1" w:color="auto"/>
      </w:pBdr>
      <w:ind w:left="0" w:right="-30"/>
    </w:pPr>
    <w:rPr>
      <w:b/>
      <w:bCs/>
      <w:i/>
      <w:iCs/>
      <w:sz w:val="20"/>
      <w:szCs w:val="20"/>
    </w:rPr>
  </w:style>
  <w:style w:type="paragraph" w:customStyle="1" w:styleId="lista1">
    <w:name w:val="lista1"/>
    <w:basedOn w:val="Normal"/>
    <w:uiPriority w:val="99"/>
    <w:rsid w:val="005A12C6"/>
    <w:pPr>
      <w:autoSpaceDE w:val="0"/>
      <w:autoSpaceDN w:val="0"/>
      <w:ind w:left="2835" w:hanging="284"/>
    </w:pPr>
    <w:rPr>
      <w:rFonts w:ascii="Arial" w:hAnsi="Arial" w:cs="Arial"/>
      <w:sz w:val="20"/>
      <w:szCs w:val="20"/>
    </w:rPr>
  </w:style>
  <w:style w:type="paragraph" w:customStyle="1" w:styleId="lista2">
    <w:name w:val="lista2"/>
    <w:basedOn w:val="lista1"/>
    <w:uiPriority w:val="99"/>
    <w:rsid w:val="005A12C6"/>
    <w:pPr>
      <w:ind w:left="3402"/>
    </w:pPr>
  </w:style>
  <w:style w:type="paragraph" w:customStyle="1" w:styleId="lista3">
    <w:name w:val="lista3"/>
    <w:basedOn w:val="Normal"/>
    <w:uiPriority w:val="99"/>
    <w:rsid w:val="005A12C6"/>
    <w:pPr>
      <w:keepNext/>
      <w:autoSpaceDE w:val="0"/>
      <w:autoSpaceDN w:val="0"/>
      <w:ind w:left="3974" w:right="720" w:hanging="288"/>
    </w:pPr>
    <w:rPr>
      <w:rFonts w:ascii="Arial" w:hAnsi="Arial" w:cs="Arial"/>
      <w:sz w:val="20"/>
      <w:szCs w:val="20"/>
    </w:rPr>
  </w:style>
  <w:style w:type="paragraph" w:customStyle="1" w:styleId="lista4">
    <w:name w:val="lista4"/>
    <w:basedOn w:val="lista1"/>
    <w:uiPriority w:val="99"/>
    <w:rsid w:val="005A12C6"/>
    <w:pPr>
      <w:ind w:left="4536"/>
    </w:pPr>
  </w:style>
  <w:style w:type="paragraph" w:customStyle="1" w:styleId="Name">
    <w:name w:val="Name"/>
    <w:uiPriority w:val="99"/>
    <w:rsid w:val="005A12C6"/>
    <w:pPr>
      <w:keepNext/>
      <w:keepLines/>
      <w:pBdr>
        <w:top w:val="single" w:sz="24" w:space="1" w:color="auto"/>
        <w:bottom w:val="single" w:sz="24" w:space="1" w:color="auto"/>
      </w:pBdr>
      <w:autoSpaceDE w:val="0"/>
      <w:autoSpaceDN w:val="0"/>
      <w:spacing w:after="0" w:line="240" w:lineRule="auto"/>
    </w:pPr>
    <w:rPr>
      <w:rFonts w:ascii="Arial" w:eastAsia="Times New Roman" w:hAnsi="Arial" w:cs="Arial"/>
      <w:b/>
      <w:bCs/>
      <w:sz w:val="32"/>
      <w:szCs w:val="32"/>
      <w:lang w:val="en-GB" w:eastAsia="hu-HU"/>
    </w:rPr>
  </w:style>
  <w:style w:type="paragraph" w:customStyle="1" w:styleId="Name1">
    <w:name w:val="Name1"/>
    <w:uiPriority w:val="99"/>
    <w:rsid w:val="005A12C6"/>
    <w:pPr>
      <w:tabs>
        <w:tab w:val="left" w:pos="4253"/>
        <w:tab w:val="right" w:pos="9072"/>
      </w:tabs>
      <w:autoSpaceDE w:val="0"/>
      <w:autoSpaceDN w:val="0"/>
      <w:spacing w:after="0" w:line="240" w:lineRule="auto"/>
      <w:jc w:val="center"/>
    </w:pPr>
    <w:rPr>
      <w:rFonts w:ascii="Times New Roman" w:eastAsia="Times New Roman" w:hAnsi="Times New Roman" w:cs="Times New Roman"/>
      <w:b/>
      <w:bCs/>
      <w:sz w:val="20"/>
      <w:szCs w:val="20"/>
      <w:lang w:eastAsia="hu-HU"/>
    </w:rPr>
  </w:style>
  <w:style w:type="paragraph" w:customStyle="1" w:styleId="NDX1">
    <w:name w:val="NDX1"/>
    <w:basedOn w:val="Normal"/>
    <w:uiPriority w:val="99"/>
    <w:rsid w:val="005A12C6"/>
    <w:pPr>
      <w:tabs>
        <w:tab w:val="left" w:leader="dot" w:pos="5760"/>
        <w:tab w:val="right" w:leader="dot" w:pos="8640"/>
      </w:tabs>
      <w:autoSpaceDE w:val="0"/>
      <w:autoSpaceDN w:val="0"/>
    </w:pPr>
    <w:rPr>
      <w:rFonts w:ascii="Arial" w:hAnsi="Arial" w:cs="Arial"/>
      <w:sz w:val="16"/>
      <w:szCs w:val="16"/>
    </w:rPr>
  </w:style>
  <w:style w:type="paragraph" w:customStyle="1" w:styleId="oki">
    <w:name w:val="oki"/>
    <w:basedOn w:val="ra"/>
    <w:uiPriority w:val="99"/>
    <w:rsid w:val="005A12C6"/>
  </w:style>
  <w:style w:type="paragraph" w:customStyle="1" w:styleId="oraterv">
    <w:name w:val="oraterv"/>
    <w:basedOn w:val="Normal"/>
    <w:uiPriority w:val="99"/>
    <w:rsid w:val="005A12C6"/>
    <w:pPr>
      <w:tabs>
        <w:tab w:val="right" w:leader="dot" w:pos="4083"/>
        <w:tab w:val="right" w:leader="dot" w:pos="4480"/>
        <w:tab w:val="right" w:leader="dot" w:pos="4877"/>
        <w:tab w:val="right" w:leader="dot" w:pos="5274"/>
        <w:tab w:val="right" w:leader="dot" w:pos="5671"/>
        <w:tab w:val="right" w:leader="dot" w:pos="6068"/>
        <w:tab w:val="right" w:leader="dot" w:pos="6465"/>
        <w:tab w:val="right" w:leader="dot" w:pos="6862"/>
        <w:tab w:val="right" w:leader="dot" w:pos="7259"/>
        <w:tab w:val="right" w:leader="dot" w:pos="7656"/>
        <w:tab w:val="right" w:leader="dot" w:pos="8053"/>
        <w:tab w:val="right" w:leader="dot" w:pos="8450"/>
        <w:tab w:val="right" w:leader="dot" w:pos="8845"/>
      </w:tabs>
      <w:autoSpaceDE w:val="0"/>
      <w:autoSpaceDN w:val="0"/>
    </w:pPr>
    <w:rPr>
      <w:rFonts w:ascii="Arial" w:hAnsi="Arial" w:cs="Arial"/>
      <w:sz w:val="12"/>
      <w:szCs w:val="12"/>
    </w:rPr>
  </w:style>
  <w:style w:type="paragraph" w:customStyle="1" w:styleId="RSZE">
    <w:name w:val="RÉSZE"/>
    <w:basedOn w:val="Normal"/>
    <w:uiPriority w:val="99"/>
    <w:rsid w:val="005A12C6"/>
    <w:pPr>
      <w:tabs>
        <w:tab w:val="left" w:pos="851"/>
        <w:tab w:val="left" w:pos="4536"/>
      </w:tabs>
      <w:autoSpaceDE w:val="0"/>
      <w:autoSpaceDN w:val="0"/>
      <w:spacing w:line="200" w:lineRule="exact"/>
    </w:pPr>
    <w:rPr>
      <w:sz w:val="20"/>
      <w:szCs w:val="20"/>
    </w:rPr>
  </w:style>
  <w:style w:type="paragraph" w:customStyle="1" w:styleId="superior1">
    <w:name w:val="superior1"/>
    <w:basedOn w:val="superior"/>
    <w:uiPriority w:val="99"/>
    <w:rsid w:val="005A12C6"/>
  </w:style>
  <w:style w:type="paragraph" w:customStyle="1" w:styleId="TBLA1Char">
    <w:name w:val="TÁBLA1 Char"/>
    <w:basedOn w:val="TextChar"/>
    <w:link w:val="TBLA1CharChar"/>
    <w:uiPriority w:val="99"/>
    <w:rsid w:val="005A12C6"/>
    <w:pPr>
      <w:pBdr>
        <w:top w:val="none" w:sz="0" w:space="0" w:color="auto"/>
      </w:pBdr>
      <w:shd w:val="pct5" w:color="auto" w:fill="auto"/>
      <w:tabs>
        <w:tab w:val="clear" w:pos="1474"/>
        <w:tab w:val="left" w:pos="482"/>
      </w:tabs>
      <w:spacing w:after="40"/>
      <w:ind w:left="113" w:hanging="113"/>
      <w:jc w:val="both"/>
    </w:pPr>
    <w:rPr>
      <w:rFonts w:ascii="Calibri" w:hAnsi="Calibri" w:cs="Times New Roman"/>
      <w:sz w:val="18"/>
      <w:szCs w:val="18"/>
      <w:lang w:val="hu-HU"/>
    </w:rPr>
  </w:style>
  <w:style w:type="paragraph" w:customStyle="1" w:styleId="TBLA2">
    <w:name w:val="TÁBLA2"/>
    <w:basedOn w:val="TBLA1Char"/>
    <w:uiPriority w:val="99"/>
    <w:rsid w:val="005A12C6"/>
    <w:pPr>
      <w:shd w:val="pct10" w:color="auto" w:fill="auto"/>
    </w:pPr>
  </w:style>
  <w:style w:type="paragraph" w:customStyle="1" w:styleId="TBLA2al">
    <w:name w:val="TÁBLA2al"/>
    <w:basedOn w:val="TBLA2"/>
    <w:uiPriority w:val="99"/>
    <w:rsid w:val="005A12C6"/>
    <w:pPr>
      <w:ind w:left="227" w:hanging="227"/>
    </w:pPr>
  </w:style>
  <w:style w:type="paragraph" w:customStyle="1" w:styleId="TBLA3">
    <w:name w:val="TÁBLA3"/>
    <w:basedOn w:val="TBLA2"/>
    <w:uiPriority w:val="99"/>
    <w:rsid w:val="005A12C6"/>
    <w:pPr>
      <w:shd w:val="pct20" w:color="auto" w:fill="auto"/>
    </w:pPr>
  </w:style>
  <w:style w:type="paragraph" w:customStyle="1" w:styleId="Title1">
    <w:name w:val="Title1"/>
    <w:basedOn w:val="Title"/>
    <w:uiPriority w:val="99"/>
    <w:rsid w:val="005A12C6"/>
    <w:pPr>
      <w:autoSpaceDE w:val="0"/>
      <w:autoSpaceDN w:val="0"/>
      <w:jc w:val="left"/>
    </w:pPr>
    <w:rPr>
      <w:rFonts w:ascii="Arial" w:eastAsia="Calibri" w:hAnsi="Arial" w:cs="Arial"/>
      <w:b w:val="0"/>
      <w:bCs w:val="0"/>
      <w:sz w:val="16"/>
      <w:szCs w:val="16"/>
    </w:rPr>
  </w:style>
  <w:style w:type="paragraph" w:customStyle="1" w:styleId="TOCf1">
    <w:name w:val="TOCf1"/>
    <w:uiPriority w:val="99"/>
    <w:rsid w:val="005A12C6"/>
    <w:pPr>
      <w:tabs>
        <w:tab w:val="right" w:leader="dot" w:pos="8640"/>
      </w:tabs>
      <w:autoSpaceDE w:val="0"/>
      <w:autoSpaceDN w:val="0"/>
      <w:spacing w:after="0" w:line="240" w:lineRule="auto"/>
    </w:pPr>
    <w:rPr>
      <w:rFonts w:ascii="Arial" w:eastAsia="Times New Roman" w:hAnsi="Arial" w:cs="Arial"/>
      <w:b/>
      <w:bCs/>
      <w:sz w:val="16"/>
      <w:szCs w:val="16"/>
      <w:lang w:val="en-GB" w:eastAsia="hu-HU"/>
    </w:rPr>
  </w:style>
  <w:style w:type="paragraph" w:customStyle="1" w:styleId="TOCf2">
    <w:name w:val="TOCf2"/>
    <w:basedOn w:val="TOCf1"/>
    <w:uiPriority w:val="99"/>
    <w:rsid w:val="005A12C6"/>
    <w:pPr>
      <w:ind w:left="288"/>
    </w:pPr>
    <w:rPr>
      <w:b w:val="0"/>
      <w:bCs w:val="0"/>
    </w:rPr>
  </w:style>
  <w:style w:type="paragraph" w:customStyle="1" w:styleId="TOCf3">
    <w:name w:val="TOCf3"/>
    <w:basedOn w:val="TOCf1"/>
    <w:uiPriority w:val="99"/>
    <w:rsid w:val="005A12C6"/>
    <w:pPr>
      <w:ind w:left="576"/>
    </w:pPr>
    <w:rPr>
      <w:b w:val="0"/>
      <w:bCs w:val="0"/>
    </w:rPr>
  </w:style>
  <w:style w:type="paragraph" w:customStyle="1" w:styleId="TOCf4">
    <w:name w:val="TOCf4"/>
    <w:basedOn w:val="TOCf1"/>
    <w:uiPriority w:val="99"/>
    <w:rsid w:val="005A12C6"/>
    <w:pPr>
      <w:ind w:left="864"/>
    </w:pPr>
    <w:rPr>
      <w:b w:val="0"/>
      <w:bCs w:val="0"/>
    </w:rPr>
  </w:style>
  <w:style w:type="paragraph" w:customStyle="1" w:styleId="TOCf5">
    <w:name w:val="TOCf5"/>
    <w:basedOn w:val="TOCf1"/>
    <w:uiPriority w:val="99"/>
    <w:rsid w:val="005A12C6"/>
    <w:pPr>
      <w:ind w:left="1152"/>
    </w:pPr>
    <w:rPr>
      <w:b w:val="0"/>
      <w:bCs w:val="0"/>
    </w:rPr>
  </w:style>
  <w:style w:type="paragraph" w:customStyle="1" w:styleId="TOCf6">
    <w:name w:val="TOCf6"/>
    <w:basedOn w:val="TOCf5"/>
    <w:uiPriority w:val="99"/>
    <w:rsid w:val="005A12C6"/>
    <w:pPr>
      <w:ind w:left="1440"/>
    </w:pPr>
  </w:style>
  <w:style w:type="paragraph" w:customStyle="1" w:styleId="TOCf7">
    <w:name w:val="TOCf7"/>
    <w:basedOn w:val="TOCf5"/>
    <w:uiPriority w:val="99"/>
    <w:rsid w:val="005A12C6"/>
    <w:pPr>
      <w:ind w:left="1728"/>
    </w:pPr>
  </w:style>
  <w:style w:type="paragraph" w:customStyle="1" w:styleId="TOCf8">
    <w:name w:val="TOCf8"/>
    <w:basedOn w:val="TOCf5"/>
    <w:uiPriority w:val="99"/>
    <w:rsid w:val="005A12C6"/>
    <w:pPr>
      <w:ind w:left="2016"/>
    </w:pPr>
  </w:style>
  <w:style w:type="paragraph" w:customStyle="1" w:styleId="TOCf9">
    <w:name w:val="TOCf9"/>
    <w:basedOn w:val="TOCf5"/>
    <w:uiPriority w:val="99"/>
    <w:rsid w:val="005A12C6"/>
    <w:pPr>
      <w:ind w:left="2304"/>
    </w:pPr>
  </w:style>
  <w:style w:type="paragraph" w:customStyle="1" w:styleId="UnitVge">
    <w:name w:val="UnitVége"/>
    <w:basedOn w:val="Delimit"/>
    <w:uiPriority w:val="99"/>
    <w:rsid w:val="005A12C6"/>
    <w:rPr>
      <w:rFonts w:ascii="Arial" w:hAnsi="Arial" w:cs="Arial"/>
      <w:sz w:val="16"/>
      <w:szCs w:val="16"/>
    </w:rPr>
  </w:style>
  <w:style w:type="paragraph" w:customStyle="1" w:styleId="Used">
    <w:name w:val="Used"/>
    <w:basedOn w:val="Name"/>
    <w:uiPriority w:val="99"/>
    <w:rsid w:val="005A12C6"/>
    <w:pPr>
      <w:spacing w:before="240" w:after="120"/>
    </w:pPr>
  </w:style>
  <w:style w:type="paragraph" w:customStyle="1" w:styleId="Using">
    <w:name w:val="Using"/>
    <w:uiPriority w:val="99"/>
    <w:rsid w:val="005A12C6"/>
    <w:pPr>
      <w:pBdr>
        <w:top w:val="single" w:sz="6" w:space="1" w:color="auto"/>
      </w:pBdr>
      <w:tabs>
        <w:tab w:val="left" w:pos="227"/>
        <w:tab w:val="left" w:pos="454"/>
        <w:tab w:val="left" w:pos="680"/>
        <w:tab w:val="left" w:pos="907"/>
        <w:tab w:val="left" w:pos="1134"/>
        <w:tab w:val="left" w:pos="1361"/>
        <w:tab w:val="left" w:pos="6804"/>
      </w:tabs>
      <w:autoSpaceDE w:val="0"/>
      <w:autoSpaceDN w:val="0"/>
      <w:spacing w:after="0" w:line="240" w:lineRule="auto"/>
    </w:pPr>
    <w:rPr>
      <w:rFonts w:ascii="Arial" w:eastAsia="Times New Roman" w:hAnsi="Arial" w:cs="Arial"/>
      <w:sz w:val="14"/>
      <w:szCs w:val="14"/>
      <w:lang w:val="en-GB" w:eastAsia="hu-HU"/>
    </w:rPr>
  </w:style>
  <w:style w:type="paragraph" w:customStyle="1" w:styleId="Stlus11ptElssor025cmChar">
    <w:name w:val="Stílus 11 pt Első sor:  025 cm Char"/>
    <w:basedOn w:val="Normal"/>
    <w:link w:val="Stlus11ptElssor025cmCharChar"/>
    <w:uiPriority w:val="99"/>
    <w:rsid w:val="005A12C6"/>
    <w:pPr>
      <w:autoSpaceDE w:val="0"/>
      <w:autoSpaceDN w:val="0"/>
      <w:ind w:firstLine="142"/>
    </w:pPr>
    <w:rPr>
      <w:rFonts w:ascii="Calibri" w:eastAsia="Calibri" w:hAnsi="Calibri"/>
      <w:sz w:val="20"/>
      <w:szCs w:val="20"/>
    </w:rPr>
  </w:style>
  <w:style w:type="paragraph" w:customStyle="1" w:styleId="StlusCmsor112ptChar">
    <w:name w:val="Stílus Címsor 1 + 12 pt Char"/>
    <w:basedOn w:val="Heading1"/>
    <w:link w:val="StlusCmsor112ptCharChar"/>
    <w:uiPriority w:val="99"/>
    <w:rsid w:val="005A12C6"/>
    <w:pPr>
      <w:keepNext w:val="0"/>
      <w:autoSpaceDE w:val="0"/>
      <w:autoSpaceDN w:val="0"/>
      <w:spacing w:before="0" w:after="0"/>
    </w:pPr>
    <w:rPr>
      <w:rFonts w:ascii="Calibri" w:eastAsia="Calibri" w:hAnsi="Calibri"/>
      <w:kern w:val="0"/>
      <w:sz w:val="24"/>
      <w:szCs w:val="24"/>
      <w:lang w:eastAsia="hu-HU"/>
    </w:rPr>
  </w:style>
  <w:style w:type="paragraph" w:customStyle="1" w:styleId="StlusStlusCmsor112ptBalrazrt">
    <w:name w:val="Stílus Stílus Címsor 1 + 12 pt + Balra zárt"/>
    <w:basedOn w:val="StlusCmsor112ptChar"/>
    <w:uiPriority w:val="99"/>
    <w:rsid w:val="005A12C6"/>
  </w:style>
  <w:style w:type="paragraph" w:customStyle="1" w:styleId="StlusCmsor2Balrazrt">
    <w:name w:val="Stílus Címsor 2 + Balra zárt"/>
    <w:basedOn w:val="Heading2"/>
    <w:uiPriority w:val="99"/>
    <w:rsid w:val="005A12C6"/>
    <w:pPr>
      <w:keepNext w:val="0"/>
      <w:pBdr>
        <w:bottom w:val="single" w:sz="6" w:space="1" w:color="auto"/>
      </w:pBdr>
      <w:autoSpaceDE w:val="0"/>
      <w:autoSpaceDN w:val="0"/>
      <w:spacing w:before="0" w:line="240" w:lineRule="auto"/>
      <w:jc w:val="left"/>
    </w:pPr>
    <w:rPr>
      <w:rFonts w:ascii="Calibri" w:eastAsia="Calibri" w:hAnsi="Calibri" w:cs="Calibri"/>
      <w:szCs w:val="36"/>
    </w:rPr>
  </w:style>
  <w:style w:type="paragraph" w:customStyle="1" w:styleId="StlusFEJFlkvrChar">
    <w:name w:val="Stílus FEJ + Félkövér Char"/>
    <w:basedOn w:val="FEJChar"/>
    <w:link w:val="StlusFEJFlkvrCharChar"/>
    <w:uiPriority w:val="99"/>
    <w:rsid w:val="005A12C6"/>
    <w:rPr>
      <w:b/>
      <w:bCs/>
    </w:rPr>
  </w:style>
  <w:style w:type="character" w:customStyle="1" w:styleId="TextCharChar">
    <w:name w:val="Text Char Char"/>
    <w:link w:val="TextChar"/>
    <w:uiPriority w:val="99"/>
    <w:locked/>
    <w:rsid w:val="005A12C6"/>
    <w:rPr>
      <w:rFonts w:ascii="Courier New" w:eastAsia="Calibri" w:hAnsi="Courier New" w:cs="Courier New"/>
      <w:sz w:val="16"/>
      <w:szCs w:val="16"/>
      <w:lang w:val="en-GB" w:eastAsia="hu-HU"/>
    </w:rPr>
  </w:style>
  <w:style w:type="character" w:customStyle="1" w:styleId="FEJCharChar">
    <w:name w:val="FEJ Char Char"/>
    <w:link w:val="FEJChar"/>
    <w:uiPriority w:val="99"/>
    <w:locked/>
    <w:rsid w:val="005A12C6"/>
    <w:rPr>
      <w:rFonts w:ascii="Calibri" w:eastAsia="Calibri" w:hAnsi="Calibri" w:cs="Times New Roman"/>
      <w:sz w:val="20"/>
      <w:szCs w:val="20"/>
      <w:lang w:eastAsia="hu-HU"/>
    </w:rPr>
  </w:style>
  <w:style w:type="character" w:customStyle="1" w:styleId="StlusFEJFlkvrCharChar">
    <w:name w:val="Stílus FEJ + Félkövér Char Char"/>
    <w:link w:val="StlusFEJFlkvrChar"/>
    <w:uiPriority w:val="99"/>
    <w:locked/>
    <w:rsid w:val="005A12C6"/>
    <w:rPr>
      <w:rFonts w:ascii="Calibri" w:eastAsia="Calibri" w:hAnsi="Calibri" w:cs="Times New Roman"/>
      <w:b/>
      <w:bCs/>
      <w:sz w:val="20"/>
      <w:szCs w:val="20"/>
      <w:lang w:eastAsia="hu-HU"/>
    </w:rPr>
  </w:style>
  <w:style w:type="paragraph" w:customStyle="1" w:styleId="StlusFEJ12ptFlkvrDltAlulDuplaAutomatikus05Char">
    <w:name w:val="Stílus FEJ + 12 pt Félkövér Dőlt Alul: (Dupla Automatikus  05 ... Char"/>
    <w:basedOn w:val="FEJChar"/>
    <w:link w:val="StlusFEJ12ptFlkvrDltAlulDuplaAutomatikus05CharChar"/>
    <w:uiPriority w:val="99"/>
    <w:rsid w:val="005A12C6"/>
    <w:pPr>
      <w:pBdr>
        <w:bottom w:val="double" w:sz="4" w:space="1" w:color="auto"/>
      </w:pBdr>
    </w:pPr>
    <w:rPr>
      <w:b/>
      <w:bCs/>
      <w:i/>
      <w:iCs/>
      <w:sz w:val="24"/>
      <w:szCs w:val="24"/>
    </w:rPr>
  </w:style>
  <w:style w:type="paragraph" w:customStyle="1" w:styleId="StlusStlus11ptElssor025cmFlkvrChar">
    <w:name w:val="Stílus Stílus 11 pt Első sor:  025 cm + Félkövér Char"/>
    <w:basedOn w:val="Stlus11ptElssor025cmChar"/>
    <w:link w:val="StlusStlus11ptElssor025cmFlkvrCharChar"/>
    <w:uiPriority w:val="99"/>
    <w:rsid w:val="005A12C6"/>
    <w:rPr>
      <w:b/>
      <w:bCs/>
    </w:rPr>
  </w:style>
  <w:style w:type="character" w:customStyle="1" w:styleId="Stlus11ptElssor025cmCharChar">
    <w:name w:val="Stílus 11 pt Első sor:  025 cm Char Char"/>
    <w:link w:val="Stlus11ptElssor025cmChar"/>
    <w:uiPriority w:val="99"/>
    <w:locked/>
    <w:rsid w:val="005A12C6"/>
    <w:rPr>
      <w:rFonts w:ascii="Calibri" w:eastAsia="Calibri" w:hAnsi="Calibri" w:cs="Times New Roman"/>
      <w:sz w:val="20"/>
      <w:szCs w:val="20"/>
      <w:lang w:eastAsia="hu-HU"/>
    </w:rPr>
  </w:style>
  <w:style w:type="character" w:customStyle="1" w:styleId="StlusStlus11ptElssor025cmFlkvrCharChar">
    <w:name w:val="Stílus Stílus 11 pt Első sor:  025 cm + Félkövér Char Char"/>
    <w:link w:val="StlusStlus11ptElssor025cmFlkvrChar"/>
    <w:uiPriority w:val="99"/>
    <w:locked/>
    <w:rsid w:val="005A12C6"/>
    <w:rPr>
      <w:rFonts w:ascii="Calibri" w:eastAsia="Calibri" w:hAnsi="Calibri" w:cs="Times New Roman"/>
      <w:b/>
      <w:bCs/>
      <w:sz w:val="20"/>
      <w:szCs w:val="20"/>
      <w:lang w:eastAsia="hu-HU"/>
    </w:rPr>
  </w:style>
  <w:style w:type="paragraph" w:customStyle="1" w:styleId="StlusStlus11ptElssor025cmFlkvr1">
    <w:name w:val="Stílus Stílus 11 pt Első sor:  025 cm + Félkövér1"/>
    <w:basedOn w:val="Stlus11ptElssor025cmChar"/>
    <w:uiPriority w:val="99"/>
    <w:rsid w:val="005A12C6"/>
    <w:rPr>
      <w:b/>
      <w:bCs/>
    </w:rPr>
  </w:style>
  <w:style w:type="paragraph" w:customStyle="1" w:styleId="StlusTBLA110ptBal-015cmElssor025cmChar">
    <w:name w:val="Stílus TÁBLA1 + 10 pt Bal:  -015 cm Első sor:  025 cm Char"/>
    <w:basedOn w:val="TBLA1Char"/>
    <w:link w:val="StlusTBLA110ptBal-015cmElssor025cmCharChar"/>
    <w:uiPriority w:val="99"/>
    <w:rsid w:val="005A12C6"/>
    <w:pPr>
      <w:spacing w:after="0"/>
      <w:ind w:left="-85" w:firstLine="170"/>
    </w:pPr>
    <w:rPr>
      <w:sz w:val="20"/>
      <w:szCs w:val="20"/>
    </w:rPr>
  </w:style>
  <w:style w:type="paragraph" w:customStyle="1" w:styleId="StlusSorkizrtElssor035cm">
    <w:name w:val="Stílus Sorkizárt Első sor:  035 cm"/>
    <w:basedOn w:val="Normal"/>
    <w:uiPriority w:val="99"/>
    <w:rsid w:val="005A12C6"/>
    <w:pPr>
      <w:shd w:val="clear" w:color="auto" w:fill="E0E0E0"/>
      <w:autoSpaceDE w:val="0"/>
      <w:autoSpaceDN w:val="0"/>
      <w:ind w:left="-85" w:firstLine="170"/>
      <w:jc w:val="both"/>
    </w:pPr>
    <w:rPr>
      <w:sz w:val="20"/>
      <w:szCs w:val="20"/>
    </w:rPr>
  </w:style>
  <w:style w:type="paragraph" w:customStyle="1" w:styleId="StlusTBLA310ptBal-015cmElssor025cm">
    <w:name w:val="Stílus TÁBLA3 + 10 pt Bal:  -015 cm Első sor:  025 cm"/>
    <w:basedOn w:val="TBLA3"/>
    <w:uiPriority w:val="99"/>
    <w:rsid w:val="005A12C6"/>
    <w:pPr>
      <w:shd w:val="clear" w:color="auto" w:fill="CCCCCC"/>
      <w:ind w:left="-84" w:firstLine="142"/>
    </w:pPr>
    <w:rPr>
      <w:sz w:val="20"/>
      <w:szCs w:val="20"/>
    </w:rPr>
  </w:style>
  <w:style w:type="paragraph" w:customStyle="1" w:styleId="StlusTBLA310ptBal-015cmElssor015cm">
    <w:name w:val="Stílus TÁBLA3 + 10 pt Bal:  -015 cm Első sor:  015 cm"/>
    <w:basedOn w:val="TBLA3"/>
    <w:uiPriority w:val="99"/>
    <w:rsid w:val="005A12C6"/>
    <w:pPr>
      <w:spacing w:after="0"/>
      <w:ind w:left="-85" w:firstLine="170"/>
    </w:pPr>
    <w:rPr>
      <w:sz w:val="20"/>
      <w:szCs w:val="20"/>
    </w:rPr>
  </w:style>
  <w:style w:type="paragraph" w:customStyle="1" w:styleId="UnitVe">
    <w:name w:val="UnitV馮e"/>
    <w:basedOn w:val="Delimit"/>
    <w:uiPriority w:val="99"/>
    <w:rsid w:val="005A12C6"/>
    <w:pPr>
      <w:adjustRightInd w:val="0"/>
    </w:pPr>
    <w:rPr>
      <w:rFonts w:ascii="Arial" w:hAnsi="Arial" w:cs="Arial"/>
      <w:sz w:val="16"/>
      <w:szCs w:val="16"/>
    </w:rPr>
  </w:style>
  <w:style w:type="paragraph" w:customStyle="1" w:styleId="a">
    <w:name w:val="a"/>
    <w:basedOn w:val="Normal"/>
    <w:uiPriority w:val="99"/>
    <w:rsid w:val="005A12C6"/>
    <w:pPr>
      <w:tabs>
        <w:tab w:val="left" w:pos="1134"/>
        <w:tab w:val="left" w:pos="4253"/>
        <w:tab w:val="left" w:pos="5387"/>
      </w:tabs>
      <w:autoSpaceDE w:val="0"/>
      <w:autoSpaceDN w:val="0"/>
      <w:adjustRightInd w:val="0"/>
      <w:spacing w:after="120"/>
    </w:pPr>
    <w:rPr>
      <w:b/>
      <w:bCs/>
      <w:sz w:val="20"/>
      <w:szCs w:val="20"/>
    </w:rPr>
  </w:style>
  <w:style w:type="paragraph" w:customStyle="1" w:styleId="TBLA1">
    <w:name w:val="TﾁBLA1"/>
    <w:basedOn w:val="TextChar"/>
    <w:uiPriority w:val="99"/>
    <w:rsid w:val="005A12C6"/>
    <w:pPr>
      <w:pBdr>
        <w:top w:val="none" w:sz="0" w:space="0" w:color="auto"/>
      </w:pBdr>
      <w:shd w:val="pct5" w:color="auto" w:fill="auto"/>
      <w:tabs>
        <w:tab w:val="clear" w:pos="1474"/>
        <w:tab w:val="left" w:pos="482"/>
      </w:tabs>
      <w:adjustRightInd w:val="0"/>
      <w:spacing w:after="40"/>
      <w:ind w:left="113" w:hanging="113"/>
      <w:jc w:val="both"/>
    </w:pPr>
    <w:rPr>
      <w:rFonts w:ascii="Calibri" w:hAnsi="Calibri" w:cs="Times New Roman"/>
      <w:sz w:val="18"/>
      <w:szCs w:val="18"/>
      <w:lang w:val="hu-HU"/>
    </w:rPr>
  </w:style>
  <w:style w:type="paragraph" w:customStyle="1" w:styleId="TBLA20">
    <w:name w:val="TﾁBLA2"/>
    <w:basedOn w:val="TBLA1"/>
    <w:uiPriority w:val="99"/>
    <w:rsid w:val="005A12C6"/>
    <w:pPr>
      <w:shd w:val="pct10" w:color="auto" w:fill="auto"/>
    </w:pPr>
  </w:style>
  <w:style w:type="paragraph" w:customStyle="1" w:styleId="TBLA30">
    <w:name w:val="TﾁBLA3"/>
    <w:basedOn w:val="TBLA20"/>
    <w:uiPriority w:val="99"/>
    <w:rsid w:val="005A12C6"/>
    <w:pPr>
      <w:shd w:val="pct20" w:color="auto" w:fill="auto"/>
    </w:pPr>
  </w:style>
  <w:style w:type="paragraph" w:customStyle="1" w:styleId="RSZE0">
    <w:name w:val="RﾉSZE"/>
    <w:basedOn w:val="Normal"/>
    <w:uiPriority w:val="99"/>
    <w:rsid w:val="005A12C6"/>
    <w:pPr>
      <w:tabs>
        <w:tab w:val="left" w:pos="851"/>
        <w:tab w:val="left" w:pos="4536"/>
      </w:tabs>
      <w:autoSpaceDE w:val="0"/>
      <w:autoSpaceDN w:val="0"/>
      <w:adjustRightInd w:val="0"/>
      <w:spacing w:line="200" w:lineRule="exact"/>
    </w:pPr>
    <w:rPr>
      <w:sz w:val="20"/>
      <w:szCs w:val="20"/>
    </w:rPr>
  </w:style>
  <w:style w:type="paragraph" w:customStyle="1" w:styleId="elvaszt">
    <w:name w:val="elv疝aszt"/>
    <w:basedOn w:val="Delimit"/>
    <w:uiPriority w:val="99"/>
    <w:rsid w:val="005A12C6"/>
    <w:pPr>
      <w:widowControl w:val="0"/>
      <w:pBdr>
        <w:bottom w:val="double" w:sz="6" w:space="1" w:color="auto"/>
      </w:pBdr>
      <w:adjustRightInd w:val="0"/>
      <w:spacing w:before="360"/>
      <w:ind w:left="113" w:right="142"/>
    </w:pPr>
  </w:style>
  <w:style w:type="paragraph" w:customStyle="1" w:styleId="TBLA2al0">
    <w:name w:val="TﾁBLA2al"/>
    <w:basedOn w:val="TBLA20"/>
    <w:uiPriority w:val="99"/>
    <w:rsid w:val="005A12C6"/>
    <w:pPr>
      <w:ind w:left="227" w:hanging="227"/>
    </w:pPr>
  </w:style>
  <w:style w:type="paragraph" w:customStyle="1" w:styleId="kyv">
    <w:name w:val="kyv"/>
    <w:basedOn w:val="anya1"/>
    <w:uiPriority w:val="99"/>
    <w:rsid w:val="005A12C6"/>
    <w:pPr>
      <w:pBdr>
        <w:top w:val="single" w:sz="12" w:space="1" w:color="auto"/>
      </w:pBdr>
      <w:adjustRightInd w:val="0"/>
      <w:ind w:left="0" w:right="-30"/>
    </w:pPr>
    <w:rPr>
      <w:b/>
      <w:bCs/>
      <w:i/>
      <w:iCs/>
      <w:sz w:val="24"/>
      <w:szCs w:val="24"/>
    </w:rPr>
  </w:style>
  <w:style w:type="paragraph" w:customStyle="1" w:styleId="kisl">
    <w:name w:val="kisl畸"/>
    <w:basedOn w:val="Unitlist"/>
    <w:uiPriority w:val="99"/>
    <w:rsid w:val="005A12C6"/>
  </w:style>
  <w:style w:type="paragraph" w:customStyle="1" w:styleId="Csor10">
    <w:name w:val="C匇sor 10"/>
    <w:basedOn w:val="a"/>
    <w:uiPriority w:val="99"/>
    <w:rsid w:val="005A12C6"/>
  </w:style>
  <w:style w:type="character" w:customStyle="1" w:styleId="TBLA1CharChar">
    <w:name w:val="TÁBLA1 Char Char"/>
    <w:link w:val="TBLA1Char"/>
    <w:uiPriority w:val="99"/>
    <w:locked/>
    <w:rsid w:val="005A12C6"/>
    <w:rPr>
      <w:rFonts w:ascii="Calibri" w:eastAsia="Calibri" w:hAnsi="Calibri" w:cs="Times New Roman"/>
      <w:sz w:val="18"/>
      <w:szCs w:val="18"/>
      <w:shd w:val="pct5" w:color="auto" w:fill="auto"/>
      <w:lang w:eastAsia="hu-HU"/>
    </w:rPr>
  </w:style>
  <w:style w:type="character" w:customStyle="1" w:styleId="StlusTBLA110ptBal-015cmElssor025cmCharChar">
    <w:name w:val="Stílus TÁBLA1 + 10 pt Bal:  -015 cm Első sor:  025 cm Char Char"/>
    <w:link w:val="StlusTBLA110ptBal-015cmElssor025cmChar"/>
    <w:uiPriority w:val="99"/>
    <w:locked/>
    <w:rsid w:val="005A12C6"/>
    <w:rPr>
      <w:rFonts w:ascii="Calibri" w:eastAsia="Calibri" w:hAnsi="Calibri" w:cs="Times New Roman"/>
      <w:sz w:val="20"/>
      <w:szCs w:val="20"/>
      <w:shd w:val="pct5" w:color="auto" w:fill="auto"/>
      <w:lang w:eastAsia="hu-HU"/>
    </w:rPr>
  </w:style>
  <w:style w:type="paragraph" w:customStyle="1" w:styleId="felsorols">
    <w:name w:val="felsorolás"/>
    <w:basedOn w:val="Normal"/>
    <w:uiPriority w:val="99"/>
    <w:rsid w:val="005A12C6"/>
    <w:pPr>
      <w:numPr>
        <w:numId w:val="168"/>
      </w:numPr>
      <w:spacing w:before="60"/>
      <w:jc w:val="both"/>
    </w:pPr>
  </w:style>
  <w:style w:type="paragraph" w:customStyle="1" w:styleId="Felsorols2">
    <w:name w:val="Felsorolás2"/>
    <w:basedOn w:val="ListBullet"/>
    <w:uiPriority w:val="99"/>
    <w:rsid w:val="005A12C6"/>
    <w:pPr>
      <w:widowControl w:val="0"/>
      <w:numPr>
        <w:numId w:val="1"/>
      </w:numPr>
      <w:spacing w:line="360" w:lineRule="auto"/>
      <w:ind w:left="993" w:hanging="283"/>
      <w:jc w:val="both"/>
    </w:pPr>
    <w:rPr>
      <w:sz w:val="20"/>
    </w:rPr>
  </w:style>
  <w:style w:type="paragraph" w:customStyle="1" w:styleId="Felsorols3">
    <w:name w:val="Felsorolás3"/>
    <w:basedOn w:val="Felsorols2"/>
    <w:uiPriority w:val="99"/>
    <w:rsid w:val="005A12C6"/>
    <w:pPr>
      <w:ind w:left="1065" w:hanging="360"/>
    </w:pPr>
  </w:style>
  <w:style w:type="paragraph" w:customStyle="1" w:styleId="Diana">
    <w:name w:val="Diana"/>
    <w:basedOn w:val="Normal"/>
    <w:uiPriority w:val="99"/>
    <w:rsid w:val="005A12C6"/>
    <w:pPr>
      <w:autoSpaceDE w:val="0"/>
      <w:autoSpaceDN w:val="0"/>
      <w:spacing w:after="120"/>
      <w:jc w:val="both"/>
    </w:pPr>
  </w:style>
  <w:style w:type="paragraph" w:customStyle="1" w:styleId="TBLA3d">
    <w:name w:val="TÁBLA3d"/>
    <w:basedOn w:val="TBLA3"/>
    <w:uiPriority w:val="99"/>
    <w:rsid w:val="005A12C6"/>
    <w:pPr>
      <w:numPr>
        <w:ilvl w:val="12"/>
      </w:numPr>
      <w:autoSpaceDE/>
      <w:autoSpaceDN/>
      <w:spacing w:before="40" w:after="0"/>
      <w:ind w:left="113" w:hanging="113"/>
    </w:pPr>
    <w:rPr>
      <w:b/>
      <w:bCs/>
      <w:sz w:val="20"/>
      <w:szCs w:val="20"/>
    </w:rPr>
  </w:style>
  <w:style w:type="paragraph" w:customStyle="1" w:styleId="TBLA3b">
    <w:name w:val="TÁBLA3b"/>
    <w:basedOn w:val="TBLA3"/>
    <w:uiPriority w:val="99"/>
    <w:rsid w:val="005A12C6"/>
    <w:pPr>
      <w:numPr>
        <w:ilvl w:val="12"/>
      </w:numPr>
      <w:autoSpaceDE/>
      <w:autoSpaceDN/>
      <w:spacing w:before="80" w:after="0"/>
      <w:ind w:left="113" w:hanging="113"/>
    </w:pPr>
    <w:rPr>
      <w:b/>
      <w:bCs/>
      <w:smallCaps/>
      <w:sz w:val="20"/>
      <w:szCs w:val="20"/>
    </w:rPr>
  </w:style>
  <w:style w:type="character" w:customStyle="1" w:styleId="StlusFEJ12ptFlkvrDltAlulDuplaAutomatikus05CharChar">
    <w:name w:val="Stílus FEJ + 12 pt Félkövér Dőlt Alul: (Dupla Automatikus  05 ... Char Char"/>
    <w:link w:val="StlusFEJ12ptFlkvrDltAlulDuplaAutomatikus05Char"/>
    <w:uiPriority w:val="99"/>
    <w:locked/>
    <w:rsid w:val="005A12C6"/>
    <w:rPr>
      <w:rFonts w:ascii="Calibri" w:eastAsia="Calibri" w:hAnsi="Calibri" w:cs="Times New Roman"/>
      <w:b/>
      <w:bCs/>
      <w:i/>
      <w:iCs/>
      <w:sz w:val="24"/>
      <w:szCs w:val="24"/>
      <w:lang w:eastAsia="hu-HU"/>
    </w:rPr>
  </w:style>
  <w:style w:type="paragraph" w:customStyle="1" w:styleId="Normlsz">
    <w:name w:val="Normál_sz"/>
    <w:basedOn w:val="Normal"/>
    <w:uiPriority w:val="99"/>
    <w:rsid w:val="005A12C6"/>
    <w:pPr>
      <w:overflowPunct w:val="0"/>
      <w:autoSpaceDE w:val="0"/>
      <w:autoSpaceDN w:val="0"/>
      <w:adjustRightInd w:val="0"/>
      <w:ind w:firstLine="426"/>
      <w:jc w:val="both"/>
      <w:textAlignment w:val="baseline"/>
    </w:pPr>
  </w:style>
  <w:style w:type="character" w:customStyle="1" w:styleId="StlusCmsor112ptCharChar">
    <w:name w:val="Stílus Címsor 1 + 12 pt Char Char"/>
    <w:link w:val="StlusCmsor112ptChar"/>
    <w:uiPriority w:val="99"/>
    <w:locked/>
    <w:rsid w:val="005A12C6"/>
    <w:rPr>
      <w:rFonts w:ascii="Calibri" w:eastAsia="Calibri" w:hAnsi="Calibri" w:cs="Times New Roman"/>
      <w:b/>
      <w:bCs/>
      <w:sz w:val="24"/>
      <w:szCs w:val="24"/>
      <w:lang w:eastAsia="hu-HU"/>
    </w:rPr>
  </w:style>
  <w:style w:type="paragraph" w:customStyle="1" w:styleId="StlusCmsor512ptChar">
    <w:name w:val="Stílus Címsor 5 + 12 pt Char"/>
    <w:basedOn w:val="Heading5"/>
    <w:link w:val="StlusCmsor512ptCharChar"/>
    <w:uiPriority w:val="99"/>
    <w:rsid w:val="005A12C6"/>
    <w:pPr>
      <w:pBdr>
        <w:bottom w:val="single" w:sz="6" w:space="1" w:color="auto"/>
      </w:pBdr>
      <w:autoSpaceDE w:val="0"/>
      <w:autoSpaceDN w:val="0"/>
      <w:spacing w:before="0" w:after="0"/>
      <w:ind w:left="851"/>
    </w:pPr>
    <w:rPr>
      <w:rFonts w:ascii="Calibri" w:eastAsia="Calibri" w:hAnsi="Calibri"/>
      <w:i w:val="0"/>
      <w:iCs w:val="0"/>
      <w:sz w:val="24"/>
      <w:szCs w:val="24"/>
    </w:rPr>
  </w:style>
  <w:style w:type="character" w:customStyle="1" w:styleId="Cmsor5Char1">
    <w:name w:val="Címsor 5 Char1"/>
    <w:aliases w:val="Címsor 5 Char Char"/>
    <w:uiPriority w:val="99"/>
    <w:rsid w:val="005A12C6"/>
    <w:rPr>
      <w:b/>
      <w:bCs/>
      <w:sz w:val="24"/>
      <w:szCs w:val="24"/>
      <w:lang w:val="hu-HU" w:eastAsia="hu-HU"/>
    </w:rPr>
  </w:style>
  <w:style w:type="character" w:customStyle="1" w:styleId="StlusCmsor512ptCharChar">
    <w:name w:val="Stílus Címsor 5 + 12 pt Char Char"/>
    <w:link w:val="StlusCmsor512ptChar"/>
    <w:uiPriority w:val="99"/>
    <w:locked/>
    <w:rsid w:val="005A12C6"/>
    <w:rPr>
      <w:rFonts w:ascii="Calibri" w:eastAsia="Calibri" w:hAnsi="Calibri" w:cs="Times New Roman"/>
      <w:b/>
      <w:bCs/>
      <w:sz w:val="24"/>
      <w:szCs w:val="24"/>
      <w:lang w:eastAsia="hu-HU"/>
    </w:rPr>
  </w:style>
  <w:style w:type="paragraph" w:customStyle="1" w:styleId="StlusCmsor412ptKzprezrt">
    <w:name w:val="Stílus Címsor 4 + 12 pt Középre zárt"/>
    <w:basedOn w:val="Heading4"/>
    <w:uiPriority w:val="99"/>
    <w:rsid w:val="005A12C6"/>
    <w:pPr>
      <w:keepNext w:val="0"/>
      <w:keepLines w:val="0"/>
      <w:pBdr>
        <w:bottom w:val="single" w:sz="6" w:space="1" w:color="auto"/>
      </w:pBdr>
      <w:autoSpaceDE w:val="0"/>
      <w:autoSpaceDN w:val="0"/>
      <w:spacing w:before="0"/>
      <w:ind w:left="992"/>
      <w:jc w:val="center"/>
    </w:pPr>
    <w:rPr>
      <w:rFonts w:ascii="Calibri" w:eastAsia="Calibri" w:hAnsi="Calibri" w:cs="Calibri"/>
      <w:i w:val="0"/>
      <w:iCs w:val="0"/>
      <w:color w:val="auto"/>
    </w:rPr>
  </w:style>
  <w:style w:type="paragraph" w:customStyle="1" w:styleId="StlusCmsor5Kzprezrt">
    <w:name w:val="Stílus Címsor 5 + Középre zárt"/>
    <w:basedOn w:val="Heading5"/>
    <w:uiPriority w:val="99"/>
    <w:rsid w:val="005A12C6"/>
    <w:pPr>
      <w:pBdr>
        <w:bottom w:val="single" w:sz="6" w:space="1" w:color="auto"/>
      </w:pBdr>
      <w:autoSpaceDE w:val="0"/>
      <w:autoSpaceDN w:val="0"/>
      <w:spacing w:before="0" w:after="0"/>
      <w:ind w:left="284"/>
      <w:jc w:val="center"/>
    </w:pPr>
    <w:rPr>
      <w:rFonts w:ascii="Calibri" w:eastAsia="Calibri" w:hAnsi="Calibri" w:cs="Calibri"/>
      <w:i w:val="0"/>
      <w:iCs w:val="0"/>
      <w:smallCaps/>
      <w:sz w:val="24"/>
      <w:szCs w:val="24"/>
      <w:u w:val="single"/>
    </w:rPr>
  </w:style>
  <w:style w:type="paragraph" w:customStyle="1" w:styleId="StlusCmsor5KzprezrtBal0cm">
    <w:name w:val="Stílus Címsor 5 + Középre zárt Bal:  0 cm"/>
    <w:basedOn w:val="Heading5"/>
    <w:uiPriority w:val="99"/>
    <w:rsid w:val="005A12C6"/>
    <w:pPr>
      <w:pBdr>
        <w:bottom w:val="single" w:sz="6" w:space="1" w:color="auto"/>
      </w:pBdr>
      <w:autoSpaceDE w:val="0"/>
      <w:autoSpaceDN w:val="0"/>
      <w:spacing w:before="0" w:after="0"/>
      <w:jc w:val="center"/>
    </w:pPr>
    <w:rPr>
      <w:rFonts w:ascii="Calibri" w:eastAsia="Calibri" w:hAnsi="Calibri" w:cs="Calibri"/>
      <w:i w:val="0"/>
      <w:iCs w:val="0"/>
      <w:smallCaps/>
      <w:sz w:val="24"/>
      <w:szCs w:val="24"/>
    </w:rPr>
  </w:style>
  <w:style w:type="paragraph" w:customStyle="1" w:styleId="tblzatc1">
    <w:name w:val="táblázat_c1"/>
    <w:uiPriority w:val="99"/>
    <w:rsid w:val="005A12C6"/>
    <w:pPr>
      <w:autoSpaceDE w:val="0"/>
      <w:autoSpaceDN w:val="0"/>
      <w:spacing w:before="100" w:after="40" w:line="240" w:lineRule="auto"/>
    </w:pPr>
    <w:rPr>
      <w:rFonts w:ascii="Times New Roman" w:eastAsia="Times New Roman" w:hAnsi="Times New Roman" w:cs="Times New Roman"/>
      <w:b/>
      <w:bCs/>
      <w:kern w:val="32"/>
      <w:sz w:val="26"/>
      <w:szCs w:val="26"/>
      <w:lang w:eastAsia="hu-HU"/>
    </w:rPr>
  </w:style>
  <w:style w:type="paragraph" w:customStyle="1" w:styleId="tblzatc2">
    <w:name w:val="táblázat_c2"/>
    <w:uiPriority w:val="99"/>
    <w:rsid w:val="005A12C6"/>
    <w:pPr>
      <w:autoSpaceDE w:val="0"/>
      <w:autoSpaceDN w:val="0"/>
      <w:spacing w:before="100" w:after="40" w:line="240" w:lineRule="auto"/>
    </w:pPr>
    <w:rPr>
      <w:rFonts w:ascii="Times New Roman" w:eastAsia="Times New Roman" w:hAnsi="Times New Roman" w:cs="Times New Roman"/>
      <w:b/>
      <w:bCs/>
      <w:i/>
      <w:iCs/>
      <w:sz w:val="24"/>
      <w:szCs w:val="24"/>
      <w:lang w:eastAsia="hu-HU"/>
    </w:rPr>
  </w:style>
  <w:style w:type="paragraph" w:customStyle="1" w:styleId="tblzatc3">
    <w:name w:val="táblázat_c3"/>
    <w:uiPriority w:val="99"/>
    <w:rsid w:val="005A12C6"/>
    <w:pPr>
      <w:autoSpaceDE w:val="0"/>
      <w:autoSpaceDN w:val="0"/>
      <w:spacing w:before="100" w:after="40" w:line="240" w:lineRule="auto"/>
    </w:pPr>
    <w:rPr>
      <w:rFonts w:ascii="Times New Roman" w:eastAsia="Times New Roman" w:hAnsi="Times New Roman" w:cs="Times New Roman"/>
      <w:b/>
      <w:bCs/>
      <w:sz w:val="20"/>
      <w:szCs w:val="20"/>
      <w:lang w:eastAsia="hu-HU"/>
    </w:rPr>
  </w:style>
  <w:style w:type="paragraph" w:customStyle="1" w:styleId="Magyarzat">
    <w:name w:val="Magyarázat"/>
    <w:basedOn w:val="NormalWeb"/>
    <w:uiPriority w:val="99"/>
    <w:rsid w:val="005A12C6"/>
    <w:pPr>
      <w:spacing w:before="0" w:after="0"/>
      <w:ind w:firstLine="180"/>
      <w:jc w:val="both"/>
    </w:pPr>
    <w:rPr>
      <w:rFonts w:ascii="Calibri" w:eastAsia="Calibri" w:hAnsi="Calibri"/>
    </w:rPr>
  </w:style>
  <w:style w:type="paragraph" w:customStyle="1" w:styleId="Szvegnyers">
    <w:name w:val="Szöveg nyers"/>
    <w:basedOn w:val="Szveg0"/>
    <w:uiPriority w:val="99"/>
    <w:rsid w:val="005A12C6"/>
    <w:pPr>
      <w:jc w:val="both"/>
    </w:pPr>
    <w:rPr>
      <w:sz w:val="22"/>
      <w:szCs w:val="22"/>
    </w:rPr>
  </w:style>
  <w:style w:type="paragraph" w:customStyle="1" w:styleId="altma">
    <w:name w:val="altéma"/>
    <w:basedOn w:val="Heading5"/>
    <w:uiPriority w:val="99"/>
    <w:rsid w:val="005A12C6"/>
    <w:pPr>
      <w:pBdr>
        <w:bottom w:val="single" w:sz="6" w:space="1" w:color="auto"/>
      </w:pBdr>
      <w:autoSpaceDE w:val="0"/>
      <w:autoSpaceDN w:val="0"/>
      <w:spacing w:before="0" w:after="0"/>
      <w:ind w:left="993"/>
    </w:pPr>
    <w:rPr>
      <w:rFonts w:ascii="Calibri" w:eastAsia="Calibri" w:hAnsi="Calibri" w:cs="Calibri"/>
      <w:i w:val="0"/>
      <w:iCs w:val="0"/>
      <w:sz w:val="24"/>
      <w:szCs w:val="24"/>
    </w:rPr>
  </w:style>
  <w:style w:type="paragraph" w:customStyle="1" w:styleId="altmacm">
    <w:name w:val="altémacím"/>
    <w:basedOn w:val="Cmsor10"/>
    <w:uiPriority w:val="99"/>
    <w:rsid w:val="005A12C6"/>
    <w:pPr>
      <w:keepNext/>
      <w:pBdr>
        <w:bottom w:val="single" w:sz="6" w:space="1" w:color="auto"/>
      </w:pBdr>
      <w:tabs>
        <w:tab w:val="clear" w:pos="1134"/>
        <w:tab w:val="clear" w:pos="4253"/>
        <w:tab w:val="clear" w:pos="5387"/>
      </w:tabs>
      <w:spacing w:before="120"/>
      <w:ind w:left="993" w:right="7086"/>
    </w:pPr>
    <w:rPr>
      <w:i/>
      <w:iCs/>
    </w:rPr>
  </w:style>
  <w:style w:type="paragraph" w:customStyle="1" w:styleId="tmakr">
    <w:name w:val="témakör"/>
    <w:basedOn w:val="StlusFEJ12ptFlkvrDltAlulDuplaAutomatikus05Char"/>
    <w:uiPriority w:val="99"/>
    <w:rsid w:val="005A12C6"/>
    <w:pPr>
      <w:spacing w:before="240"/>
    </w:pPr>
  </w:style>
  <w:style w:type="paragraph" w:customStyle="1" w:styleId="Sorol0">
    <w:name w:val="Sorol0"/>
    <w:basedOn w:val="Normal"/>
    <w:next w:val="Normal"/>
    <w:uiPriority w:val="99"/>
    <w:rsid w:val="005A12C6"/>
    <w:pPr>
      <w:autoSpaceDE w:val="0"/>
      <w:autoSpaceDN w:val="0"/>
      <w:ind w:left="454" w:hanging="170"/>
      <w:jc w:val="both"/>
    </w:pPr>
    <w:rPr>
      <w:sz w:val="20"/>
      <w:szCs w:val="20"/>
    </w:rPr>
  </w:style>
  <w:style w:type="paragraph" w:customStyle="1" w:styleId="tblabent">
    <w:name w:val="táblabent"/>
    <w:basedOn w:val="Normal"/>
    <w:uiPriority w:val="99"/>
    <w:rsid w:val="005A12C6"/>
    <w:pPr>
      <w:numPr>
        <w:numId w:val="170"/>
      </w:numPr>
      <w:autoSpaceDE w:val="0"/>
      <w:autoSpaceDN w:val="0"/>
    </w:pPr>
    <w:rPr>
      <w:sz w:val="20"/>
      <w:szCs w:val="20"/>
    </w:rPr>
  </w:style>
  <w:style w:type="paragraph" w:customStyle="1" w:styleId="StlusStlusCmsor5KzprezrtBal0cmBalrazrtBal">
    <w:name w:val="Stílus Stílus Címsor 5 + Középre zárt Bal:  0 cm + Balra zárt Bal: ..."/>
    <w:basedOn w:val="StlusCmsor5KzprezrtBal0cm"/>
    <w:uiPriority w:val="99"/>
    <w:rsid w:val="005A12C6"/>
    <w:pPr>
      <w:ind w:left="1843"/>
      <w:jc w:val="left"/>
    </w:pPr>
  </w:style>
  <w:style w:type="paragraph" w:customStyle="1" w:styleId="elsobekezd">
    <w:name w:val="elso bekezd"/>
    <w:basedOn w:val="Normal"/>
    <w:uiPriority w:val="99"/>
    <w:rsid w:val="005A12C6"/>
    <w:pPr>
      <w:widowControl w:val="0"/>
      <w:jc w:val="both"/>
    </w:pPr>
    <w:rPr>
      <w:rFonts w:ascii="H-Gourmand" w:hAnsi="H-Gourmand" w:cs="H-Gourmand"/>
      <w:sz w:val="21"/>
      <w:szCs w:val="21"/>
    </w:rPr>
  </w:style>
  <w:style w:type="paragraph" w:customStyle="1" w:styleId="tmekr">
    <w:name w:val="témekör"/>
    <w:basedOn w:val="Normal"/>
    <w:autoRedefine/>
    <w:uiPriority w:val="99"/>
    <w:rsid w:val="005A12C6"/>
    <w:pPr>
      <w:pBdr>
        <w:bottom w:val="double" w:sz="4" w:space="1" w:color="auto"/>
      </w:pBdr>
      <w:autoSpaceDE w:val="0"/>
      <w:autoSpaceDN w:val="0"/>
      <w:spacing w:before="240"/>
      <w:ind w:left="284" w:hanging="284"/>
    </w:pPr>
    <w:rPr>
      <w:b/>
      <w:bCs/>
      <w:i/>
      <w:iCs/>
    </w:rPr>
  </w:style>
  <w:style w:type="table" w:styleId="TableContemporary">
    <w:name w:val="Table Contemporary"/>
    <w:basedOn w:val="TableNormal"/>
    <w:uiPriority w:val="99"/>
    <w:rsid w:val="005A12C6"/>
    <w:pPr>
      <w:spacing w:after="0" w:line="240" w:lineRule="auto"/>
    </w:pPr>
    <w:rPr>
      <w:rFonts w:ascii="Times New Roman" w:eastAsia="Times New Roman" w:hAnsi="Times New Roman" w:cs="Times New Roman"/>
      <w:sz w:val="20"/>
      <w:szCs w:val="20"/>
      <w:lang w:eastAsia="hu-H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FEJ">
    <w:name w:val="FEJ"/>
    <w:basedOn w:val="Normal"/>
    <w:uiPriority w:val="99"/>
    <w:rsid w:val="005A12C6"/>
    <w:pPr>
      <w:spacing w:before="60"/>
      <w:ind w:left="284" w:hanging="284"/>
    </w:pPr>
    <w:rPr>
      <w:sz w:val="20"/>
      <w:szCs w:val="20"/>
    </w:rPr>
  </w:style>
  <w:style w:type="paragraph" w:customStyle="1" w:styleId="Text">
    <w:name w:val="Text"/>
    <w:uiPriority w:val="99"/>
    <w:rsid w:val="005A12C6"/>
    <w:pPr>
      <w:pBdr>
        <w:top w:val="single" w:sz="6" w:space="1" w:color="auto"/>
      </w:pBdr>
      <w:tabs>
        <w:tab w:val="left" w:pos="1474"/>
      </w:tabs>
      <w:autoSpaceDE w:val="0"/>
      <w:autoSpaceDN w:val="0"/>
      <w:spacing w:after="120" w:line="240" w:lineRule="auto"/>
      <w:ind w:left="1474" w:hanging="1474"/>
    </w:pPr>
    <w:rPr>
      <w:rFonts w:ascii="Courier New" w:eastAsia="Times New Roman" w:hAnsi="Courier New" w:cs="Courier New"/>
      <w:sz w:val="16"/>
      <w:szCs w:val="16"/>
      <w:lang w:val="en-GB" w:eastAsia="hu-HU"/>
    </w:rPr>
  </w:style>
  <w:style w:type="paragraph" w:customStyle="1" w:styleId="TBLA10">
    <w:name w:val="TÁBLA1"/>
    <w:basedOn w:val="Text"/>
    <w:uiPriority w:val="99"/>
    <w:rsid w:val="005A12C6"/>
    <w:pPr>
      <w:pBdr>
        <w:top w:val="none" w:sz="0" w:space="0" w:color="auto"/>
      </w:pBdr>
      <w:shd w:val="pct5" w:color="auto" w:fill="auto"/>
      <w:tabs>
        <w:tab w:val="clear" w:pos="1474"/>
        <w:tab w:val="left" w:pos="482"/>
      </w:tabs>
      <w:spacing w:after="40"/>
      <w:ind w:left="113" w:hanging="113"/>
      <w:jc w:val="both"/>
    </w:pPr>
    <w:rPr>
      <w:rFonts w:ascii="Times New Roman" w:hAnsi="Times New Roman" w:cs="Times New Roman"/>
      <w:sz w:val="18"/>
      <w:szCs w:val="18"/>
      <w:lang w:val="hu-HU"/>
    </w:rPr>
  </w:style>
  <w:style w:type="paragraph" w:customStyle="1" w:styleId="fcm">
    <w:name w:val="főcím"/>
    <w:basedOn w:val="Heading1"/>
    <w:uiPriority w:val="99"/>
    <w:rsid w:val="005A12C6"/>
    <w:pPr>
      <w:keepNext w:val="0"/>
      <w:autoSpaceDE w:val="0"/>
      <w:autoSpaceDN w:val="0"/>
      <w:spacing w:before="0" w:after="0"/>
      <w:jc w:val="center"/>
    </w:pPr>
    <w:rPr>
      <w:rFonts w:ascii="Calibri" w:eastAsia="Calibri" w:hAnsi="Calibri" w:cs="Calibri"/>
      <w:i/>
      <w:iCs/>
      <w:kern w:val="0"/>
      <w:sz w:val="40"/>
      <w:szCs w:val="40"/>
      <w:lang w:eastAsia="hu-HU"/>
    </w:rPr>
  </w:style>
  <w:style w:type="paragraph" w:customStyle="1" w:styleId="DefinitionTerm">
    <w:name w:val="Definition Term"/>
    <w:basedOn w:val="Normal"/>
    <w:next w:val="Normal"/>
    <w:uiPriority w:val="99"/>
    <w:rsid w:val="005A12C6"/>
    <w:pPr>
      <w:widowControl w:val="0"/>
      <w:autoSpaceDE w:val="0"/>
      <w:autoSpaceDN w:val="0"/>
    </w:pPr>
  </w:style>
  <w:style w:type="character" w:customStyle="1" w:styleId="WW8Num1z0">
    <w:name w:val="WW8Num1z0"/>
    <w:uiPriority w:val="99"/>
    <w:rsid w:val="005A12C6"/>
  </w:style>
  <w:style w:type="character" w:customStyle="1" w:styleId="WW8Num1z1">
    <w:name w:val="WW8Num1z1"/>
    <w:uiPriority w:val="99"/>
    <w:rsid w:val="005A12C6"/>
  </w:style>
  <w:style w:type="character" w:customStyle="1" w:styleId="WW8Num1z2">
    <w:name w:val="WW8Num1z2"/>
    <w:uiPriority w:val="99"/>
    <w:rsid w:val="005A12C6"/>
  </w:style>
  <w:style w:type="character" w:customStyle="1" w:styleId="WW8Num1z3">
    <w:name w:val="WW8Num1z3"/>
    <w:uiPriority w:val="99"/>
    <w:rsid w:val="005A12C6"/>
  </w:style>
  <w:style w:type="character" w:customStyle="1" w:styleId="WW8Num1z4">
    <w:name w:val="WW8Num1z4"/>
    <w:uiPriority w:val="99"/>
    <w:rsid w:val="005A12C6"/>
  </w:style>
  <w:style w:type="character" w:customStyle="1" w:styleId="WW8Num1z5">
    <w:name w:val="WW8Num1z5"/>
    <w:uiPriority w:val="99"/>
    <w:rsid w:val="005A12C6"/>
  </w:style>
  <w:style w:type="character" w:customStyle="1" w:styleId="WW8Num1z6">
    <w:name w:val="WW8Num1z6"/>
    <w:uiPriority w:val="99"/>
    <w:rsid w:val="005A12C6"/>
  </w:style>
  <w:style w:type="character" w:customStyle="1" w:styleId="WW8Num1z7">
    <w:name w:val="WW8Num1z7"/>
    <w:uiPriority w:val="99"/>
    <w:rsid w:val="005A12C6"/>
  </w:style>
  <w:style w:type="character" w:customStyle="1" w:styleId="WW8Num1z8">
    <w:name w:val="WW8Num1z8"/>
    <w:uiPriority w:val="99"/>
    <w:rsid w:val="005A12C6"/>
  </w:style>
  <w:style w:type="character" w:customStyle="1" w:styleId="WW8Num2z0">
    <w:name w:val="WW8Num2z0"/>
    <w:uiPriority w:val="99"/>
    <w:rsid w:val="005A12C6"/>
    <w:rPr>
      <w:rFonts w:ascii="Symbol" w:hAnsi="Symbol" w:cs="Symbol"/>
      <w:color w:val="000000"/>
      <w:sz w:val="24"/>
      <w:szCs w:val="24"/>
    </w:rPr>
  </w:style>
  <w:style w:type="character" w:customStyle="1" w:styleId="WW8Num4z0">
    <w:name w:val="WW8Num4z0"/>
    <w:uiPriority w:val="99"/>
    <w:rsid w:val="005A12C6"/>
    <w:rPr>
      <w:rFonts w:ascii="Symbol" w:hAnsi="Symbol" w:cs="Symbol"/>
    </w:rPr>
  </w:style>
  <w:style w:type="character" w:customStyle="1" w:styleId="WW8Num4z1">
    <w:name w:val="WW8Num4z1"/>
    <w:uiPriority w:val="99"/>
    <w:rsid w:val="005A12C6"/>
    <w:rPr>
      <w:sz w:val="24"/>
      <w:szCs w:val="24"/>
    </w:rPr>
  </w:style>
  <w:style w:type="character" w:customStyle="1" w:styleId="WW8Num4z2">
    <w:name w:val="WW8Num4z2"/>
    <w:uiPriority w:val="99"/>
    <w:rsid w:val="005A12C6"/>
  </w:style>
  <w:style w:type="character" w:customStyle="1" w:styleId="WW8Num4z3">
    <w:name w:val="WW8Num4z3"/>
    <w:uiPriority w:val="99"/>
    <w:rsid w:val="005A12C6"/>
  </w:style>
  <w:style w:type="character" w:customStyle="1" w:styleId="WW8Num4z4">
    <w:name w:val="WW8Num4z4"/>
    <w:uiPriority w:val="99"/>
    <w:rsid w:val="005A12C6"/>
  </w:style>
  <w:style w:type="character" w:customStyle="1" w:styleId="WW8Num4z5">
    <w:name w:val="WW8Num4z5"/>
    <w:uiPriority w:val="99"/>
    <w:rsid w:val="005A12C6"/>
  </w:style>
  <w:style w:type="character" w:customStyle="1" w:styleId="WW8Num4z6">
    <w:name w:val="WW8Num4z6"/>
    <w:uiPriority w:val="99"/>
    <w:rsid w:val="005A12C6"/>
  </w:style>
  <w:style w:type="character" w:customStyle="1" w:styleId="WW8Num4z7">
    <w:name w:val="WW8Num4z7"/>
    <w:uiPriority w:val="99"/>
    <w:rsid w:val="005A12C6"/>
  </w:style>
  <w:style w:type="character" w:customStyle="1" w:styleId="WW8Num4z8">
    <w:name w:val="WW8Num4z8"/>
    <w:uiPriority w:val="99"/>
    <w:rsid w:val="005A12C6"/>
  </w:style>
  <w:style w:type="character" w:customStyle="1" w:styleId="WW8Num5z0">
    <w:name w:val="WW8Num5z0"/>
    <w:uiPriority w:val="99"/>
    <w:rsid w:val="005A12C6"/>
    <w:rPr>
      <w:rFonts w:ascii="Symbol" w:hAnsi="Symbol" w:cs="Symbol"/>
      <w:color w:val="000000"/>
      <w:kern w:val="1"/>
      <w:sz w:val="24"/>
      <w:szCs w:val="24"/>
    </w:rPr>
  </w:style>
  <w:style w:type="character" w:customStyle="1" w:styleId="WW8Num5z1">
    <w:name w:val="WW8Num5z1"/>
    <w:uiPriority w:val="99"/>
    <w:rsid w:val="005A12C6"/>
  </w:style>
  <w:style w:type="character" w:customStyle="1" w:styleId="WW8Num5z2">
    <w:name w:val="WW8Num5z2"/>
    <w:uiPriority w:val="99"/>
    <w:rsid w:val="005A12C6"/>
    <w:rPr>
      <w:color w:val="000000"/>
      <w:kern w:val="1"/>
      <w:sz w:val="24"/>
      <w:szCs w:val="24"/>
    </w:rPr>
  </w:style>
  <w:style w:type="character" w:customStyle="1" w:styleId="WW8Num5z3">
    <w:name w:val="WW8Num5z3"/>
    <w:uiPriority w:val="99"/>
    <w:rsid w:val="005A12C6"/>
  </w:style>
  <w:style w:type="character" w:customStyle="1" w:styleId="WW8Num5z4">
    <w:name w:val="WW8Num5z4"/>
    <w:uiPriority w:val="99"/>
    <w:rsid w:val="005A12C6"/>
  </w:style>
  <w:style w:type="character" w:customStyle="1" w:styleId="WW8Num5z5">
    <w:name w:val="WW8Num5z5"/>
    <w:uiPriority w:val="99"/>
    <w:rsid w:val="005A12C6"/>
  </w:style>
  <w:style w:type="character" w:customStyle="1" w:styleId="WW8Num5z6">
    <w:name w:val="WW8Num5z6"/>
    <w:uiPriority w:val="99"/>
    <w:rsid w:val="005A12C6"/>
  </w:style>
  <w:style w:type="character" w:customStyle="1" w:styleId="WW8Num5z7">
    <w:name w:val="WW8Num5z7"/>
    <w:uiPriority w:val="99"/>
    <w:rsid w:val="005A12C6"/>
  </w:style>
  <w:style w:type="character" w:customStyle="1" w:styleId="WW8Num5z8">
    <w:name w:val="WW8Num5z8"/>
    <w:uiPriority w:val="99"/>
    <w:rsid w:val="005A12C6"/>
  </w:style>
  <w:style w:type="character" w:customStyle="1" w:styleId="WW8Num6z0">
    <w:name w:val="WW8Num6z0"/>
    <w:uiPriority w:val="99"/>
    <w:rsid w:val="005A12C6"/>
    <w:rPr>
      <w:rFonts w:ascii="Symbol" w:hAnsi="Symbol" w:cs="Symbol"/>
      <w:sz w:val="24"/>
      <w:szCs w:val="24"/>
    </w:rPr>
  </w:style>
  <w:style w:type="character" w:customStyle="1" w:styleId="WW8Num7z0">
    <w:name w:val="WW8Num7z0"/>
    <w:uiPriority w:val="99"/>
    <w:rsid w:val="005A12C6"/>
    <w:rPr>
      <w:rFonts w:ascii="Symbol" w:hAnsi="Symbol" w:cs="Symbol"/>
      <w:color w:val="000000"/>
      <w:kern w:val="1"/>
      <w:sz w:val="24"/>
      <w:szCs w:val="24"/>
    </w:rPr>
  </w:style>
  <w:style w:type="character" w:customStyle="1" w:styleId="WW8Num8z0">
    <w:name w:val="WW8Num8z0"/>
    <w:uiPriority w:val="99"/>
    <w:rsid w:val="005A12C6"/>
    <w:rPr>
      <w:rFonts w:ascii="Symbol" w:hAnsi="Symbol" w:cs="Symbol"/>
      <w:color w:val="000000"/>
      <w:sz w:val="24"/>
      <w:szCs w:val="24"/>
    </w:rPr>
  </w:style>
  <w:style w:type="character" w:customStyle="1" w:styleId="WW8Num9z0">
    <w:name w:val="WW8Num9z0"/>
    <w:uiPriority w:val="99"/>
    <w:rsid w:val="005A12C6"/>
    <w:rPr>
      <w:rFonts w:ascii="Symbol" w:hAnsi="Symbol" w:cs="Symbol"/>
      <w:color w:val="000000"/>
      <w:kern w:val="1"/>
      <w:sz w:val="24"/>
      <w:szCs w:val="24"/>
    </w:rPr>
  </w:style>
  <w:style w:type="character" w:customStyle="1" w:styleId="WW8Num9z1">
    <w:name w:val="WW8Num9z1"/>
    <w:uiPriority w:val="99"/>
    <w:rsid w:val="005A12C6"/>
    <w:rPr>
      <w:rFonts w:ascii="Wingdings" w:hAnsi="Wingdings" w:cs="Wingdings"/>
    </w:rPr>
  </w:style>
  <w:style w:type="character" w:customStyle="1" w:styleId="WW8Num10z0">
    <w:name w:val="WW8Num10z0"/>
    <w:uiPriority w:val="99"/>
    <w:rsid w:val="005A12C6"/>
    <w:rPr>
      <w:rFonts w:ascii="Symbol" w:hAnsi="Symbol" w:cs="Symbol"/>
      <w:color w:val="000000"/>
      <w:sz w:val="24"/>
      <w:szCs w:val="24"/>
    </w:rPr>
  </w:style>
  <w:style w:type="character" w:customStyle="1" w:styleId="WW8Num10z1">
    <w:name w:val="WW8Num10z1"/>
    <w:uiPriority w:val="99"/>
    <w:rsid w:val="005A12C6"/>
    <w:rPr>
      <w:rFonts w:ascii="Wingdings" w:hAnsi="Wingdings" w:cs="Wingdings"/>
    </w:rPr>
  </w:style>
  <w:style w:type="character" w:customStyle="1" w:styleId="WW8Num11z0">
    <w:name w:val="WW8Num11z0"/>
    <w:uiPriority w:val="99"/>
    <w:rsid w:val="005A12C6"/>
    <w:rPr>
      <w:rFonts w:ascii="Symbol" w:hAnsi="Symbol" w:cs="Symbol"/>
      <w:color w:val="000000"/>
      <w:kern w:val="1"/>
    </w:rPr>
  </w:style>
  <w:style w:type="character" w:customStyle="1" w:styleId="WW8Num11z1">
    <w:name w:val="WW8Num11z1"/>
    <w:uiPriority w:val="99"/>
    <w:rsid w:val="005A12C6"/>
    <w:rPr>
      <w:rFonts w:ascii="Wingdings" w:hAnsi="Wingdings" w:cs="Wingdings"/>
    </w:rPr>
  </w:style>
  <w:style w:type="character" w:customStyle="1" w:styleId="WW8Num12z0">
    <w:name w:val="WW8Num12z0"/>
    <w:uiPriority w:val="99"/>
    <w:rsid w:val="005A12C6"/>
    <w:rPr>
      <w:rFonts w:ascii="Times New Roman" w:hAnsi="Times New Roman" w:cs="Times New Roman"/>
    </w:rPr>
  </w:style>
  <w:style w:type="character" w:customStyle="1" w:styleId="WW8Num12z1">
    <w:name w:val="WW8Num12z1"/>
    <w:uiPriority w:val="99"/>
    <w:rsid w:val="005A12C6"/>
    <w:rPr>
      <w:rFonts w:ascii="Symbol" w:hAnsi="Symbol" w:cs="Symbol"/>
    </w:rPr>
  </w:style>
  <w:style w:type="character" w:customStyle="1" w:styleId="WW8Num13z0">
    <w:name w:val="WW8Num13z0"/>
    <w:uiPriority w:val="99"/>
    <w:rsid w:val="005A12C6"/>
    <w:rPr>
      <w:rFonts w:ascii="Symbol" w:hAnsi="Symbol" w:cs="Symbol"/>
      <w:color w:val="000000"/>
      <w:kern w:val="1"/>
    </w:rPr>
  </w:style>
  <w:style w:type="character" w:customStyle="1" w:styleId="WW8Num13z1">
    <w:name w:val="WW8Num13z1"/>
    <w:uiPriority w:val="99"/>
    <w:rsid w:val="005A12C6"/>
    <w:rPr>
      <w:rFonts w:ascii="Wingdings" w:hAnsi="Wingdings" w:cs="Wingdings"/>
    </w:rPr>
  </w:style>
  <w:style w:type="character" w:customStyle="1" w:styleId="WW8Num14z0">
    <w:name w:val="WW8Num14z0"/>
    <w:uiPriority w:val="99"/>
    <w:rsid w:val="005A12C6"/>
    <w:rPr>
      <w:rFonts w:ascii="Symbol" w:hAnsi="Symbol" w:cs="Symbol"/>
    </w:rPr>
  </w:style>
  <w:style w:type="character" w:customStyle="1" w:styleId="WW8Num14z1">
    <w:name w:val="WW8Num14z1"/>
    <w:uiPriority w:val="99"/>
    <w:rsid w:val="005A12C6"/>
    <w:rPr>
      <w:rFonts w:ascii="Wingdings" w:hAnsi="Wingdings" w:cs="Wingdings"/>
      <w:color w:val="auto"/>
    </w:rPr>
  </w:style>
  <w:style w:type="character" w:customStyle="1" w:styleId="WW8Num15z0">
    <w:name w:val="WW8Num15z0"/>
    <w:uiPriority w:val="99"/>
    <w:rsid w:val="005A12C6"/>
    <w:rPr>
      <w:rFonts w:ascii="Symbol" w:hAnsi="Symbol" w:cs="Symbol"/>
      <w:b/>
      <w:bCs/>
    </w:rPr>
  </w:style>
  <w:style w:type="character" w:customStyle="1" w:styleId="WW8Num15z1">
    <w:name w:val="WW8Num15z1"/>
    <w:uiPriority w:val="99"/>
    <w:rsid w:val="005A12C6"/>
    <w:rPr>
      <w:rFonts w:ascii="Wingdings" w:hAnsi="Wingdings" w:cs="Wingdings"/>
    </w:rPr>
  </w:style>
  <w:style w:type="character" w:customStyle="1" w:styleId="WW8Num16z0">
    <w:name w:val="WW8Num16z0"/>
    <w:uiPriority w:val="99"/>
    <w:rsid w:val="005A12C6"/>
    <w:rPr>
      <w:rFonts w:ascii="Symbol" w:hAnsi="Symbol" w:cs="Symbol"/>
      <w:color w:val="000000"/>
    </w:rPr>
  </w:style>
  <w:style w:type="character" w:customStyle="1" w:styleId="WW8Num16z1">
    <w:name w:val="WW8Num16z1"/>
    <w:uiPriority w:val="99"/>
    <w:rsid w:val="005A12C6"/>
    <w:rPr>
      <w:rFonts w:ascii="Wingdings" w:hAnsi="Wingdings" w:cs="Wingdings"/>
    </w:rPr>
  </w:style>
  <w:style w:type="character" w:customStyle="1" w:styleId="WW8Num17z0">
    <w:name w:val="WW8Num17z0"/>
    <w:uiPriority w:val="99"/>
    <w:rsid w:val="005A12C6"/>
    <w:rPr>
      <w:rFonts w:ascii="Symbol" w:hAnsi="Symbol" w:cs="Symbol"/>
    </w:rPr>
  </w:style>
  <w:style w:type="character" w:customStyle="1" w:styleId="WW8Num17z1">
    <w:name w:val="WW8Num17z1"/>
    <w:uiPriority w:val="99"/>
    <w:rsid w:val="005A12C6"/>
    <w:rPr>
      <w:rFonts w:ascii="Wingdings" w:hAnsi="Wingdings" w:cs="Wingdings"/>
    </w:rPr>
  </w:style>
  <w:style w:type="character" w:customStyle="1" w:styleId="WW8Num18z0">
    <w:name w:val="WW8Num18z0"/>
    <w:uiPriority w:val="99"/>
    <w:rsid w:val="005A12C6"/>
    <w:rPr>
      <w:rFonts w:ascii="Symbol" w:hAnsi="Symbol" w:cs="Symbol"/>
      <w:color w:val="000000"/>
    </w:rPr>
  </w:style>
  <w:style w:type="character" w:customStyle="1" w:styleId="WW8Num18z1">
    <w:name w:val="WW8Num18z1"/>
    <w:uiPriority w:val="99"/>
    <w:rsid w:val="005A12C6"/>
    <w:rPr>
      <w:rFonts w:ascii="Wingdings" w:hAnsi="Wingdings" w:cs="Wingdings"/>
    </w:rPr>
  </w:style>
  <w:style w:type="character" w:customStyle="1" w:styleId="WW8Num19z0">
    <w:name w:val="WW8Num19z0"/>
    <w:uiPriority w:val="99"/>
    <w:rsid w:val="005A12C6"/>
    <w:rPr>
      <w:rFonts w:ascii="Symbol" w:hAnsi="Symbol" w:cs="Symbol"/>
      <w:color w:val="000000"/>
    </w:rPr>
  </w:style>
  <w:style w:type="character" w:customStyle="1" w:styleId="WW8Num19z1">
    <w:name w:val="WW8Num19z1"/>
    <w:uiPriority w:val="99"/>
    <w:rsid w:val="005A12C6"/>
    <w:rPr>
      <w:rFonts w:ascii="Wingdings" w:hAnsi="Wingdings" w:cs="Wingdings"/>
    </w:rPr>
  </w:style>
  <w:style w:type="character" w:customStyle="1" w:styleId="WW8Num20z0">
    <w:name w:val="WW8Num20z0"/>
    <w:uiPriority w:val="99"/>
    <w:rsid w:val="005A12C6"/>
    <w:rPr>
      <w:rFonts w:ascii="Symbol" w:hAnsi="Symbol" w:cs="Symbol"/>
    </w:rPr>
  </w:style>
  <w:style w:type="character" w:customStyle="1" w:styleId="WW8Num20z1">
    <w:name w:val="WW8Num20z1"/>
    <w:uiPriority w:val="99"/>
    <w:rsid w:val="005A12C6"/>
    <w:rPr>
      <w:rFonts w:ascii="Wingdings" w:hAnsi="Wingdings" w:cs="Wingdings"/>
      <w:color w:val="auto"/>
    </w:rPr>
  </w:style>
  <w:style w:type="character" w:customStyle="1" w:styleId="WW8Num21z0">
    <w:name w:val="WW8Num21z0"/>
    <w:uiPriority w:val="99"/>
    <w:rsid w:val="005A12C6"/>
    <w:rPr>
      <w:rFonts w:ascii="Symbol" w:hAnsi="Symbol" w:cs="Symbol"/>
      <w:b/>
      <w:bCs/>
      <w:sz w:val="24"/>
      <w:szCs w:val="24"/>
    </w:rPr>
  </w:style>
  <w:style w:type="character" w:customStyle="1" w:styleId="WW8Num21z1">
    <w:name w:val="WW8Num21z1"/>
    <w:uiPriority w:val="99"/>
    <w:rsid w:val="005A12C6"/>
    <w:rPr>
      <w:rFonts w:ascii="Wingdings" w:hAnsi="Wingdings" w:cs="Wingdings"/>
    </w:rPr>
  </w:style>
  <w:style w:type="character" w:customStyle="1" w:styleId="WW8Num21z2">
    <w:name w:val="WW8Num21z2"/>
    <w:uiPriority w:val="99"/>
    <w:rsid w:val="005A12C6"/>
    <w:rPr>
      <w:rFonts w:ascii="Wingdings" w:hAnsi="Wingdings" w:cs="Wingdings"/>
    </w:rPr>
  </w:style>
  <w:style w:type="character" w:customStyle="1" w:styleId="WW8Num22z0">
    <w:name w:val="WW8Num22z0"/>
    <w:uiPriority w:val="99"/>
    <w:rsid w:val="005A12C6"/>
    <w:rPr>
      <w:rFonts w:ascii="Symbol" w:hAnsi="Symbol" w:cs="Symbol"/>
      <w:color w:val="000000"/>
      <w:sz w:val="24"/>
      <w:szCs w:val="24"/>
    </w:rPr>
  </w:style>
  <w:style w:type="character" w:customStyle="1" w:styleId="WW8Num23z0">
    <w:name w:val="WW8Num23z0"/>
    <w:uiPriority w:val="99"/>
    <w:rsid w:val="005A12C6"/>
    <w:rPr>
      <w:rFonts w:ascii="Symbol" w:hAnsi="Symbol" w:cs="Symbol"/>
    </w:rPr>
  </w:style>
  <w:style w:type="character" w:customStyle="1" w:styleId="WW8Num24z0">
    <w:name w:val="WW8Num24z0"/>
    <w:uiPriority w:val="99"/>
    <w:rsid w:val="005A12C6"/>
    <w:rPr>
      <w:rFonts w:ascii="Symbol" w:hAnsi="Symbol" w:cs="Symbol"/>
      <w:sz w:val="24"/>
      <w:szCs w:val="24"/>
    </w:rPr>
  </w:style>
  <w:style w:type="character" w:customStyle="1" w:styleId="WW8Num25z0">
    <w:name w:val="WW8Num25z0"/>
    <w:uiPriority w:val="99"/>
    <w:rsid w:val="005A12C6"/>
    <w:rPr>
      <w:rFonts w:ascii="Symbol" w:hAnsi="Symbol" w:cs="Symbol"/>
      <w:sz w:val="24"/>
      <w:szCs w:val="24"/>
    </w:rPr>
  </w:style>
  <w:style w:type="character" w:customStyle="1" w:styleId="WW8Num25z1">
    <w:name w:val="WW8Num25z1"/>
    <w:uiPriority w:val="99"/>
    <w:rsid w:val="005A12C6"/>
    <w:rPr>
      <w:rFonts w:ascii="Wingdings" w:hAnsi="Wingdings" w:cs="Wingdings"/>
    </w:rPr>
  </w:style>
  <w:style w:type="character" w:customStyle="1" w:styleId="WW8Num25z2">
    <w:name w:val="WW8Num25z2"/>
    <w:uiPriority w:val="99"/>
    <w:rsid w:val="005A12C6"/>
    <w:rPr>
      <w:rFonts w:ascii="Wingdings" w:hAnsi="Wingdings" w:cs="Wingdings"/>
    </w:rPr>
  </w:style>
  <w:style w:type="character" w:customStyle="1" w:styleId="WW8Num26z0">
    <w:name w:val="WW8Num26z0"/>
    <w:uiPriority w:val="99"/>
    <w:rsid w:val="005A12C6"/>
    <w:rPr>
      <w:rFonts w:ascii="Symbol" w:hAnsi="Symbol" w:cs="Symbol"/>
      <w:sz w:val="24"/>
      <w:szCs w:val="24"/>
    </w:rPr>
  </w:style>
  <w:style w:type="character" w:customStyle="1" w:styleId="WW8Num27z0">
    <w:name w:val="WW8Num27z0"/>
    <w:uiPriority w:val="99"/>
    <w:rsid w:val="005A12C6"/>
    <w:rPr>
      <w:rFonts w:ascii="Symbol" w:hAnsi="Symbol" w:cs="Symbol"/>
      <w:sz w:val="24"/>
      <w:szCs w:val="24"/>
    </w:rPr>
  </w:style>
  <w:style w:type="character" w:customStyle="1" w:styleId="WW8Num28z0">
    <w:name w:val="WW8Num28z0"/>
    <w:uiPriority w:val="99"/>
    <w:rsid w:val="005A12C6"/>
    <w:rPr>
      <w:rFonts w:ascii="Symbol" w:hAnsi="Symbol" w:cs="Symbol"/>
      <w:color w:val="000000"/>
    </w:rPr>
  </w:style>
  <w:style w:type="character" w:customStyle="1" w:styleId="WW8Num29z0">
    <w:name w:val="WW8Num29z0"/>
    <w:uiPriority w:val="99"/>
    <w:rsid w:val="005A12C6"/>
    <w:rPr>
      <w:rFonts w:ascii="Symbol" w:hAnsi="Symbol" w:cs="Symbol"/>
      <w:color w:val="auto"/>
    </w:rPr>
  </w:style>
  <w:style w:type="character" w:customStyle="1" w:styleId="WW8Num30z0">
    <w:name w:val="WW8Num30z0"/>
    <w:uiPriority w:val="99"/>
    <w:rsid w:val="005A12C6"/>
    <w:rPr>
      <w:rFonts w:ascii="Symbol" w:hAnsi="Symbol" w:cs="Symbol"/>
      <w:color w:val="000000"/>
    </w:rPr>
  </w:style>
  <w:style w:type="character" w:customStyle="1" w:styleId="WW8Num31z0">
    <w:name w:val="WW8Num31z0"/>
    <w:uiPriority w:val="99"/>
    <w:rsid w:val="005A12C6"/>
    <w:rPr>
      <w:rFonts w:ascii="Symbol" w:hAnsi="Symbol" w:cs="Symbol"/>
      <w:color w:val="000000"/>
    </w:rPr>
  </w:style>
  <w:style w:type="character" w:customStyle="1" w:styleId="WW8Num32z0">
    <w:name w:val="WW8Num32z0"/>
    <w:uiPriority w:val="99"/>
    <w:rsid w:val="005A12C6"/>
    <w:rPr>
      <w:rFonts w:ascii="Symbol" w:hAnsi="Symbol" w:cs="Symbol"/>
      <w:color w:val="000000"/>
    </w:rPr>
  </w:style>
  <w:style w:type="character" w:customStyle="1" w:styleId="WW8Num33z0">
    <w:name w:val="WW8Num33z0"/>
    <w:uiPriority w:val="99"/>
    <w:rsid w:val="005A12C6"/>
    <w:rPr>
      <w:rFonts w:ascii="Symbol" w:hAnsi="Symbol" w:cs="Symbol"/>
      <w:color w:val="000000"/>
    </w:rPr>
  </w:style>
  <w:style w:type="character" w:customStyle="1" w:styleId="WW8Num34z0">
    <w:name w:val="WW8Num34z0"/>
    <w:uiPriority w:val="99"/>
    <w:rsid w:val="005A12C6"/>
    <w:rPr>
      <w:rFonts w:ascii="Wingdings" w:hAnsi="Wingdings" w:cs="Wingdings"/>
      <w:color w:val="000000"/>
      <w:sz w:val="18"/>
      <w:szCs w:val="18"/>
    </w:rPr>
  </w:style>
  <w:style w:type="character" w:customStyle="1" w:styleId="WW8Num34z1">
    <w:name w:val="WW8Num34z1"/>
    <w:uiPriority w:val="99"/>
    <w:rsid w:val="005A12C6"/>
    <w:rPr>
      <w:rFonts w:ascii="Wingdings" w:hAnsi="Wingdings" w:cs="Wingdings"/>
    </w:rPr>
  </w:style>
  <w:style w:type="character" w:customStyle="1" w:styleId="WW8Num35z0">
    <w:name w:val="WW8Num35z0"/>
    <w:uiPriority w:val="99"/>
    <w:rsid w:val="005A12C6"/>
    <w:rPr>
      <w:rFonts w:ascii="Symbol" w:hAnsi="Symbol" w:cs="Symbol"/>
      <w:color w:val="000000"/>
    </w:rPr>
  </w:style>
  <w:style w:type="character" w:customStyle="1" w:styleId="WW8Num36z0">
    <w:name w:val="WW8Num36z0"/>
    <w:uiPriority w:val="99"/>
    <w:rsid w:val="005A12C6"/>
    <w:rPr>
      <w:rFonts w:ascii="Symbol" w:hAnsi="Symbol" w:cs="Symbol"/>
      <w:color w:val="000000"/>
    </w:rPr>
  </w:style>
  <w:style w:type="character" w:customStyle="1" w:styleId="WW8Num37z0">
    <w:name w:val="WW8Num37z0"/>
    <w:uiPriority w:val="99"/>
    <w:rsid w:val="005A12C6"/>
    <w:rPr>
      <w:rFonts w:ascii="Symbol" w:hAnsi="Symbol" w:cs="Symbol"/>
    </w:rPr>
  </w:style>
  <w:style w:type="character" w:customStyle="1" w:styleId="WW8Num38z0">
    <w:name w:val="WW8Num38z0"/>
    <w:uiPriority w:val="99"/>
    <w:rsid w:val="005A12C6"/>
    <w:rPr>
      <w:rFonts w:ascii="Symbol" w:hAnsi="Symbol" w:cs="Symbol"/>
      <w:color w:val="000000"/>
    </w:rPr>
  </w:style>
  <w:style w:type="character" w:customStyle="1" w:styleId="WW8Num39z0">
    <w:name w:val="WW8Num39z0"/>
    <w:uiPriority w:val="99"/>
    <w:rsid w:val="005A12C6"/>
    <w:rPr>
      <w:rFonts w:ascii="Symbol" w:hAnsi="Symbol" w:cs="Symbol"/>
      <w:color w:val="000000"/>
    </w:rPr>
  </w:style>
  <w:style w:type="character" w:customStyle="1" w:styleId="WW8Num40z0">
    <w:name w:val="WW8Num40z0"/>
    <w:uiPriority w:val="99"/>
    <w:rsid w:val="005A12C6"/>
    <w:rPr>
      <w:rFonts w:ascii="Symbol" w:hAnsi="Symbol" w:cs="Symbol"/>
    </w:rPr>
  </w:style>
  <w:style w:type="character" w:customStyle="1" w:styleId="WW8Num41z0">
    <w:name w:val="WW8Num41z0"/>
    <w:uiPriority w:val="99"/>
    <w:rsid w:val="005A12C6"/>
    <w:rPr>
      <w:rFonts w:ascii="Symbol" w:hAnsi="Symbol" w:cs="Symbol"/>
    </w:rPr>
  </w:style>
  <w:style w:type="character" w:customStyle="1" w:styleId="WW8Num42z0">
    <w:name w:val="WW8Num42z0"/>
    <w:uiPriority w:val="99"/>
    <w:rsid w:val="005A12C6"/>
    <w:rPr>
      <w:rFonts w:ascii="Symbol" w:hAnsi="Symbol" w:cs="Symbol"/>
      <w:color w:val="000000"/>
      <w:u w:val="none"/>
    </w:rPr>
  </w:style>
  <w:style w:type="character" w:customStyle="1" w:styleId="WW8Num42z1">
    <w:name w:val="WW8Num42z1"/>
    <w:uiPriority w:val="99"/>
    <w:rsid w:val="005A12C6"/>
  </w:style>
  <w:style w:type="character" w:customStyle="1" w:styleId="WW8Num42z2">
    <w:name w:val="WW8Num42z2"/>
    <w:uiPriority w:val="99"/>
    <w:rsid w:val="005A12C6"/>
  </w:style>
  <w:style w:type="character" w:customStyle="1" w:styleId="WW8Num42z3">
    <w:name w:val="WW8Num42z3"/>
    <w:uiPriority w:val="99"/>
    <w:rsid w:val="005A12C6"/>
  </w:style>
  <w:style w:type="character" w:customStyle="1" w:styleId="WW8Num42z4">
    <w:name w:val="WW8Num42z4"/>
    <w:uiPriority w:val="99"/>
    <w:rsid w:val="005A12C6"/>
  </w:style>
  <w:style w:type="character" w:customStyle="1" w:styleId="WW8Num42z5">
    <w:name w:val="WW8Num42z5"/>
    <w:uiPriority w:val="99"/>
    <w:rsid w:val="005A12C6"/>
  </w:style>
  <w:style w:type="character" w:customStyle="1" w:styleId="WW8Num42z6">
    <w:name w:val="WW8Num42z6"/>
    <w:uiPriority w:val="99"/>
    <w:rsid w:val="005A12C6"/>
  </w:style>
  <w:style w:type="character" w:customStyle="1" w:styleId="WW8Num42z7">
    <w:name w:val="WW8Num42z7"/>
    <w:uiPriority w:val="99"/>
    <w:rsid w:val="005A12C6"/>
  </w:style>
  <w:style w:type="character" w:customStyle="1" w:styleId="WW8Num42z8">
    <w:name w:val="WW8Num42z8"/>
    <w:uiPriority w:val="99"/>
    <w:rsid w:val="005A12C6"/>
  </w:style>
  <w:style w:type="character" w:customStyle="1" w:styleId="WW8Num43z0">
    <w:name w:val="WW8Num43z0"/>
    <w:uiPriority w:val="99"/>
    <w:rsid w:val="005A12C6"/>
    <w:rPr>
      <w:rFonts w:ascii="Symbol" w:hAnsi="Symbol" w:cs="Symbol"/>
    </w:rPr>
  </w:style>
  <w:style w:type="character" w:customStyle="1" w:styleId="WW8Num44z0">
    <w:name w:val="WW8Num44z0"/>
    <w:uiPriority w:val="99"/>
    <w:rsid w:val="005A12C6"/>
    <w:rPr>
      <w:rFonts w:ascii="Symbol" w:hAnsi="Symbol" w:cs="Symbol"/>
    </w:rPr>
  </w:style>
  <w:style w:type="character" w:customStyle="1" w:styleId="WW8Num45z0">
    <w:name w:val="WW8Num45z0"/>
    <w:uiPriority w:val="99"/>
    <w:rsid w:val="005A12C6"/>
    <w:rPr>
      <w:rFonts w:ascii="Symbol" w:hAnsi="Symbol" w:cs="Symbol"/>
    </w:rPr>
  </w:style>
  <w:style w:type="character" w:customStyle="1" w:styleId="WW8Num46z0">
    <w:name w:val="WW8Num46z0"/>
    <w:uiPriority w:val="99"/>
    <w:rsid w:val="005A12C6"/>
    <w:rPr>
      <w:rFonts w:ascii="Symbol" w:hAnsi="Symbol" w:cs="Symbol"/>
      <w:color w:val="000000"/>
    </w:rPr>
  </w:style>
  <w:style w:type="character" w:customStyle="1" w:styleId="WW8Num47z0">
    <w:name w:val="WW8Num47z0"/>
    <w:uiPriority w:val="99"/>
    <w:rsid w:val="005A12C6"/>
    <w:rPr>
      <w:rFonts w:ascii="Symbol" w:hAnsi="Symbol" w:cs="Symbol"/>
      <w:color w:val="000000"/>
    </w:rPr>
  </w:style>
  <w:style w:type="character" w:customStyle="1" w:styleId="WW8Num48z0">
    <w:name w:val="WW8Num48z0"/>
    <w:uiPriority w:val="99"/>
    <w:rsid w:val="005A12C6"/>
    <w:rPr>
      <w:rFonts w:ascii="Symbol" w:hAnsi="Symbol" w:cs="Symbol"/>
    </w:rPr>
  </w:style>
  <w:style w:type="character" w:customStyle="1" w:styleId="WW8Num49z0">
    <w:name w:val="WW8Num49z0"/>
    <w:uiPriority w:val="99"/>
    <w:rsid w:val="005A12C6"/>
    <w:rPr>
      <w:rFonts w:ascii="Symbol" w:hAnsi="Symbol" w:cs="Symbol"/>
      <w:b/>
      <w:bCs/>
      <w:color w:val="000000"/>
    </w:rPr>
  </w:style>
  <w:style w:type="character" w:customStyle="1" w:styleId="WW8Num50z0">
    <w:name w:val="WW8Num50z0"/>
    <w:uiPriority w:val="99"/>
    <w:rsid w:val="005A12C6"/>
    <w:rPr>
      <w:rFonts w:ascii="Symbol" w:hAnsi="Symbol" w:cs="Symbol"/>
      <w:color w:val="000000"/>
    </w:rPr>
  </w:style>
  <w:style w:type="character" w:customStyle="1" w:styleId="WW8Num51z0">
    <w:name w:val="WW8Num51z0"/>
    <w:uiPriority w:val="99"/>
    <w:rsid w:val="005A12C6"/>
    <w:rPr>
      <w:rFonts w:ascii="Symbol" w:hAnsi="Symbol" w:cs="Symbol"/>
    </w:rPr>
  </w:style>
  <w:style w:type="character" w:customStyle="1" w:styleId="WW8Num52z0">
    <w:name w:val="WW8Num52z0"/>
    <w:uiPriority w:val="99"/>
    <w:rsid w:val="005A12C6"/>
    <w:rPr>
      <w:rFonts w:ascii="Symbol" w:hAnsi="Symbol" w:cs="Symbol"/>
      <w:color w:val="000000"/>
    </w:rPr>
  </w:style>
  <w:style w:type="character" w:customStyle="1" w:styleId="WW8Num53z0">
    <w:name w:val="WW8Num53z0"/>
    <w:uiPriority w:val="99"/>
    <w:rsid w:val="005A12C6"/>
    <w:rPr>
      <w:rFonts w:ascii="Symbol" w:hAnsi="Symbol" w:cs="Symbol"/>
      <w:color w:val="000000"/>
    </w:rPr>
  </w:style>
  <w:style w:type="character" w:customStyle="1" w:styleId="WW8Num54z0">
    <w:name w:val="WW8Num54z0"/>
    <w:uiPriority w:val="99"/>
    <w:rsid w:val="005A12C6"/>
    <w:rPr>
      <w:rFonts w:ascii="Symbol" w:hAnsi="Symbol" w:cs="Symbol"/>
      <w:color w:val="000000"/>
    </w:rPr>
  </w:style>
  <w:style w:type="character" w:customStyle="1" w:styleId="WW8Num55z0">
    <w:name w:val="WW8Num55z0"/>
    <w:uiPriority w:val="99"/>
    <w:rsid w:val="005A12C6"/>
    <w:rPr>
      <w:rFonts w:ascii="Symbol" w:hAnsi="Symbol" w:cs="Symbol"/>
      <w:color w:val="000000"/>
      <w:sz w:val="24"/>
      <w:szCs w:val="24"/>
    </w:rPr>
  </w:style>
  <w:style w:type="character" w:customStyle="1" w:styleId="WW8Num56z0">
    <w:name w:val="WW8Num56z0"/>
    <w:uiPriority w:val="99"/>
    <w:rsid w:val="005A12C6"/>
    <w:rPr>
      <w:rFonts w:ascii="Symbol" w:hAnsi="Symbol" w:cs="Symbol"/>
      <w:color w:val="000000"/>
      <w:sz w:val="24"/>
      <w:szCs w:val="24"/>
    </w:rPr>
  </w:style>
  <w:style w:type="character" w:customStyle="1" w:styleId="WW8Num57z0">
    <w:name w:val="WW8Num57z0"/>
    <w:uiPriority w:val="99"/>
    <w:rsid w:val="005A12C6"/>
    <w:rPr>
      <w:rFonts w:ascii="Symbol" w:hAnsi="Symbol" w:cs="Symbol"/>
    </w:rPr>
  </w:style>
  <w:style w:type="character" w:customStyle="1" w:styleId="WW8Num58z0">
    <w:name w:val="WW8Num58z0"/>
    <w:uiPriority w:val="99"/>
    <w:rsid w:val="005A12C6"/>
    <w:rPr>
      <w:rFonts w:ascii="Symbol" w:hAnsi="Symbol" w:cs="Symbol"/>
    </w:rPr>
  </w:style>
  <w:style w:type="character" w:customStyle="1" w:styleId="WW8Num59z0">
    <w:name w:val="WW8Num59z0"/>
    <w:uiPriority w:val="99"/>
    <w:rsid w:val="005A12C6"/>
    <w:rPr>
      <w:rFonts w:ascii="Symbol" w:hAnsi="Symbol" w:cs="Symbol"/>
    </w:rPr>
  </w:style>
  <w:style w:type="character" w:customStyle="1" w:styleId="WW8Num60z0">
    <w:name w:val="WW8Num60z0"/>
    <w:uiPriority w:val="99"/>
    <w:rsid w:val="005A12C6"/>
    <w:rPr>
      <w:rFonts w:ascii="Symbol" w:hAnsi="Symbol" w:cs="Symbol"/>
    </w:rPr>
  </w:style>
  <w:style w:type="character" w:customStyle="1" w:styleId="WW8Num61z0">
    <w:name w:val="WW8Num61z0"/>
    <w:uiPriority w:val="99"/>
    <w:rsid w:val="005A12C6"/>
    <w:rPr>
      <w:rFonts w:ascii="Symbol" w:hAnsi="Symbol" w:cs="Symbol"/>
      <w:color w:val="000000"/>
      <w:sz w:val="18"/>
      <w:szCs w:val="18"/>
    </w:rPr>
  </w:style>
  <w:style w:type="character" w:customStyle="1" w:styleId="WW8Num62z0">
    <w:name w:val="WW8Num62z0"/>
    <w:uiPriority w:val="99"/>
    <w:rsid w:val="005A12C6"/>
    <w:rPr>
      <w:rFonts w:ascii="Symbol" w:hAnsi="Symbol" w:cs="Symbol"/>
      <w:color w:val="000000"/>
      <w:sz w:val="18"/>
      <w:szCs w:val="18"/>
    </w:rPr>
  </w:style>
  <w:style w:type="character" w:customStyle="1" w:styleId="WW8Num62z1">
    <w:name w:val="WW8Num62z1"/>
    <w:uiPriority w:val="99"/>
    <w:rsid w:val="005A12C6"/>
  </w:style>
  <w:style w:type="character" w:customStyle="1" w:styleId="WW8Num62z2">
    <w:name w:val="WW8Num62z2"/>
    <w:uiPriority w:val="99"/>
    <w:rsid w:val="005A12C6"/>
  </w:style>
  <w:style w:type="character" w:customStyle="1" w:styleId="WW8Num62z3">
    <w:name w:val="WW8Num62z3"/>
    <w:uiPriority w:val="99"/>
    <w:rsid w:val="005A12C6"/>
  </w:style>
  <w:style w:type="character" w:customStyle="1" w:styleId="WW8Num62z4">
    <w:name w:val="WW8Num62z4"/>
    <w:uiPriority w:val="99"/>
    <w:rsid w:val="005A12C6"/>
  </w:style>
  <w:style w:type="character" w:customStyle="1" w:styleId="WW8Num62z5">
    <w:name w:val="WW8Num62z5"/>
    <w:uiPriority w:val="99"/>
    <w:rsid w:val="005A12C6"/>
  </w:style>
  <w:style w:type="character" w:customStyle="1" w:styleId="WW8Num62z6">
    <w:name w:val="WW8Num62z6"/>
    <w:uiPriority w:val="99"/>
    <w:rsid w:val="005A12C6"/>
  </w:style>
  <w:style w:type="character" w:customStyle="1" w:styleId="WW8Num62z7">
    <w:name w:val="WW8Num62z7"/>
    <w:uiPriority w:val="99"/>
    <w:rsid w:val="005A12C6"/>
  </w:style>
  <w:style w:type="character" w:customStyle="1" w:styleId="WW8Num62z8">
    <w:name w:val="WW8Num62z8"/>
    <w:uiPriority w:val="99"/>
    <w:rsid w:val="005A12C6"/>
  </w:style>
  <w:style w:type="character" w:customStyle="1" w:styleId="WW8Num63z0">
    <w:name w:val="WW8Num63z0"/>
    <w:uiPriority w:val="99"/>
    <w:rsid w:val="005A12C6"/>
    <w:rPr>
      <w:rFonts w:ascii="Symbol" w:hAnsi="Symbol" w:cs="Symbol"/>
      <w:color w:val="000000"/>
      <w:sz w:val="18"/>
      <w:szCs w:val="18"/>
    </w:rPr>
  </w:style>
  <w:style w:type="character" w:customStyle="1" w:styleId="WW8Num63z1">
    <w:name w:val="WW8Num63z1"/>
    <w:uiPriority w:val="99"/>
    <w:rsid w:val="005A12C6"/>
    <w:rPr>
      <w:b/>
      <w:bCs/>
    </w:rPr>
  </w:style>
  <w:style w:type="character" w:customStyle="1" w:styleId="WW8Num63z2">
    <w:name w:val="WW8Num63z2"/>
    <w:uiPriority w:val="99"/>
    <w:rsid w:val="005A12C6"/>
  </w:style>
  <w:style w:type="character" w:customStyle="1" w:styleId="WW8Num63z3">
    <w:name w:val="WW8Num63z3"/>
    <w:uiPriority w:val="99"/>
    <w:rsid w:val="005A12C6"/>
  </w:style>
  <w:style w:type="character" w:customStyle="1" w:styleId="WW8Num63z4">
    <w:name w:val="WW8Num63z4"/>
    <w:uiPriority w:val="99"/>
    <w:rsid w:val="005A12C6"/>
  </w:style>
  <w:style w:type="character" w:customStyle="1" w:styleId="WW8Num63z5">
    <w:name w:val="WW8Num63z5"/>
    <w:uiPriority w:val="99"/>
    <w:rsid w:val="005A12C6"/>
  </w:style>
  <w:style w:type="character" w:customStyle="1" w:styleId="WW8Num63z6">
    <w:name w:val="WW8Num63z6"/>
    <w:uiPriority w:val="99"/>
    <w:rsid w:val="005A12C6"/>
  </w:style>
  <w:style w:type="character" w:customStyle="1" w:styleId="WW8Num63z7">
    <w:name w:val="WW8Num63z7"/>
    <w:uiPriority w:val="99"/>
    <w:rsid w:val="005A12C6"/>
  </w:style>
  <w:style w:type="character" w:customStyle="1" w:styleId="WW8Num63z8">
    <w:name w:val="WW8Num63z8"/>
    <w:uiPriority w:val="99"/>
    <w:rsid w:val="005A12C6"/>
  </w:style>
  <w:style w:type="character" w:customStyle="1" w:styleId="WW8Num64z0">
    <w:name w:val="WW8Num64z0"/>
    <w:uiPriority w:val="99"/>
    <w:rsid w:val="005A12C6"/>
    <w:rPr>
      <w:rFonts w:ascii="Wingdings" w:hAnsi="Wingdings" w:cs="Wingdings"/>
      <w:sz w:val="18"/>
      <w:szCs w:val="18"/>
    </w:rPr>
  </w:style>
  <w:style w:type="character" w:customStyle="1" w:styleId="WW8Num64z1">
    <w:name w:val="WW8Num64z1"/>
    <w:uiPriority w:val="99"/>
    <w:rsid w:val="005A12C6"/>
    <w:rPr>
      <w:rFonts w:ascii="Courier New" w:hAnsi="Courier New" w:cs="Courier New"/>
      <w:b/>
      <w:bCs/>
    </w:rPr>
  </w:style>
  <w:style w:type="character" w:customStyle="1" w:styleId="WW8Num64z2">
    <w:name w:val="WW8Num64z2"/>
    <w:uiPriority w:val="99"/>
    <w:rsid w:val="005A12C6"/>
    <w:rPr>
      <w:rFonts w:ascii="Wingdings" w:hAnsi="Wingdings" w:cs="Wingdings"/>
    </w:rPr>
  </w:style>
  <w:style w:type="character" w:customStyle="1" w:styleId="WW8Num64z3">
    <w:name w:val="WW8Num64z3"/>
    <w:uiPriority w:val="99"/>
    <w:rsid w:val="005A12C6"/>
  </w:style>
  <w:style w:type="character" w:customStyle="1" w:styleId="WW8Num64z4">
    <w:name w:val="WW8Num64z4"/>
    <w:uiPriority w:val="99"/>
    <w:rsid w:val="005A12C6"/>
  </w:style>
  <w:style w:type="character" w:customStyle="1" w:styleId="WW8Num64z5">
    <w:name w:val="WW8Num64z5"/>
    <w:uiPriority w:val="99"/>
    <w:rsid w:val="005A12C6"/>
  </w:style>
  <w:style w:type="character" w:customStyle="1" w:styleId="WW8Num64z6">
    <w:name w:val="WW8Num64z6"/>
    <w:uiPriority w:val="99"/>
    <w:rsid w:val="005A12C6"/>
  </w:style>
  <w:style w:type="character" w:customStyle="1" w:styleId="WW8Num64z7">
    <w:name w:val="WW8Num64z7"/>
    <w:uiPriority w:val="99"/>
    <w:rsid w:val="005A12C6"/>
  </w:style>
  <w:style w:type="character" w:customStyle="1" w:styleId="WW8Num64z8">
    <w:name w:val="WW8Num64z8"/>
    <w:uiPriority w:val="99"/>
    <w:rsid w:val="005A12C6"/>
  </w:style>
  <w:style w:type="character" w:customStyle="1" w:styleId="WW8Num65z0">
    <w:name w:val="WW8Num65z0"/>
    <w:uiPriority w:val="99"/>
    <w:rsid w:val="005A12C6"/>
    <w:rPr>
      <w:rFonts w:ascii="Wingdings" w:hAnsi="Wingdings" w:cs="Wingdings"/>
      <w:sz w:val="18"/>
      <w:szCs w:val="18"/>
    </w:rPr>
  </w:style>
  <w:style w:type="character" w:customStyle="1" w:styleId="WW8Num65z1">
    <w:name w:val="WW8Num65z1"/>
    <w:uiPriority w:val="99"/>
    <w:rsid w:val="005A12C6"/>
    <w:rPr>
      <w:rFonts w:ascii="Courier New" w:hAnsi="Courier New" w:cs="Courier New"/>
      <w:b/>
      <w:bCs/>
    </w:rPr>
  </w:style>
  <w:style w:type="character" w:customStyle="1" w:styleId="WW8Num65z2">
    <w:name w:val="WW8Num65z2"/>
    <w:uiPriority w:val="99"/>
    <w:rsid w:val="005A12C6"/>
    <w:rPr>
      <w:rFonts w:ascii="Wingdings" w:hAnsi="Wingdings" w:cs="Wingdings"/>
    </w:rPr>
  </w:style>
  <w:style w:type="character" w:customStyle="1" w:styleId="WW8Num65z3">
    <w:name w:val="WW8Num65z3"/>
    <w:uiPriority w:val="99"/>
    <w:rsid w:val="005A12C6"/>
  </w:style>
  <w:style w:type="character" w:customStyle="1" w:styleId="WW8Num65z4">
    <w:name w:val="WW8Num65z4"/>
    <w:uiPriority w:val="99"/>
    <w:rsid w:val="005A12C6"/>
  </w:style>
  <w:style w:type="character" w:customStyle="1" w:styleId="WW8Num65z5">
    <w:name w:val="WW8Num65z5"/>
    <w:uiPriority w:val="99"/>
    <w:rsid w:val="005A12C6"/>
  </w:style>
  <w:style w:type="character" w:customStyle="1" w:styleId="WW8Num65z6">
    <w:name w:val="WW8Num65z6"/>
    <w:uiPriority w:val="99"/>
    <w:rsid w:val="005A12C6"/>
  </w:style>
  <w:style w:type="character" w:customStyle="1" w:styleId="WW8Num65z7">
    <w:name w:val="WW8Num65z7"/>
    <w:uiPriority w:val="99"/>
    <w:rsid w:val="005A12C6"/>
  </w:style>
  <w:style w:type="character" w:customStyle="1" w:styleId="WW8Num65z8">
    <w:name w:val="WW8Num65z8"/>
    <w:uiPriority w:val="99"/>
    <w:rsid w:val="005A12C6"/>
  </w:style>
  <w:style w:type="character" w:customStyle="1" w:styleId="WW8Num66z0">
    <w:name w:val="WW8Num66z0"/>
    <w:uiPriority w:val="99"/>
    <w:rsid w:val="005A12C6"/>
    <w:rPr>
      <w:rFonts w:ascii="Symbol" w:hAnsi="Symbol" w:cs="Symbol"/>
    </w:rPr>
  </w:style>
  <w:style w:type="character" w:customStyle="1" w:styleId="WW8Num66z1">
    <w:name w:val="WW8Num66z1"/>
    <w:uiPriority w:val="99"/>
    <w:rsid w:val="005A12C6"/>
    <w:rPr>
      <w:b/>
      <w:bCs/>
      <w:sz w:val="24"/>
      <w:szCs w:val="24"/>
    </w:rPr>
  </w:style>
  <w:style w:type="character" w:customStyle="1" w:styleId="WW8Num67z0">
    <w:name w:val="WW8Num67z0"/>
    <w:uiPriority w:val="99"/>
    <w:rsid w:val="005A12C6"/>
    <w:rPr>
      <w:rFonts w:ascii="Symbol" w:hAnsi="Symbol" w:cs="Symbol"/>
      <w:color w:val="000000"/>
      <w:sz w:val="24"/>
      <w:szCs w:val="24"/>
    </w:rPr>
  </w:style>
  <w:style w:type="character" w:customStyle="1" w:styleId="WW8Num68z0">
    <w:name w:val="WW8Num68z0"/>
    <w:uiPriority w:val="99"/>
    <w:rsid w:val="005A12C6"/>
    <w:rPr>
      <w:rFonts w:ascii="Symbol" w:hAnsi="Symbol" w:cs="Symbol"/>
      <w:color w:val="000000"/>
      <w:kern w:val="1"/>
      <w:sz w:val="24"/>
      <w:szCs w:val="24"/>
    </w:rPr>
  </w:style>
  <w:style w:type="character" w:customStyle="1" w:styleId="WW8Num69z0">
    <w:name w:val="WW8Num69z0"/>
    <w:uiPriority w:val="99"/>
    <w:rsid w:val="005A12C6"/>
    <w:rPr>
      <w:rFonts w:ascii="Symbol" w:hAnsi="Symbol" w:cs="Symbol"/>
      <w:kern w:val="1"/>
      <w:sz w:val="28"/>
      <w:szCs w:val="28"/>
    </w:rPr>
  </w:style>
  <w:style w:type="character" w:customStyle="1" w:styleId="WW8Num69z1">
    <w:name w:val="WW8Num69z1"/>
    <w:uiPriority w:val="99"/>
    <w:rsid w:val="005A12C6"/>
    <w:rPr>
      <w:rFonts w:ascii="Courier New" w:hAnsi="Courier New" w:cs="Courier New"/>
    </w:rPr>
  </w:style>
  <w:style w:type="character" w:customStyle="1" w:styleId="WW8Num69z2">
    <w:name w:val="WW8Num69z2"/>
    <w:uiPriority w:val="99"/>
    <w:rsid w:val="005A12C6"/>
    <w:rPr>
      <w:rFonts w:ascii="Wingdings" w:hAnsi="Wingdings" w:cs="Wingdings"/>
    </w:rPr>
  </w:style>
  <w:style w:type="character" w:customStyle="1" w:styleId="WW8Num69z3">
    <w:name w:val="WW8Num69z3"/>
    <w:uiPriority w:val="99"/>
    <w:rsid w:val="005A12C6"/>
  </w:style>
  <w:style w:type="character" w:customStyle="1" w:styleId="WW8Num69z4">
    <w:name w:val="WW8Num69z4"/>
    <w:uiPriority w:val="99"/>
    <w:rsid w:val="005A12C6"/>
  </w:style>
  <w:style w:type="character" w:customStyle="1" w:styleId="WW8Num69z5">
    <w:name w:val="WW8Num69z5"/>
    <w:uiPriority w:val="99"/>
    <w:rsid w:val="005A12C6"/>
  </w:style>
  <w:style w:type="character" w:customStyle="1" w:styleId="WW8Num69z6">
    <w:name w:val="WW8Num69z6"/>
    <w:uiPriority w:val="99"/>
    <w:rsid w:val="005A12C6"/>
    <w:rPr>
      <w:rFonts w:ascii="Symbol" w:hAnsi="Symbol" w:cs="Symbol"/>
    </w:rPr>
  </w:style>
  <w:style w:type="character" w:customStyle="1" w:styleId="WW8Num69z7">
    <w:name w:val="WW8Num69z7"/>
    <w:uiPriority w:val="99"/>
    <w:rsid w:val="005A12C6"/>
  </w:style>
  <w:style w:type="character" w:customStyle="1" w:styleId="WW8Num69z8">
    <w:name w:val="WW8Num69z8"/>
    <w:uiPriority w:val="99"/>
    <w:rsid w:val="005A12C6"/>
  </w:style>
  <w:style w:type="character" w:customStyle="1" w:styleId="Bekezdsalapbettpusa1">
    <w:name w:val="Bekezdés alapbetűtípusa1"/>
    <w:uiPriority w:val="99"/>
    <w:rsid w:val="005A12C6"/>
  </w:style>
  <w:style w:type="character" w:customStyle="1" w:styleId="WW8Num26z1">
    <w:name w:val="WW8Num26z1"/>
    <w:uiPriority w:val="99"/>
    <w:rsid w:val="005A12C6"/>
    <w:rPr>
      <w:rFonts w:ascii="Wingdings" w:hAnsi="Wingdings" w:cs="Wingdings"/>
    </w:rPr>
  </w:style>
  <w:style w:type="character" w:customStyle="1" w:styleId="WW8Num26z2">
    <w:name w:val="WW8Num26z2"/>
    <w:uiPriority w:val="99"/>
    <w:rsid w:val="005A12C6"/>
    <w:rPr>
      <w:rFonts w:ascii="Wingdings" w:hAnsi="Wingdings" w:cs="Wingdings"/>
    </w:rPr>
  </w:style>
  <w:style w:type="character" w:customStyle="1" w:styleId="WW8Num35z1">
    <w:name w:val="WW8Num35z1"/>
    <w:uiPriority w:val="99"/>
    <w:rsid w:val="005A12C6"/>
    <w:rPr>
      <w:rFonts w:ascii="Wingdings" w:hAnsi="Wingdings" w:cs="Wingdings"/>
    </w:rPr>
  </w:style>
  <w:style w:type="character" w:customStyle="1" w:styleId="WW8Num43z1">
    <w:name w:val="WW8Num43z1"/>
    <w:uiPriority w:val="99"/>
    <w:rsid w:val="005A12C6"/>
  </w:style>
  <w:style w:type="character" w:customStyle="1" w:styleId="WW8Num43z2">
    <w:name w:val="WW8Num43z2"/>
    <w:uiPriority w:val="99"/>
    <w:rsid w:val="005A12C6"/>
  </w:style>
  <w:style w:type="character" w:customStyle="1" w:styleId="WW8Num43z3">
    <w:name w:val="WW8Num43z3"/>
    <w:uiPriority w:val="99"/>
    <w:rsid w:val="005A12C6"/>
  </w:style>
  <w:style w:type="character" w:customStyle="1" w:styleId="WW8Num43z4">
    <w:name w:val="WW8Num43z4"/>
    <w:uiPriority w:val="99"/>
    <w:rsid w:val="005A12C6"/>
  </w:style>
  <w:style w:type="character" w:customStyle="1" w:styleId="WW8Num43z5">
    <w:name w:val="WW8Num43z5"/>
    <w:uiPriority w:val="99"/>
    <w:rsid w:val="005A12C6"/>
  </w:style>
  <w:style w:type="character" w:customStyle="1" w:styleId="WW8Num43z6">
    <w:name w:val="WW8Num43z6"/>
    <w:uiPriority w:val="99"/>
    <w:rsid w:val="005A12C6"/>
  </w:style>
  <w:style w:type="character" w:customStyle="1" w:styleId="WW8Num43z7">
    <w:name w:val="WW8Num43z7"/>
    <w:uiPriority w:val="99"/>
    <w:rsid w:val="005A12C6"/>
  </w:style>
  <w:style w:type="character" w:customStyle="1" w:styleId="WW8Num43z8">
    <w:name w:val="WW8Num43z8"/>
    <w:uiPriority w:val="99"/>
    <w:rsid w:val="005A12C6"/>
  </w:style>
  <w:style w:type="character" w:customStyle="1" w:styleId="WW8Num66z2">
    <w:name w:val="WW8Num66z2"/>
    <w:uiPriority w:val="99"/>
    <w:rsid w:val="005A12C6"/>
  </w:style>
  <w:style w:type="character" w:customStyle="1" w:styleId="WW8Num66z3">
    <w:name w:val="WW8Num66z3"/>
    <w:uiPriority w:val="99"/>
    <w:rsid w:val="005A12C6"/>
  </w:style>
  <w:style w:type="character" w:customStyle="1" w:styleId="WW8Num66z4">
    <w:name w:val="WW8Num66z4"/>
    <w:uiPriority w:val="99"/>
    <w:rsid w:val="005A12C6"/>
  </w:style>
  <w:style w:type="character" w:customStyle="1" w:styleId="WW8Num66z5">
    <w:name w:val="WW8Num66z5"/>
    <w:uiPriority w:val="99"/>
    <w:rsid w:val="005A12C6"/>
  </w:style>
  <w:style w:type="character" w:customStyle="1" w:styleId="WW8Num66z6">
    <w:name w:val="WW8Num66z6"/>
    <w:uiPriority w:val="99"/>
    <w:rsid w:val="005A12C6"/>
  </w:style>
  <w:style w:type="character" w:customStyle="1" w:styleId="WW8Num66z7">
    <w:name w:val="WW8Num66z7"/>
    <w:uiPriority w:val="99"/>
    <w:rsid w:val="005A12C6"/>
  </w:style>
  <w:style w:type="character" w:customStyle="1" w:styleId="WW8Num66z8">
    <w:name w:val="WW8Num66z8"/>
    <w:uiPriority w:val="99"/>
    <w:rsid w:val="005A12C6"/>
  </w:style>
  <w:style w:type="character" w:customStyle="1" w:styleId="WW8Num67z1">
    <w:name w:val="WW8Num67z1"/>
    <w:uiPriority w:val="99"/>
    <w:rsid w:val="005A12C6"/>
    <w:rPr>
      <w:rFonts w:ascii="Symbol" w:hAnsi="Symbol" w:cs="Symbol"/>
    </w:rPr>
  </w:style>
  <w:style w:type="character" w:customStyle="1" w:styleId="WW8Num22z1">
    <w:name w:val="WW8Num22z1"/>
    <w:uiPriority w:val="99"/>
    <w:rsid w:val="005A12C6"/>
    <w:rPr>
      <w:rFonts w:ascii="Wingdings" w:hAnsi="Wingdings" w:cs="Wingdings"/>
    </w:rPr>
  </w:style>
  <w:style w:type="character" w:customStyle="1" w:styleId="WW8Num23z1">
    <w:name w:val="WW8Num23z1"/>
    <w:uiPriority w:val="99"/>
    <w:rsid w:val="005A12C6"/>
    <w:rPr>
      <w:rFonts w:ascii="Wingdings" w:hAnsi="Wingdings" w:cs="Wingdings"/>
    </w:rPr>
  </w:style>
  <w:style w:type="character" w:customStyle="1" w:styleId="WW8Num24z1">
    <w:name w:val="WW8Num24z1"/>
    <w:uiPriority w:val="99"/>
    <w:rsid w:val="005A12C6"/>
    <w:rPr>
      <w:rFonts w:ascii="Wingdings" w:hAnsi="Wingdings" w:cs="Wingdings"/>
    </w:rPr>
  </w:style>
  <w:style w:type="character" w:customStyle="1" w:styleId="WW8Num24z2">
    <w:name w:val="WW8Num24z2"/>
    <w:uiPriority w:val="99"/>
    <w:rsid w:val="005A12C6"/>
    <w:rPr>
      <w:rFonts w:ascii="Wingdings" w:hAnsi="Wingdings" w:cs="Wingdings"/>
    </w:rPr>
  </w:style>
  <w:style w:type="character" w:customStyle="1" w:styleId="WW8Num29z1">
    <w:name w:val="WW8Num29z1"/>
    <w:uiPriority w:val="99"/>
    <w:rsid w:val="005A12C6"/>
    <w:rPr>
      <w:rFonts w:ascii="Wingdings" w:hAnsi="Wingdings" w:cs="Wingdings"/>
    </w:rPr>
  </w:style>
  <w:style w:type="character" w:customStyle="1" w:styleId="WW8Num29z2">
    <w:name w:val="WW8Num29z2"/>
    <w:uiPriority w:val="99"/>
    <w:rsid w:val="005A12C6"/>
    <w:rPr>
      <w:rFonts w:ascii="Wingdings" w:hAnsi="Wingdings" w:cs="Wingdings"/>
    </w:rPr>
  </w:style>
  <w:style w:type="character" w:customStyle="1" w:styleId="WW8Num44z1">
    <w:name w:val="WW8Num44z1"/>
    <w:uiPriority w:val="99"/>
    <w:rsid w:val="005A12C6"/>
    <w:rPr>
      <w:rFonts w:ascii="Wingdings" w:hAnsi="Wingdings" w:cs="Wingdings"/>
    </w:rPr>
  </w:style>
  <w:style w:type="character" w:customStyle="1" w:styleId="WW8Num55z1">
    <w:name w:val="WW8Num55z1"/>
    <w:uiPriority w:val="99"/>
    <w:rsid w:val="005A12C6"/>
  </w:style>
  <w:style w:type="character" w:customStyle="1" w:styleId="WW8Num55z2">
    <w:name w:val="WW8Num55z2"/>
    <w:uiPriority w:val="99"/>
    <w:rsid w:val="005A12C6"/>
  </w:style>
  <w:style w:type="character" w:customStyle="1" w:styleId="WW8Num55z3">
    <w:name w:val="WW8Num55z3"/>
    <w:uiPriority w:val="99"/>
    <w:rsid w:val="005A12C6"/>
  </w:style>
  <w:style w:type="character" w:customStyle="1" w:styleId="WW8Num55z4">
    <w:name w:val="WW8Num55z4"/>
    <w:uiPriority w:val="99"/>
    <w:rsid w:val="005A12C6"/>
  </w:style>
  <w:style w:type="character" w:customStyle="1" w:styleId="WW8Num55z5">
    <w:name w:val="WW8Num55z5"/>
    <w:uiPriority w:val="99"/>
    <w:rsid w:val="005A12C6"/>
  </w:style>
  <w:style w:type="character" w:customStyle="1" w:styleId="WW8Num55z6">
    <w:name w:val="WW8Num55z6"/>
    <w:uiPriority w:val="99"/>
    <w:rsid w:val="005A12C6"/>
  </w:style>
  <w:style w:type="character" w:customStyle="1" w:styleId="WW8Num55z7">
    <w:name w:val="WW8Num55z7"/>
    <w:uiPriority w:val="99"/>
    <w:rsid w:val="005A12C6"/>
  </w:style>
  <w:style w:type="character" w:customStyle="1" w:styleId="WW8Num55z8">
    <w:name w:val="WW8Num55z8"/>
    <w:uiPriority w:val="99"/>
    <w:rsid w:val="005A12C6"/>
  </w:style>
  <w:style w:type="character" w:customStyle="1" w:styleId="WW8Num70z0">
    <w:name w:val="WW8Num70z0"/>
    <w:uiPriority w:val="99"/>
    <w:rsid w:val="005A12C6"/>
    <w:rPr>
      <w:rFonts w:ascii="Symbol" w:hAnsi="Symbol" w:cs="Symbol"/>
      <w:color w:val="000000"/>
    </w:rPr>
  </w:style>
  <w:style w:type="character" w:customStyle="1" w:styleId="WW8Num71z0">
    <w:name w:val="WW8Num71z0"/>
    <w:uiPriority w:val="99"/>
    <w:rsid w:val="005A12C6"/>
    <w:rPr>
      <w:rFonts w:ascii="Symbol" w:hAnsi="Symbol" w:cs="Symbol"/>
    </w:rPr>
  </w:style>
  <w:style w:type="character" w:customStyle="1" w:styleId="WW8Num72z0">
    <w:name w:val="WW8Num72z0"/>
    <w:uiPriority w:val="99"/>
    <w:rsid w:val="005A12C6"/>
    <w:rPr>
      <w:rFonts w:ascii="Symbol" w:hAnsi="Symbol" w:cs="Symbol"/>
    </w:rPr>
  </w:style>
  <w:style w:type="character" w:customStyle="1" w:styleId="WW8Num73z0">
    <w:name w:val="WW8Num73z0"/>
    <w:uiPriority w:val="99"/>
    <w:rsid w:val="005A12C6"/>
    <w:rPr>
      <w:rFonts w:ascii="Symbol" w:hAnsi="Symbol" w:cs="Symbol"/>
    </w:rPr>
  </w:style>
  <w:style w:type="character" w:customStyle="1" w:styleId="WW8Num74z0">
    <w:name w:val="WW8Num74z0"/>
    <w:uiPriority w:val="99"/>
    <w:rsid w:val="005A12C6"/>
    <w:rPr>
      <w:rFonts w:ascii="Symbol" w:hAnsi="Symbol" w:cs="Symbol"/>
    </w:rPr>
  </w:style>
  <w:style w:type="character" w:customStyle="1" w:styleId="WW8Num75z0">
    <w:name w:val="WW8Num75z0"/>
    <w:uiPriority w:val="99"/>
    <w:rsid w:val="005A12C6"/>
    <w:rPr>
      <w:rFonts w:ascii="Symbol" w:hAnsi="Symbol" w:cs="Symbol"/>
      <w:sz w:val="24"/>
      <w:szCs w:val="24"/>
    </w:rPr>
  </w:style>
  <w:style w:type="character" w:customStyle="1" w:styleId="WW8Num76z0">
    <w:name w:val="WW8Num76z0"/>
    <w:uiPriority w:val="99"/>
    <w:rsid w:val="005A12C6"/>
    <w:rPr>
      <w:rFonts w:ascii="Courier New" w:hAnsi="Courier New" w:cs="Courier New"/>
      <w:color w:val="000000"/>
      <w:sz w:val="24"/>
      <w:szCs w:val="24"/>
    </w:rPr>
  </w:style>
  <w:style w:type="character" w:customStyle="1" w:styleId="WW8Num77z0">
    <w:name w:val="WW8Num77z0"/>
    <w:uiPriority w:val="99"/>
    <w:rsid w:val="005A12C6"/>
    <w:rPr>
      <w:rFonts w:ascii="Symbol" w:hAnsi="Symbol" w:cs="Symbol"/>
    </w:rPr>
  </w:style>
  <w:style w:type="character" w:customStyle="1" w:styleId="WW8Num77z1">
    <w:name w:val="WW8Num77z1"/>
    <w:uiPriority w:val="99"/>
    <w:rsid w:val="005A12C6"/>
    <w:rPr>
      <w:rFonts w:ascii="Courier New" w:hAnsi="Courier New" w:cs="Courier New"/>
    </w:rPr>
  </w:style>
  <w:style w:type="character" w:customStyle="1" w:styleId="WW8Num77z2">
    <w:name w:val="WW8Num77z2"/>
    <w:uiPriority w:val="99"/>
    <w:rsid w:val="005A12C6"/>
    <w:rPr>
      <w:rFonts w:ascii="Wingdings" w:hAnsi="Wingdings" w:cs="Wingdings"/>
    </w:rPr>
  </w:style>
  <w:style w:type="character" w:customStyle="1" w:styleId="WW8Num77z3">
    <w:name w:val="WW8Num77z3"/>
    <w:uiPriority w:val="99"/>
    <w:rsid w:val="005A12C6"/>
  </w:style>
  <w:style w:type="character" w:customStyle="1" w:styleId="WW8Num77z4">
    <w:name w:val="WW8Num77z4"/>
    <w:uiPriority w:val="99"/>
    <w:rsid w:val="005A12C6"/>
  </w:style>
  <w:style w:type="character" w:customStyle="1" w:styleId="WW8Num77z5">
    <w:name w:val="WW8Num77z5"/>
    <w:uiPriority w:val="99"/>
    <w:rsid w:val="005A12C6"/>
  </w:style>
  <w:style w:type="character" w:customStyle="1" w:styleId="WW8Num77z6">
    <w:name w:val="WW8Num77z6"/>
    <w:uiPriority w:val="99"/>
    <w:rsid w:val="005A12C6"/>
  </w:style>
  <w:style w:type="character" w:customStyle="1" w:styleId="WW8Num77z7">
    <w:name w:val="WW8Num77z7"/>
    <w:uiPriority w:val="99"/>
    <w:rsid w:val="005A12C6"/>
  </w:style>
  <w:style w:type="character" w:customStyle="1" w:styleId="WW8Num77z8">
    <w:name w:val="WW8Num77z8"/>
    <w:uiPriority w:val="99"/>
    <w:rsid w:val="005A12C6"/>
  </w:style>
  <w:style w:type="character" w:customStyle="1" w:styleId="WW8Num78z0">
    <w:name w:val="WW8Num78z0"/>
    <w:uiPriority w:val="99"/>
    <w:rsid w:val="005A12C6"/>
    <w:rPr>
      <w:rFonts w:ascii="Symbol" w:hAnsi="Symbol" w:cs="Symbol"/>
    </w:rPr>
  </w:style>
  <w:style w:type="character" w:customStyle="1" w:styleId="WW8Num78z1">
    <w:name w:val="WW8Num78z1"/>
    <w:uiPriority w:val="99"/>
    <w:rsid w:val="005A12C6"/>
  </w:style>
  <w:style w:type="character" w:customStyle="1" w:styleId="WW8Num78z2">
    <w:name w:val="WW8Num78z2"/>
    <w:uiPriority w:val="99"/>
    <w:rsid w:val="005A12C6"/>
  </w:style>
  <w:style w:type="character" w:customStyle="1" w:styleId="WW8Num78z3">
    <w:name w:val="WW8Num78z3"/>
    <w:uiPriority w:val="99"/>
    <w:rsid w:val="005A12C6"/>
  </w:style>
  <w:style w:type="character" w:customStyle="1" w:styleId="WW8Num78z4">
    <w:name w:val="WW8Num78z4"/>
    <w:uiPriority w:val="99"/>
    <w:rsid w:val="005A12C6"/>
  </w:style>
  <w:style w:type="character" w:customStyle="1" w:styleId="WW8Num78z5">
    <w:name w:val="WW8Num78z5"/>
    <w:uiPriority w:val="99"/>
    <w:rsid w:val="005A12C6"/>
  </w:style>
  <w:style w:type="character" w:customStyle="1" w:styleId="WW8Num78z6">
    <w:name w:val="WW8Num78z6"/>
    <w:uiPriority w:val="99"/>
    <w:rsid w:val="005A12C6"/>
  </w:style>
  <w:style w:type="character" w:customStyle="1" w:styleId="WW8Num78z7">
    <w:name w:val="WW8Num78z7"/>
    <w:uiPriority w:val="99"/>
    <w:rsid w:val="005A12C6"/>
  </w:style>
  <w:style w:type="character" w:customStyle="1" w:styleId="WW8Num78z8">
    <w:name w:val="WW8Num78z8"/>
    <w:uiPriority w:val="99"/>
    <w:rsid w:val="005A12C6"/>
  </w:style>
  <w:style w:type="character" w:customStyle="1" w:styleId="WW8Num79z0">
    <w:name w:val="WW8Num79z0"/>
    <w:uiPriority w:val="99"/>
    <w:rsid w:val="005A12C6"/>
    <w:rPr>
      <w:rFonts w:ascii="Symbol" w:hAnsi="Symbol" w:cs="Symbol"/>
    </w:rPr>
  </w:style>
  <w:style w:type="character" w:customStyle="1" w:styleId="WW8Num79z1">
    <w:name w:val="WW8Num79z1"/>
    <w:uiPriority w:val="99"/>
    <w:rsid w:val="005A12C6"/>
    <w:rPr>
      <w:rFonts w:ascii="Courier New" w:hAnsi="Courier New" w:cs="Courier New"/>
    </w:rPr>
  </w:style>
  <w:style w:type="character" w:customStyle="1" w:styleId="WW8Num79z2">
    <w:name w:val="WW8Num79z2"/>
    <w:uiPriority w:val="99"/>
    <w:rsid w:val="005A12C6"/>
    <w:rPr>
      <w:rFonts w:ascii="Wingdings" w:hAnsi="Wingdings" w:cs="Wingdings"/>
    </w:rPr>
  </w:style>
  <w:style w:type="character" w:customStyle="1" w:styleId="WW8Num79z3">
    <w:name w:val="WW8Num79z3"/>
    <w:uiPriority w:val="99"/>
    <w:rsid w:val="005A12C6"/>
  </w:style>
  <w:style w:type="character" w:customStyle="1" w:styleId="WW8Num79z4">
    <w:name w:val="WW8Num79z4"/>
    <w:uiPriority w:val="99"/>
    <w:rsid w:val="005A12C6"/>
  </w:style>
  <w:style w:type="character" w:customStyle="1" w:styleId="WW8Num79z5">
    <w:name w:val="WW8Num79z5"/>
    <w:uiPriority w:val="99"/>
    <w:rsid w:val="005A12C6"/>
  </w:style>
  <w:style w:type="character" w:customStyle="1" w:styleId="WW8Num79z6">
    <w:name w:val="WW8Num79z6"/>
    <w:uiPriority w:val="99"/>
    <w:rsid w:val="005A12C6"/>
  </w:style>
  <w:style w:type="character" w:customStyle="1" w:styleId="WW8Num79z7">
    <w:name w:val="WW8Num79z7"/>
    <w:uiPriority w:val="99"/>
    <w:rsid w:val="005A12C6"/>
  </w:style>
  <w:style w:type="character" w:customStyle="1" w:styleId="WW8Num79z8">
    <w:name w:val="WW8Num79z8"/>
    <w:uiPriority w:val="99"/>
    <w:rsid w:val="005A12C6"/>
  </w:style>
  <w:style w:type="character" w:customStyle="1" w:styleId="WW8Num80z0">
    <w:name w:val="WW8Num80z0"/>
    <w:uiPriority w:val="99"/>
    <w:rsid w:val="005A12C6"/>
    <w:rPr>
      <w:rFonts w:ascii="Symbol" w:hAnsi="Symbol" w:cs="Symbol"/>
    </w:rPr>
  </w:style>
  <w:style w:type="character" w:customStyle="1" w:styleId="WW8Num80z1">
    <w:name w:val="WW8Num80z1"/>
    <w:uiPriority w:val="99"/>
    <w:rsid w:val="005A12C6"/>
    <w:rPr>
      <w:rFonts w:ascii="Courier New" w:hAnsi="Courier New" w:cs="Courier New"/>
    </w:rPr>
  </w:style>
  <w:style w:type="character" w:customStyle="1" w:styleId="WW8Num80z2">
    <w:name w:val="WW8Num80z2"/>
    <w:uiPriority w:val="99"/>
    <w:rsid w:val="005A12C6"/>
    <w:rPr>
      <w:rFonts w:ascii="Wingdings" w:hAnsi="Wingdings" w:cs="Wingdings"/>
    </w:rPr>
  </w:style>
  <w:style w:type="character" w:customStyle="1" w:styleId="WW8Num80z3">
    <w:name w:val="WW8Num80z3"/>
    <w:uiPriority w:val="99"/>
    <w:rsid w:val="005A12C6"/>
  </w:style>
  <w:style w:type="character" w:customStyle="1" w:styleId="WW8Num80z4">
    <w:name w:val="WW8Num80z4"/>
    <w:uiPriority w:val="99"/>
    <w:rsid w:val="005A12C6"/>
  </w:style>
  <w:style w:type="character" w:customStyle="1" w:styleId="WW8Num80z5">
    <w:name w:val="WW8Num80z5"/>
    <w:uiPriority w:val="99"/>
    <w:rsid w:val="005A12C6"/>
  </w:style>
  <w:style w:type="character" w:customStyle="1" w:styleId="WW8Num80z6">
    <w:name w:val="WW8Num80z6"/>
    <w:uiPriority w:val="99"/>
    <w:rsid w:val="005A12C6"/>
  </w:style>
  <w:style w:type="character" w:customStyle="1" w:styleId="WW8Num80z7">
    <w:name w:val="WW8Num80z7"/>
    <w:uiPriority w:val="99"/>
    <w:rsid w:val="005A12C6"/>
  </w:style>
  <w:style w:type="character" w:customStyle="1" w:styleId="WW8Num80z8">
    <w:name w:val="WW8Num80z8"/>
    <w:uiPriority w:val="99"/>
    <w:rsid w:val="005A12C6"/>
  </w:style>
  <w:style w:type="character" w:customStyle="1" w:styleId="WW8Num81z0">
    <w:name w:val="WW8Num81z0"/>
    <w:uiPriority w:val="99"/>
    <w:rsid w:val="005A12C6"/>
    <w:rPr>
      <w:rFonts w:ascii="Symbol" w:hAnsi="Symbol" w:cs="Symbol"/>
      <w:sz w:val="18"/>
      <w:szCs w:val="18"/>
    </w:rPr>
  </w:style>
  <w:style w:type="character" w:customStyle="1" w:styleId="WW8Num81z1">
    <w:name w:val="WW8Num81z1"/>
    <w:uiPriority w:val="99"/>
    <w:rsid w:val="005A12C6"/>
  </w:style>
  <w:style w:type="character" w:customStyle="1" w:styleId="WW8Num81z2">
    <w:name w:val="WW8Num81z2"/>
    <w:uiPriority w:val="99"/>
    <w:rsid w:val="005A12C6"/>
  </w:style>
  <w:style w:type="character" w:customStyle="1" w:styleId="WW8Num81z3">
    <w:name w:val="WW8Num81z3"/>
    <w:uiPriority w:val="99"/>
    <w:rsid w:val="005A12C6"/>
  </w:style>
  <w:style w:type="character" w:customStyle="1" w:styleId="WW8Num81z4">
    <w:name w:val="WW8Num81z4"/>
    <w:uiPriority w:val="99"/>
    <w:rsid w:val="005A12C6"/>
  </w:style>
  <w:style w:type="character" w:customStyle="1" w:styleId="WW8Num81z5">
    <w:name w:val="WW8Num81z5"/>
    <w:uiPriority w:val="99"/>
    <w:rsid w:val="005A12C6"/>
  </w:style>
  <w:style w:type="character" w:customStyle="1" w:styleId="WW8Num81z6">
    <w:name w:val="WW8Num81z6"/>
    <w:uiPriority w:val="99"/>
    <w:rsid w:val="005A12C6"/>
  </w:style>
  <w:style w:type="character" w:customStyle="1" w:styleId="WW8Num81z7">
    <w:name w:val="WW8Num81z7"/>
    <w:uiPriority w:val="99"/>
    <w:rsid w:val="005A12C6"/>
  </w:style>
  <w:style w:type="character" w:customStyle="1" w:styleId="WW8Num81z8">
    <w:name w:val="WW8Num81z8"/>
    <w:uiPriority w:val="99"/>
    <w:rsid w:val="005A12C6"/>
  </w:style>
  <w:style w:type="character" w:customStyle="1" w:styleId="WW8Num82z0">
    <w:name w:val="WW8Num82z0"/>
    <w:uiPriority w:val="99"/>
    <w:rsid w:val="005A12C6"/>
    <w:rPr>
      <w:rFonts w:ascii="Symbol" w:hAnsi="Symbol" w:cs="Symbol"/>
    </w:rPr>
  </w:style>
  <w:style w:type="character" w:customStyle="1" w:styleId="WW8Num82z1">
    <w:name w:val="WW8Num82z1"/>
    <w:uiPriority w:val="99"/>
    <w:rsid w:val="005A12C6"/>
    <w:rPr>
      <w:rFonts w:ascii="Symbol" w:hAnsi="Symbol" w:cs="Symbol"/>
    </w:rPr>
  </w:style>
  <w:style w:type="character" w:customStyle="1" w:styleId="WW8Num83z0">
    <w:name w:val="WW8Num83z0"/>
    <w:uiPriority w:val="99"/>
    <w:rsid w:val="005A12C6"/>
    <w:rPr>
      <w:rFonts w:ascii="Symbol" w:hAnsi="Symbol" w:cs="Symbol"/>
    </w:rPr>
  </w:style>
  <w:style w:type="character" w:customStyle="1" w:styleId="WW8Num84z0">
    <w:name w:val="WW8Num84z0"/>
    <w:uiPriority w:val="99"/>
    <w:rsid w:val="005A12C6"/>
    <w:rPr>
      <w:rFonts w:ascii="Symbol" w:hAnsi="Symbol" w:cs="Symbol"/>
    </w:rPr>
  </w:style>
  <w:style w:type="character" w:customStyle="1" w:styleId="WW8Num85z0">
    <w:name w:val="WW8Num85z0"/>
    <w:uiPriority w:val="99"/>
    <w:rsid w:val="005A12C6"/>
    <w:rPr>
      <w:rFonts w:ascii="Symbol" w:hAnsi="Symbol" w:cs="Symbol"/>
    </w:rPr>
  </w:style>
  <w:style w:type="character" w:customStyle="1" w:styleId="WW8Num85z1">
    <w:name w:val="WW8Num85z1"/>
    <w:uiPriority w:val="99"/>
    <w:rsid w:val="005A12C6"/>
    <w:rPr>
      <w:rFonts w:ascii="Courier New" w:hAnsi="Courier New" w:cs="Courier New"/>
    </w:rPr>
  </w:style>
  <w:style w:type="character" w:customStyle="1" w:styleId="WW8Num86z0">
    <w:name w:val="WW8Num86z0"/>
    <w:uiPriority w:val="99"/>
    <w:rsid w:val="005A12C6"/>
    <w:rPr>
      <w:rFonts w:ascii="Symbol" w:hAnsi="Symbol" w:cs="Symbol"/>
    </w:rPr>
  </w:style>
  <w:style w:type="character" w:customStyle="1" w:styleId="WW8Num86z1">
    <w:name w:val="WW8Num86z1"/>
    <w:uiPriority w:val="99"/>
    <w:rsid w:val="005A12C6"/>
    <w:rPr>
      <w:rFonts w:ascii="Courier New" w:hAnsi="Courier New" w:cs="Courier New"/>
    </w:rPr>
  </w:style>
  <w:style w:type="character" w:customStyle="1" w:styleId="WW8Num86z2">
    <w:name w:val="WW8Num86z2"/>
    <w:uiPriority w:val="99"/>
    <w:rsid w:val="005A12C6"/>
    <w:rPr>
      <w:rFonts w:ascii="Wingdings" w:hAnsi="Wingdings" w:cs="Wingdings"/>
    </w:rPr>
  </w:style>
  <w:style w:type="character" w:customStyle="1" w:styleId="WW8Num86z3">
    <w:name w:val="WW8Num86z3"/>
    <w:uiPriority w:val="99"/>
    <w:rsid w:val="005A12C6"/>
    <w:rPr>
      <w:rFonts w:ascii="Symbol" w:hAnsi="Symbol" w:cs="Symbol"/>
    </w:rPr>
  </w:style>
  <w:style w:type="character" w:customStyle="1" w:styleId="WW8Num87z0">
    <w:name w:val="WW8Num87z0"/>
    <w:uiPriority w:val="99"/>
    <w:rsid w:val="005A12C6"/>
    <w:rPr>
      <w:rFonts w:ascii="Symbol" w:hAnsi="Symbol" w:cs="Symbol"/>
      <w:kern w:val="1"/>
      <w:sz w:val="24"/>
      <w:szCs w:val="24"/>
    </w:rPr>
  </w:style>
  <w:style w:type="character" w:customStyle="1" w:styleId="WW8Num87z1">
    <w:name w:val="WW8Num87z1"/>
    <w:uiPriority w:val="99"/>
    <w:rsid w:val="005A12C6"/>
    <w:rPr>
      <w:rFonts w:ascii="Courier New" w:hAnsi="Courier New" w:cs="Courier New"/>
    </w:rPr>
  </w:style>
  <w:style w:type="character" w:customStyle="1" w:styleId="WW8Num87z2">
    <w:name w:val="WW8Num87z2"/>
    <w:uiPriority w:val="99"/>
    <w:rsid w:val="005A12C6"/>
    <w:rPr>
      <w:rFonts w:ascii="Wingdings" w:hAnsi="Wingdings" w:cs="Wingdings"/>
    </w:rPr>
  </w:style>
  <w:style w:type="character" w:customStyle="1" w:styleId="WW8Num87z4">
    <w:name w:val="WW8Num87z4"/>
    <w:uiPriority w:val="99"/>
    <w:rsid w:val="005A12C6"/>
    <w:rPr>
      <w:rFonts w:ascii="Courier New" w:hAnsi="Courier New" w:cs="Courier New"/>
    </w:rPr>
  </w:style>
  <w:style w:type="character" w:customStyle="1" w:styleId="Bekezdsalap-bettpusa">
    <w:name w:val="Bekezdés alap-betűtípusa"/>
    <w:uiPriority w:val="99"/>
    <w:rsid w:val="005A12C6"/>
  </w:style>
  <w:style w:type="character" w:customStyle="1" w:styleId="WW8Num30z1">
    <w:name w:val="WW8Num30z1"/>
    <w:uiPriority w:val="99"/>
    <w:rsid w:val="005A12C6"/>
    <w:rPr>
      <w:rFonts w:ascii="Wingdings" w:hAnsi="Wingdings" w:cs="Wingdings"/>
    </w:rPr>
  </w:style>
  <w:style w:type="character" w:customStyle="1" w:styleId="WW8Num30z2">
    <w:name w:val="WW8Num30z2"/>
    <w:uiPriority w:val="99"/>
    <w:rsid w:val="005A12C6"/>
    <w:rPr>
      <w:rFonts w:ascii="Wingdings" w:hAnsi="Wingdings" w:cs="Wingdings"/>
    </w:rPr>
  </w:style>
  <w:style w:type="character" w:customStyle="1" w:styleId="WW8Num45z1">
    <w:name w:val="WW8Num45z1"/>
    <w:uiPriority w:val="99"/>
    <w:rsid w:val="005A12C6"/>
    <w:rPr>
      <w:rFonts w:ascii="Wingdings" w:hAnsi="Wingdings" w:cs="Wingdings"/>
    </w:rPr>
  </w:style>
  <w:style w:type="character" w:customStyle="1" w:styleId="WW8Num84z1">
    <w:name w:val="WW8Num84z1"/>
    <w:uiPriority w:val="99"/>
    <w:rsid w:val="005A12C6"/>
    <w:rPr>
      <w:rFonts w:ascii="Symbol" w:hAnsi="Symbol" w:cs="Symbol"/>
    </w:rPr>
  </w:style>
  <w:style w:type="character" w:customStyle="1" w:styleId="WW8Num32z1">
    <w:name w:val="WW8Num32z1"/>
    <w:uiPriority w:val="99"/>
    <w:rsid w:val="005A12C6"/>
    <w:rPr>
      <w:rFonts w:ascii="Wingdings 2" w:hAnsi="Wingdings 2" w:cs="Wingdings 2"/>
    </w:rPr>
  </w:style>
  <w:style w:type="character" w:customStyle="1" w:styleId="WW8Num32z2">
    <w:name w:val="WW8Num32z2"/>
    <w:uiPriority w:val="99"/>
    <w:rsid w:val="005A12C6"/>
    <w:rPr>
      <w:rFonts w:ascii="StarSymbol" w:eastAsia="StarSymbol" w:cs="StarSymbol"/>
    </w:rPr>
  </w:style>
  <w:style w:type="character" w:customStyle="1" w:styleId="WW8Num48z1">
    <w:name w:val="WW8Num48z1"/>
    <w:uiPriority w:val="99"/>
    <w:rsid w:val="005A12C6"/>
    <w:rPr>
      <w:rFonts w:ascii="Wingdings" w:hAnsi="Wingdings" w:cs="Wingdings"/>
    </w:rPr>
  </w:style>
  <w:style w:type="character" w:customStyle="1" w:styleId="WW8Num49z1">
    <w:name w:val="WW8Num49z1"/>
    <w:uiPriority w:val="99"/>
    <w:rsid w:val="005A12C6"/>
    <w:rPr>
      <w:rFonts w:ascii="Wingdings" w:hAnsi="Wingdings" w:cs="Wingdings"/>
    </w:rPr>
  </w:style>
  <w:style w:type="character" w:customStyle="1" w:styleId="WW8Num25z6">
    <w:name w:val="WW8Num25z6"/>
    <w:uiPriority w:val="99"/>
    <w:rsid w:val="005A12C6"/>
    <w:rPr>
      <w:rFonts w:ascii="Symbol" w:hAnsi="Symbol" w:cs="Symbol"/>
    </w:rPr>
  </w:style>
  <w:style w:type="character" w:customStyle="1" w:styleId="WW8Num12z2">
    <w:name w:val="WW8Num12z2"/>
    <w:uiPriority w:val="99"/>
    <w:rsid w:val="005A12C6"/>
    <w:rPr>
      <w:rFonts w:ascii="Wingdings" w:hAnsi="Wingdings" w:cs="Wingdings"/>
    </w:rPr>
  </w:style>
  <w:style w:type="character" w:customStyle="1" w:styleId="WW8Num12z4">
    <w:name w:val="WW8Num12z4"/>
    <w:uiPriority w:val="99"/>
    <w:rsid w:val="005A12C6"/>
    <w:rPr>
      <w:rFonts w:ascii="Courier New" w:hAnsi="Courier New" w:cs="Courier New"/>
    </w:rPr>
  </w:style>
  <w:style w:type="character" w:customStyle="1" w:styleId="WW8Num27z1">
    <w:name w:val="WW8Num27z1"/>
    <w:uiPriority w:val="99"/>
    <w:rsid w:val="005A12C6"/>
    <w:rPr>
      <w:rFonts w:ascii="Wingdings" w:hAnsi="Wingdings" w:cs="Wingdings"/>
    </w:rPr>
  </w:style>
  <w:style w:type="character" w:customStyle="1" w:styleId="WW8Num28z1">
    <w:name w:val="WW8Num28z1"/>
    <w:uiPriority w:val="99"/>
    <w:rsid w:val="005A12C6"/>
    <w:rPr>
      <w:rFonts w:ascii="Wingdings" w:hAnsi="Wingdings" w:cs="Wingdings"/>
    </w:rPr>
  </w:style>
  <w:style w:type="character" w:customStyle="1" w:styleId="WW8Num31z1">
    <w:name w:val="WW8Num31z1"/>
    <w:uiPriority w:val="99"/>
    <w:rsid w:val="005A12C6"/>
    <w:rPr>
      <w:rFonts w:ascii="Wingdings" w:hAnsi="Wingdings" w:cs="Wingdings"/>
      <w:color w:val="auto"/>
    </w:rPr>
  </w:style>
  <w:style w:type="character" w:customStyle="1" w:styleId="WW8Num32z3">
    <w:name w:val="WW8Num32z3"/>
    <w:uiPriority w:val="99"/>
    <w:rsid w:val="005A12C6"/>
    <w:rPr>
      <w:rFonts w:ascii="Wingdings" w:hAnsi="Wingdings" w:cs="Wingdings"/>
      <w:b/>
      <w:bCs/>
    </w:rPr>
  </w:style>
  <w:style w:type="character" w:customStyle="1" w:styleId="WW8Num33z1">
    <w:name w:val="WW8Num33z1"/>
    <w:uiPriority w:val="99"/>
    <w:rsid w:val="005A12C6"/>
    <w:rPr>
      <w:rFonts w:ascii="Wingdings" w:hAnsi="Wingdings" w:cs="Wingdings"/>
    </w:rPr>
  </w:style>
  <w:style w:type="character" w:customStyle="1" w:styleId="WW8Num36z1">
    <w:name w:val="WW8Num36z1"/>
    <w:uiPriority w:val="99"/>
    <w:rsid w:val="005A12C6"/>
    <w:rPr>
      <w:rFonts w:ascii="Wingdings" w:hAnsi="Wingdings" w:cs="Wingdings"/>
    </w:rPr>
  </w:style>
  <w:style w:type="character" w:customStyle="1" w:styleId="WW8Num37z1">
    <w:name w:val="WW8Num37z1"/>
    <w:uiPriority w:val="99"/>
    <w:rsid w:val="005A12C6"/>
    <w:rPr>
      <w:rFonts w:ascii="Wingdings" w:hAnsi="Wingdings" w:cs="Wingdings"/>
    </w:rPr>
  </w:style>
  <w:style w:type="character" w:customStyle="1" w:styleId="WW8Num68z1">
    <w:name w:val="WW8Num68z1"/>
    <w:uiPriority w:val="99"/>
    <w:rsid w:val="005A12C6"/>
    <w:rPr>
      <w:rFonts w:ascii="Courier New" w:hAnsi="Courier New" w:cs="Courier New"/>
    </w:rPr>
  </w:style>
  <w:style w:type="character" w:customStyle="1" w:styleId="WW8Num68z2">
    <w:name w:val="WW8Num68z2"/>
    <w:uiPriority w:val="99"/>
    <w:rsid w:val="005A12C6"/>
    <w:rPr>
      <w:rFonts w:ascii="Wingdings" w:hAnsi="Wingdings" w:cs="Wingdings"/>
    </w:rPr>
  </w:style>
  <w:style w:type="character" w:customStyle="1" w:styleId="WW8Num70z1">
    <w:name w:val="WW8Num70z1"/>
    <w:uiPriority w:val="99"/>
    <w:rsid w:val="005A12C6"/>
    <w:rPr>
      <w:rFonts w:ascii="Courier New" w:hAnsi="Courier New" w:cs="Courier New"/>
    </w:rPr>
  </w:style>
  <w:style w:type="character" w:customStyle="1" w:styleId="WW8Num70z2">
    <w:name w:val="WW8Num70z2"/>
    <w:uiPriority w:val="99"/>
    <w:rsid w:val="005A12C6"/>
    <w:rPr>
      <w:rFonts w:ascii="Wingdings" w:hAnsi="Wingdings" w:cs="Wingdings"/>
    </w:rPr>
  </w:style>
  <w:style w:type="character" w:customStyle="1" w:styleId="WW8Num72z1">
    <w:name w:val="WW8Num72z1"/>
    <w:uiPriority w:val="99"/>
    <w:rsid w:val="005A12C6"/>
    <w:rPr>
      <w:rFonts w:ascii="Courier New" w:hAnsi="Courier New" w:cs="Courier New"/>
    </w:rPr>
  </w:style>
  <w:style w:type="character" w:customStyle="1" w:styleId="WW8Num72z2">
    <w:name w:val="WW8Num72z2"/>
    <w:uiPriority w:val="99"/>
    <w:rsid w:val="005A12C6"/>
    <w:rPr>
      <w:rFonts w:ascii="Wingdings" w:hAnsi="Wingdings" w:cs="Wingdings"/>
    </w:rPr>
  </w:style>
  <w:style w:type="character" w:customStyle="1" w:styleId="WW8Num73z1">
    <w:name w:val="WW8Num73z1"/>
    <w:uiPriority w:val="99"/>
    <w:rsid w:val="005A12C6"/>
    <w:rPr>
      <w:rFonts w:ascii="Courier New" w:hAnsi="Courier New" w:cs="Courier New"/>
    </w:rPr>
  </w:style>
  <w:style w:type="character" w:customStyle="1" w:styleId="WW8Num73z2">
    <w:name w:val="WW8Num73z2"/>
    <w:uiPriority w:val="99"/>
    <w:rsid w:val="005A12C6"/>
    <w:rPr>
      <w:rFonts w:ascii="Wingdings" w:hAnsi="Wingdings" w:cs="Wingdings"/>
    </w:rPr>
  </w:style>
  <w:style w:type="character" w:customStyle="1" w:styleId="WW8Num74z1">
    <w:name w:val="WW8Num74z1"/>
    <w:uiPriority w:val="99"/>
    <w:rsid w:val="005A12C6"/>
    <w:rPr>
      <w:rFonts w:ascii="Courier New" w:hAnsi="Courier New" w:cs="Courier New"/>
    </w:rPr>
  </w:style>
  <w:style w:type="character" w:customStyle="1" w:styleId="WW8Num74z2">
    <w:name w:val="WW8Num74z2"/>
    <w:uiPriority w:val="99"/>
    <w:rsid w:val="005A12C6"/>
    <w:rPr>
      <w:rFonts w:ascii="Wingdings" w:hAnsi="Wingdings" w:cs="Wingdings"/>
    </w:rPr>
  </w:style>
  <w:style w:type="character" w:customStyle="1" w:styleId="WW8Num75z1">
    <w:name w:val="WW8Num75z1"/>
    <w:uiPriority w:val="99"/>
    <w:rsid w:val="005A12C6"/>
    <w:rPr>
      <w:rFonts w:ascii="Courier New" w:hAnsi="Courier New" w:cs="Courier New"/>
    </w:rPr>
  </w:style>
  <w:style w:type="character" w:customStyle="1" w:styleId="WW8Num75z2">
    <w:name w:val="WW8Num75z2"/>
    <w:uiPriority w:val="99"/>
    <w:rsid w:val="005A12C6"/>
    <w:rPr>
      <w:rFonts w:ascii="Wingdings" w:hAnsi="Wingdings" w:cs="Wingdings"/>
    </w:rPr>
  </w:style>
  <w:style w:type="character" w:customStyle="1" w:styleId="WW8Num76z1">
    <w:name w:val="WW8Num76z1"/>
    <w:uiPriority w:val="99"/>
    <w:rsid w:val="005A12C6"/>
    <w:rPr>
      <w:rFonts w:ascii="Symbol" w:hAnsi="Symbol" w:cs="Symbol"/>
    </w:rPr>
  </w:style>
  <w:style w:type="character" w:customStyle="1" w:styleId="WW8Num76z2">
    <w:name w:val="WW8Num76z2"/>
    <w:uiPriority w:val="99"/>
    <w:rsid w:val="005A12C6"/>
    <w:rPr>
      <w:rFonts w:ascii="Wingdings" w:hAnsi="Wingdings" w:cs="Wingdings"/>
    </w:rPr>
  </w:style>
  <w:style w:type="character" w:customStyle="1" w:styleId="WW8Num83z1">
    <w:name w:val="WW8Num83z1"/>
    <w:uiPriority w:val="99"/>
    <w:rsid w:val="005A12C6"/>
    <w:rPr>
      <w:rFonts w:ascii="Courier New" w:hAnsi="Courier New" w:cs="Courier New"/>
    </w:rPr>
  </w:style>
  <w:style w:type="character" w:customStyle="1" w:styleId="WW8Num83z2">
    <w:name w:val="WW8Num83z2"/>
    <w:uiPriority w:val="99"/>
    <w:rsid w:val="005A12C6"/>
    <w:rPr>
      <w:rFonts w:ascii="Wingdings" w:hAnsi="Wingdings" w:cs="Wingdings"/>
    </w:rPr>
  </w:style>
  <w:style w:type="character" w:customStyle="1" w:styleId="WW8Num85z2">
    <w:name w:val="WW8Num85z2"/>
    <w:uiPriority w:val="99"/>
    <w:rsid w:val="005A12C6"/>
    <w:rPr>
      <w:rFonts w:ascii="Wingdings" w:hAnsi="Wingdings" w:cs="Wingdings"/>
    </w:rPr>
  </w:style>
  <w:style w:type="character" w:customStyle="1" w:styleId="WW8Num88z0">
    <w:name w:val="WW8Num88z0"/>
    <w:uiPriority w:val="99"/>
    <w:rsid w:val="005A12C6"/>
    <w:rPr>
      <w:rFonts w:ascii="Symbol" w:hAnsi="Symbol" w:cs="Symbol"/>
    </w:rPr>
  </w:style>
  <w:style w:type="character" w:customStyle="1" w:styleId="WW8Num88z1">
    <w:name w:val="WW8Num88z1"/>
    <w:uiPriority w:val="99"/>
    <w:rsid w:val="005A12C6"/>
    <w:rPr>
      <w:rFonts w:ascii="Courier New" w:hAnsi="Courier New" w:cs="Courier New"/>
    </w:rPr>
  </w:style>
  <w:style w:type="character" w:customStyle="1" w:styleId="WW8Num88z2">
    <w:name w:val="WW8Num88z2"/>
    <w:uiPriority w:val="99"/>
    <w:rsid w:val="005A12C6"/>
    <w:rPr>
      <w:rFonts w:ascii="Wingdings" w:hAnsi="Wingdings" w:cs="Wingdings"/>
    </w:rPr>
  </w:style>
  <w:style w:type="character" w:customStyle="1" w:styleId="WW8Num89z0">
    <w:name w:val="WW8Num89z0"/>
    <w:uiPriority w:val="99"/>
    <w:rsid w:val="005A12C6"/>
    <w:rPr>
      <w:rFonts w:ascii="Symbol" w:hAnsi="Symbol" w:cs="Symbol"/>
    </w:rPr>
  </w:style>
  <w:style w:type="character" w:customStyle="1" w:styleId="WW8Num89z1">
    <w:name w:val="WW8Num89z1"/>
    <w:uiPriority w:val="99"/>
    <w:rsid w:val="005A12C6"/>
    <w:rPr>
      <w:rFonts w:ascii="Courier New" w:hAnsi="Courier New" w:cs="Courier New"/>
    </w:rPr>
  </w:style>
  <w:style w:type="character" w:customStyle="1" w:styleId="WW8Num89z2">
    <w:name w:val="WW8Num89z2"/>
    <w:uiPriority w:val="99"/>
    <w:rsid w:val="005A12C6"/>
    <w:rPr>
      <w:rFonts w:ascii="Wingdings" w:hAnsi="Wingdings" w:cs="Wingdings"/>
    </w:rPr>
  </w:style>
  <w:style w:type="character" w:customStyle="1" w:styleId="WW8Num90z0">
    <w:name w:val="WW8Num90z0"/>
    <w:uiPriority w:val="99"/>
    <w:rsid w:val="005A12C6"/>
    <w:rPr>
      <w:rFonts w:ascii="Symbol" w:hAnsi="Symbol" w:cs="Symbol"/>
    </w:rPr>
  </w:style>
  <w:style w:type="character" w:customStyle="1" w:styleId="WW8Num90z1">
    <w:name w:val="WW8Num90z1"/>
    <w:uiPriority w:val="99"/>
    <w:rsid w:val="005A12C6"/>
    <w:rPr>
      <w:rFonts w:ascii="Courier New" w:hAnsi="Courier New" w:cs="Courier New"/>
    </w:rPr>
  </w:style>
  <w:style w:type="character" w:customStyle="1" w:styleId="WW8Num90z2">
    <w:name w:val="WW8Num90z2"/>
    <w:uiPriority w:val="99"/>
    <w:rsid w:val="005A12C6"/>
    <w:rPr>
      <w:rFonts w:ascii="Wingdings" w:hAnsi="Wingdings" w:cs="Wingdings"/>
    </w:rPr>
  </w:style>
  <w:style w:type="character" w:customStyle="1" w:styleId="WW8Num91z0">
    <w:name w:val="WW8Num91z0"/>
    <w:uiPriority w:val="99"/>
    <w:rsid w:val="005A12C6"/>
    <w:rPr>
      <w:rFonts w:ascii="Symbol" w:hAnsi="Symbol" w:cs="Symbol"/>
    </w:rPr>
  </w:style>
  <w:style w:type="character" w:customStyle="1" w:styleId="WW8Num91z1">
    <w:name w:val="WW8Num91z1"/>
    <w:uiPriority w:val="99"/>
    <w:rsid w:val="005A12C6"/>
    <w:rPr>
      <w:rFonts w:ascii="Courier New" w:hAnsi="Courier New" w:cs="Courier New"/>
    </w:rPr>
  </w:style>
  <w:style w:type="character" w:customStyle="1" w:styleId="WW8Num91z2">
    <w:name w:val="WW8Num91z2"/>
    <w:uiPriority w:val="99"/>
    <w:rsid w:val="005A12C6"/>
    <w:rPr>
      <w:rFonts w:ascii="Wingdings" w:hAnsi="Wingdings" w:cs="Wingdings"/>
    </w:rPr>
  </w:style>
  <w:style w:type="character" w:customStyle="1" w:styleId="WW8Num92z0">
    <w:name w:val="WW8Num92z0"/>
    <w:uiPriority w:val="99"/>
    <w:rsid w:val="005A12C6"/>
    <w:rPr>
      <w:rFonts w:ascii="Symbol" w:hAnsi="Symbol" w:cs="Symbol"/>
    </w:rPr>
  </w:style>
  <w:style w:type="character" w:customStyle="1" w:styleId="WW8Num92z1">
    <w:name w:val="WW8Num92z1"/>
    <w:uiPriority w:val="99"/>
    <w:rsid w:val="005A12C6"/>
    <w:rPr>
      <w:rFonts w:ascii="Courier New" w:hAnsi="Courier New" w:cs="Courier New"/>
    </w:rPr>
  </w:style>
  <w:style w:type="character" w:customStyle="1" w:styleId="WW8Num92z2">
    <w:name w:val="WW8Num92z2"/>
    <w:uiPriority w:val="99"/>
    <w:rsid w:val="005A12C6"/>
    <w:rPr>
      <w:rFonts w:ascii="Wingdings" w:hAnsi="Wingdings" w:cs="Wingdings"/>
    </w:rPr>
  </w:style>
  <w:style w:type="character" w:customStyle="1" w:styleId="WW8Num93z0">
    <w:name w:val="WW8Num93z0"/>
    <w:uiPriority w:val="99"/>
    <w:rsid w:val="005A12C6"/>
    <w:rPr>
      <w:rFonts w:ascii="Symbol" w:hAnsi="Symbol" w:cs="Symbol"/>
    </w:rPr>
  </w:style>
  <w:style w:type="character" w:customStyle="1" w:styleId="WW8Num93z1">
    <w:name w:val="WW8Num93z1"/>
    <w:uiPriority w:val="99"/>
    <w:rsid w:val="005A12C6"/>
    <w:rPr>
      <w:rFonts w:ascii="Courier New" w:hAnsi="Courier New" w:cs="Courier New"/>
    </w:rPr>
  </w:style>
  <w:style w:type="character" w:customStyle="1" w:styleId="WW8Num93z2">
    <w:name w:val="WW8Num93z2"/>
    <w:uiPriority w:val="99"/>
    <w:rsid w:val="005A12C6"/>
    <w:rPr>
      <w:rFonts w:ascii="Wingdings" w:hAnsi="Wingdings" w:cs="Wingdings"/>
    </w:rPr>
  </w:style>
  <w:style w:type="character" w:customStyle="1" w:styleId="WW8Num94z0">
    <w:name w:val="WW8Num94z0"/>
    <w:uiPriority w:val="99"/>
    <w:rsid w:val="005A12C6"/>
    <w:rPr>
      <w:rFonts w:ascii="Symbol" w:hAnsi="Symbol" w:cs="Symbol"/>
    </w:rPr>
  </w:style>
  <w:style w:type="character" w:customStyle="1" w:styleId="WW8Num94z1">
    <w:name w:val="WW8Num94z1"/>
    <w:uiPriority w:val="99"/>
    <w:rsid w:val="005A12C6"/>
    <w:rPr>
      <w:rFonts w:ascii="Courier New" w:hAnsi="Courier New" w:cs="Courier New"/>
    </w:rPr>
  </w:style>
  <w:style w:type="character" w:customStyle="1" w:styleId="WW8Num94z2">
    <w:name w:val="WW8Num94z2"/>
    <w:uiPriority w:val="99"/>
    <w:rsid w:val="005A12C6"/>
    <w:rPr>
      <w:rFonts w:ascii="Wingdings" w:hAnsi="Wingdings" w:cs="Wingdings"/>
    </w:rPr>
  </w:style>
  <w:style w:type="character" w:customStyle="1" w:styleId="WW8Num95z0">
    <w:name w:val="WW8Num95z0"/>
    <w:uiPriority w:val="99"/>
    <w:rsid w:val="005A12C6"/>
    <w:rPr>
      <w:rFonts w:ascii="Symbol" w:hAnsi="Symbol" w:cs="Symbol"/>
    </w:rPr>
  </w:style>
  <w:style w:type="character" w:customStyle="1" w:styleId="WW-Bekezdsalap-bettpusa">
    <w:name w:val="WW-Bekezdés alap-betűtípusa"/>
    <w:uiPriority w:val="99"/>
    <w:rsid w:val="005A12C6"/>
  </w:style>
  <w:style w:type="character" w:customStyle="1" w:styleId="Szmozsjelek">
    <w:name w:val="Számozásjelek"/>
    <w:uiPriority w:val="99"/>
    <w:rsid w:val="005A12C6"/>
  </w:style>
  <w:style w:type="paragraph" w:customStyle="1" w:styleId="WW-Felsorols">
    <w:name w:val="WW-Felsorolás"/>
    <w:basedOn w:val="Normal"/>
    <w:uiPriority w:val="99"/>
    <w:rsid w:val="005A12C6"/>
    <w:pPr>
      <w:numPr>
        <w:numId w:val="171"/>
      </w:numPr>
      <w:suppressAutoHyphens/>
      <w:ind w:left="-1080" w:firstLine="0"/>
    </w:pPr>
    <w:rPr>
      <w:rFonts w:ascii="Bookman Old Style" w:hAnsi="Bookman Old Style" w:cs="Bookman Old Style"/>
      <w:lang w:eastAsia="zh-CN"/>
    </w:rPr>
  </w:style>
  <w:style w:type="paragraph" w:customStyle="1" w:styleId="5felsorols">
    <w:name w:val="5felsorolás"/>
    <w:basedOn w:val="Normal"/>
    <w:uiPriority w:val="99"/>
    <w:rsid w:val="005A12C6"/>
    <w:pPr>
      <w:tabs>
        <w:tab w:val="left" w:pos="360"/>
      </w:tabs>
      <w:suppressAutoHyphens/>
      <w:jc w:val="both"/>
    </w:pPr>
    <w:rPr>
      <w:rFonts w:ascii="Bookman Old Style" w:hAnsi="Bookman Old Style" w:cs="Bookman Old Style"/>
      <w:b/>
      <w:bCs/>
      <w:sz w:val="28"/>
      <w:szCs w:val="28"/>
      <w:lang w:eastAsia="zh-CN"/>
    </w:rPr>
  </w:style>
  <w:style w:type="paragraph" w:customStyle="1" w:styleId="Tblzatfejlc">
    <w:name w:val="Táblázatfejléc"/>
    <w:basedOn w:val="Tblzattartalom"/>
    <w:uiPriority w:val="99"/>
    <w:rsid w:val="005A12C6"/>
    <w:pPr>
      <w:widowControl/>
      <w:suppressLineNumbers/>
      <w:suppressAutoHyphens/>
      <w:autoSpaceDE/>
      <w:autoSpaceDN/>
      <w:adjustRightInd/>
      <w:spacing w:line="240" w:lineRule="auto"/>
      <w:jc w:val="center"/>
      <w:textAlignment w:val="auto"/>
    </w:pPr>
    <w:rPr>
      <w:rFonts w:ascii="Calibri" w:hAnsi="Calibri" w:cs="Calibri"/>
      <w:b/>
      <w:bCs/>
      <w:lang w:eastAsia="zh-CN"/>
    </w:rPr>
  </w:style>
  <w:style w:type="paragraph" w:customStyle="1" w:styleId="Textbody">
    <w:name w:val="Text body"/>
    <w:basedOn w:val="Standard"/>
    <w:uiPriority w:val="99"/>
    <w:rsid w:val="005A12C6"/>
    <w:pPr>
      <w:widowControl w:val="0"/>
      <w:autoSpaceDN/>
      <w:spacing w:after="120"/>
      <w:textAlignment w:val="baseline"/>
    </w:pPr>
    <w:rPr>
      <w:rFonts w:ascii="Times New Roman" w:hAnsi="Times New Roman" w:cs="Times New Roman"/>
      <w:kern w:val="1"/>
      <w:lang w:val="hu-HU" w:bidi="ar-SA"/>
    </w:rPr>
  </w:style>
  <w:style w:type="paragraph" w:customStyle="1" w:styleId="Szvegtrzs23">
    <w:name w:val="Szövegtörzs 23"/>
    <w:basedOn w:val="Normal"/>
    <w:uiPriority w:val="99"/>
    <w:rsid w:val="005A12C6"/>
    <w:pPr>
      <w:overflowPunct w:val="0"/>
      <w:autoSpaceDE w:val="0"/>
      <w:autoSpaceDN w:val="0"/>
      <w:adjustRightInd w:val="0"/>
      <w:spacing w:line="360" w:lineRule="auto"/>
      <w:jc w:val="both"/>
      <w:textAlignment w:val="baseline"/>
    </w:pPr>
    <w:rPr>
      <w:sz w:val="26"/>
      <w:szCs w:val="26"/>
    </w:rPr>
  </w:style>
  <w:style w:type="paragraph" w:customStyle="1" w:styleId="Forma2">
    <w:name w:val="Forma2"/>
    <w:basedOn w:val="Normal"/>
    <w:uiPriority w:val="99"/>
    <w:rsid w:val="005A12C6"/>
    <w:pPr>
      <w:spacing w:line="260" w:lineRule="exact"/>
      <w:jc w:val="both"/>
    </w:pPr>
    <w:rPr>
      <w:b/>
      <w:bCs/>
    </w:rPr>
  </w:style>
  <w:style w:type="paragraph" w:customStyle="1" w:styleId="Forma3">
    <w:name w:val="Forma3"/>
    <w:basedOn w:val="Normal"/>
    <w:uiPriority w:val="99"/>
    <w:rsid w:val="005A12C6"/>
    <w:pPr>
      <w:jc w:val="both"/>
    </w:pPr>
    <w:rPr>
      <w:b/>
      <w:bCs/>
      <w:sz w:val="22"/>
      <w:szCs w:val="22"/>
    </w:rPr>
  </w:style>
  <w:style w:type="paragraph" w:customStyle="1" w:styleId="Forma1Char">
    <w:name w:val="Forma1 Char"/>
    <w:basedOn w:val="Normal"/>
    <w:uiPriority w:val="99"/>
    <w:rsid w:val="005A12C6"/>
    <w:pPr>
      <w:spacing w:line="300" w:lineRule="exact"/>
      <w:jc w:val="both"/>
    </w:pPr>
    <w:rPr>
      <w:caps/>
      <w:sz w:val="28"/>
      <w:szCs w:val="28"/>
    </w:rPr>
  </w:style>
  <w:style w:type="paragraph" w:customStyle="1" w:styleId="Szvegtrzs24">
    <w:name w:val="Szövegtörzs 24"/>
    <w:basedOn w:val="Normal"/>
    <w:uiPriority w:val="99"/>
    <w:rsid w:val="005A12C6"/>
    <w:pPr>
      <w:overflowPunct w:val="0"/>
      <w:autoSpaceDE w:val="0"/>
      <w:autoSpaceDN w:val="0"/>
      <w:adjustRightInd w:val="0"/>
      <w:spacing w:line="360" w:lineRule="auto"/>
      <w:jc w:val="both"/>
      <w:textAlignment w:val="baseline"/>
    </w:pPr>
    <w:rPr>
      <w:sz w:val="26"/>
      <w:szCs w:val="26"/>
    </w:rPr>
  </w:style>
  <w:style w:type="character" w:customStyle="1" w:styleId="lrzxr">
    <w:name w:val="lrzxr"/>
    <w:basedOn w:val="DefaultParagraphFont"/>
    <w:uiPriority w:val="99"/>
    <w:rsid w:val="005A12C6"/>
  </w:style>
  <w:style w:type="numbering" w:customStyle="1" w:styleId="StlusFelsorolsSymbolszimblumBal0cm">
    <w:name w:val="Stílus Felsorolás Symbol (szimbólum) Bal:  0 cm"/>
    <w:rsid w:val="005A12C6"/>
    <w:pPr>
      <w:numPr>
        <w:numId w:val="169"/>
      </w:numPr>
    </w:pPr>
  </w:style>
  <w:style w:type="numbering" w:customStyle="1" w:styleId="Nemlista5">
    <w:name w:val="Nem lista5"/>
    <w:next w:val="NoList"/>
    <w:uiPriority w:val="99"/>
    <w:semiHidden/>
    <w:unhideWhenUsed/>
    <w:rsid w:val="00C2287D"/>
  </w:style>
  <w:style w:type="table" w:customStyle="1" w:styleId="Rcsostblzat8">
    <w:name w:val="Rácsos táblázat8"/>
    <w:basedOn w:val="TableNormal"/>
    <w:next w:val="TableGrid"/>
    <w:uiPriority w:val="59"/>
    <w:rsid w:val="00C2287D"/>
    <w:pPr>
      <w:spacing w:after="0" w:line="240" w:lineRule="auto"/>
    </w:pPr>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zepesrcs21jellszn1">
    <w:name w:val="Közepes rács 2 – 1. jelölőszín1"/>
    <w:basedOn w:val="TableNormal"/>
    <w:next w:val="MediumGrid2-Accent1"/>
    <w:uiPriority w:val="99"/>
    <w:rsid w:val="00C2287D"/>
    <w:pPr>
      <w:spacing w:after="0" w:line="240" w:lineRule="auto"/>
    </w:pPr>
    <w:rPr>
      <w:rFonts w:ascii="Cambria" w:eastAsia="Times New Roman" w:hAnsi="Cambria" w:cs="Cambria"/>
      <w:color w:val="000000"/>
      <w:sz w:val="20"/>
      <w:szCs w:val="20"/>
      <w:lang w:eastAsia="hu-H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Kzepesrcs31jellszn1">
    <w:name w:val="Közepes rács 3 – 1. jelölőszín1"/>
    <w:basedOn w:val="TableNormal"/>
    <w:next w:val="MediumGrid3-Accent1"/>
    <w:uiPriority w:val="99"/>
    <w:rsid w:val="00C2287D"/>
    <w:pPr>
      <w:spacing w:after="0" w:line="240" w:lineRule="auto"/>
    </w:pPr>
    <w:rPr>
      <w:rFonts w:ascii="Calibri" w:eastAsia="Calibri" w:hAnsi="Calibri" w:cs="Calibri"/>
      <w:sz w:val="20"/>
      <w:szCs w:val="20"/>
      <w:lang w:eastAsia="hu-H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zepesrcs11jellszn2">
    <w:name w:val="Közepes rács 1 – 1. jelölőszín2"/>
    <w:basedOn w:val="TableNormal"/>
    <w:next w:val="MediumGrid1-Accent1"/>
    <w:uiPriority w:val="99"/>
    <w:rsid w:val="00C2287D"/>
    <w:pPr>
      <w:spacing w:after="0" w:line="240" w:lineRule="auto"/>
    </w:pPr>
    <w:rPr>
      <w:rFonts w:ascii="Calibri" w:eastAsia="Calibri" w:hAnsi="Calibri" w:cs="Calibri"/>
      <w:sz w:val="20"/>
      <w:szCs w:val="20"/>
      <w:lang w:eastAsia="hu-H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Rcsostblzat15">
    <w:name w:val="Rácsos táblázat15"/>
    <w:uiPriority w:val="39"/>
    <w:rsid w:val="00C2287D"/>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gyszertblzat11">
    <w:name w:val="Egyszerű táblázat 11"/>
    <w:basedOn w:val="TableNormal"/>
    <w:next w:val="TableSimple1"/>
    <w:uiPriority w:val="99"/>
    <w:rsid w:val="00C2287D"/>
    <w:pPr>
      <w:spacing w:after="0" w:line="240" w:lineRule="auto"/>
    </w:pPr>
    <w:rPr>
      <w:rFonts w:ascii="Times New Roman" w:eastAsia="Times New Roman" w:hAnsi="Times New Roman" w:cs="Times New Roman"/>
      <w:sz w:val="20"/>
      <w:szCs w:val="20"/>
      <w:lang w:eastAsia="hu-H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Kzepesrcs11jellszn11">
    <w:name w:val="Közepes rács 1 – 1. jelölőszín11"/>
    <w:uiPriority w:val="99"/>
    <w:rsid w:val="00C2287D"/>
    <w:pPr>
      <w:spacing w:after="0" w:line="240" w:lineRule="auto"/>
    </w:pPr>
    <w:rPr>
      <w:rFonts w:ascii="Calibri" w:eastAsia="Calibri" w:hAnsi="Calibri" w:cs="Calibri"/>
      <w:sz w:val="20"/>
      <w:szCs w:val="20"/>
      <w:lang w:eastAsia="hu-H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Rcsostblzat21">
    <w:name w:val="Rácsos táblázat21"/>
    <w:uiPriority w:val="39"/>
    <w:rsid w:val="00C2287D"/>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
    <w:name w:val="Rácsos táblázat31"/>
    <w:uiPriority w:val="39"/>
    <w:rsid w:val="00C2287D"/>
    <w:pPr>
      <w:spacing w:after="0" w:line="240" w:lineRule="auto"/>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uiPriority w:val="99"/>
    <w:rsid w:val="00C2287D"/>
    <w:pPr>
      <w:spacing w:after="0" w:line="240" w:lineRule="auto"/>
    </w:pPr>
    <w:rPr>
      <w:rFonts w:ascii="Calibri" w:eastAsia="Times New Roman" w:hAnsi="Calibri" w:cs="Calibri"/>
      <w:lang w:eastAsia="hu-HU"/>
    </w:rPr>
    <w:tblPr>
      <w:tblCellMar>
        <w:top w:w="0" w:type="dxa"/>
        <w:left w:w="0" w:type="dxa"/>
        <w:bottom w:w="0" w:type="dxa"/>
        <w:right w:w="0" w:type="dxa"/>
      </w:tblCellMar>
    </w:tblPr>
  </w:style>
  <w:style w:type="table" w:customStyle="1" w:styleId="Kzepesrnykols11jellszn2">
    <w:name w:val="Közepes árnyékolás 1 – 1. jelölőszín2"/>
    <w:basedOn w:val="TableNormal"/>
    <w:next w:val="MediumShading1-Accent1"/>
    <w:uiPriority w:val="99"/>
    <w:rsid w:val="00C2287D"/>
    <w:pPr>
      <w:spacing w:after="0" w:line="240" w:lineRule="auto"/>
    </w:pPr>
    <w:rPr>
      <w:rFonts w:ascii="Calibri" w:eastAsia="Calibri" w:hAnsi="Calibri" w:cs="Calibri"/>
      <w:sz w:val="20"/>
      <w:szCs w:val="20"/>
      <w:lang w:eastAsia="hu-H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Vilgosrcs1jellszn2">
    <w:name w:val="Világos rács – 1. jelölőszín2"/>
    <w:basedOn w:val="TableNormal"/>
    <w:next w:val="LightGrid-Accent1"/>
    <w:uiPriority w:val="99"/>
    <w:rsid w:val="00C2287D"/>
    <w:pPr>
      <w:spacing w:after="0" w:line="240" w:lineRule="auto"/>
    </w:pPr>
    <w:rPr>
      <w:rFonts w:ascii="Calibri" w:eastAsia="Calibri" w:hAnsi="Calibri" w:cs="Calibri"/>
      <w:sz w:val="20"/>
      <w:szCs w:val="20"/>
      <w:lang w:eastAsia="hu-H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Marlett" w:eastAsia="Times New Roman" w:hAnsi="Marlett" w:cs="Marlet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Marlett" w:eastAsia="Times New Roman" w:hAnsi="Marlett" w:cs="Marlet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Marlett"/>
        <w:b/>
        <w:bCs/>
      </w:rPr>
    </w:tblStylePr>
    <w:tblStylePr w:type="lastCol">
      <w:rPr>
        <w:rFonts w:ascii="Marlett" w:eastAsia="Times New Roman" w:hAnsi="Marlett" w:cs="Marlet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Num181">
    <w:name w:val="WWNum181"/>
    <w:rsid w:val="00C2287D"/>
    <w:pPr>
      <w:numPr>
        <w:numId w:val="11"/>
      </w:numPr>
    </w:pPr>
  </w:style>
  <w:style w:type="numbering" w:customStyle="1" w:styleId="WWNum151">
    <w:name w:val="WWNum151"/>
    <w:rsid w:val="00C2287D"/>
    <w:pPr>
      <w:numPr>
        <w:numId w:val="14"/>
      </w:numPr>
    </w:pPr>
  </w:style>
  <w:style w:type="numbering" w:customStyle="1" w:styleId="WWNum211">
    <w:name w:val="WWNum211"/>
    <w:rsid w:val="00C2287D"/>
    <w:pPr>
      <w:numPr>
        <w:numId w:val="16"/>
      </w:numPr>
    </w:pPr>
  </w:style>
  <w:style w:type="numbering" w:customStyle="1" w:styleId="WWNum161">
    <w:name w:val="WWNum161"/>
    <w:rsid w:val="00C2287D"/>
    <w:pPr>
      <w:numPr>
        <w:numId w:val="15"/>
      </w:numPr>
    </w:pPr>
  </w:style>
  <w:style w:type="numbering" w:customStyle="1" w:styleId="WWNum301">
    <w:name w:val="WWNum301"/>
    <w:rsid w:val="00C2287D"/>
    <w:pPr>
      <w:numPr>
        <w:numId w:val="24"/>
      </w:numPr>
    </w:pPr>
  </w:style>
  <w:style w:type="numbering" w:customStyle="1" w:styleId="StlusFelsorolsSymbolszimblumBal0cm1">
    <w:name w:val="Stílus Felsorolás Symbol (szimbólum) Bal:  0 cm1"/>
    <w:rsid w:val="00C2287D"/>
    <w:pPr>
      <w:numPr>
        <w:numId w:val="60"/>
      </w:numPr>
    </w:pPr>
  </w:style>
  <w:style w:type="numbering" w:customStyle="1" w:styleId="WWNum281">
    <w:name w:val="WWNum281"/>
    <w:rsid w:val="00C2287D"/>
    <w:pPr>
      <w:numPr>
        <w:numId w:val="23"/>
      </w:numPr>
    </w:pPr>
  </w:style>
  <w:style w:type="numbering" w:customStyle="1" w:styleId="WWNum141">
    <w:name w:val="WWNum141"/>
    <w:rsid w:val="00C2287D"/>
    <w:pPr>
      <w:numPr>
        <w:numId w:val="13"/>
      </w:numPr>
    </w:pPr>
  </w:style>
  <w:style w:type="numbering" w:customStyle="1" w:styleId="WWNum171">
    <w:name w:val="WWNum171"/>
    <w:rsid w:val="00C2287D"/>
    <w:pPr>
      <w:numPr>
        <w:numId w:val="10"/>
      </w:numPr>
    </w:pPr>
  </w:style>
  <w:style w:type="numbering" w:customStyle="1" w:styleId="WWNum261">
    <w:name w:val="WWNum261"/>
    <w:rsid w:val="00C2287D"/>
    <w:pPr>
      <w:numPr>
        <w:numId w:val="21"/>
      </w:numPr>
    </w:pPr>
  </w:style>
  <w:style w:type="numbering" w:customStyle="1" w:styleId="WWNum221">
    <w:name w:val="WWNum221"/>
    <w:rsid w:val="00C2287D"/>
    <w:pPr>
      <w:numPr>
        <w:numId w:val="17"/>
      </w:numPr>
    </w:pPr>
  </w:style>
  <w:style w:type="numbering" w:customStyle="1" w:styleId="WWNum311">
    <w:name w:val="WWNum311"/>
    <w:rsid w:val="00C2287D"/>
    <w:pPr>
      <w:numPr>
        <w:numId w:val="25"/>
      </w:numPr>
    </w:pPr>
  </w:style>
  <w:style w:type="numbering" w:customStyle="1" w:styleId="WWNum251">
    <w:name w:val="WWNum251"/>
    <w:rsid w:val="00C2287D"/>
    <w:pPr>
      <w:numPr>
        <w:numId w:val="20"/>
      </w:numPr>
    </w:pPr>
  </w:style>
  <w:style w:type="numbering" w:customStyle="1" w:styleId="WWNum191">
    <w:name w:val="WWNum191"/>
    <w:rsid w:val="00C2287D"/>
    <w:pPr>
      <w:numPr>
        <w:numId w:val="12"/>
      </w:numPr>
    </w:pPr>
  </w:style>
  <w:style w:type="numbering" w:customStyle="1" w:styleId="WWNum241">
    <w:name w:val="WWNum241"/>
    <w:rsid w:val="00C2287D"/>
    <w:pPr>
      <w:numPr>
        <w:numId w:val="19"/>
      </w:numPr>
    </w:pPr>
  </w:style>
  <w:style w:type="numbering" w:customStyle="1" w:styleId="WWNum331">
    <w:name w:val="WWNum331"/>
    <w:rsid w:val="00C2287D"/>
    <w:pPr>
      <w:numPr>
        <w:numId w:val="27"/>
      </w:numPr>
    </w:pPr>
  </w:style>
  <w:style w:type="numbering" w:customStyle="1" w:styleId="WWNum231">
    <w:name w:val="WWNum231"/>
    <w:rsid w:val="00C2287D"/>
    <w:pPr>
      <w:numPr>
        <w:numId w:val="18"/>
      </w:numPr>
    </w:pPr>
  </w:style>
  <w:style w:type="numbering" w:customStyle="1" w:styleId="WWNum271">
    <w:name w:val="WWNum271"/>
    <w:rsid w:val="00C2287D"/>
    <w:pPr>
      <w:numPr>
        <w:numId w:val="22"/>
      </w:numPr>
    </w:pPr>
  </w:style>
  <w:style w:type="numbering" w:customStyle="1" w:styleId="WWNum321">
    <w:name w:val="WWNum321"/>
    <w:rsid w:val="00C2287D"/>
    <w:pPr>
      <w:numPr>
        <w:numId w:val="26"/>
      </w:numPr>
    </w:pPr>
  </w:style>
  <w:style w:type="numbering" w:customStyle="1" w:styleId="Stlus121">
    <w:name w:val="Stílus121"/>
    <w:uiPriority w:val="99"/>
    <w:rsid w:val="00C2287D"/>
    <w:pPr>
      <w:numPr>
        <w:numId w:val="205"/>
      </w:numPr>
    </w:pPr>
  </w:style>
  <w:style w:type="numbering" w:customStyle="1" w:styleId="Nemlista13">
    <w:name w:val="Nem lista13"/>
    <w:next w:val="NoList"/>
    <w:uiPriority w:val="99"/>
    <w:semiHidden/>
    <w:unhideWhenUsed/>
    <w:rsid w:val="00C2287D"/>
  </w:style>
  <w:style w:type="table" w:customStyle="1" w:styleId="TableNormal4">
    <w:name w:val="Table Normal4"/>
    <w:rsid w:val="00C2287D"/>
    <w:rPr>
      <w:rFonts w:ascii="Calibri" w:eastAsia="Calibri" w:hAnsi="Calibri" w:cs="Calibri"/>
      <w:lang w:val="en-US" w:eastAsia="hu-HU"/>
    </w:rPr>
    <w:tblPr>
      <w:tblCellMar>
        <w:top w:w="0" w:type="dxa"/>
        <w:left w:w="0" w:type="dxa"/>
        <w:bottom w:w="0" w:type="dxa"/>
        <w:right w:w="0" w:type="dxa"/>
      </w:tblCellMar>
    </w:tblPr>
  </w:style>
  <w:style w:type="numbering" w:customStyle="1" w:styleId="Nemlista22">
    <w:name w:val="Nem lista22"/>
    <w:next w:val="NoList"/>
    <w:uiPriority w:val="99"/>
    <w:semiHidden/>
    <w:unhideWhenUsed/>
    <w:rsid w:val="00C2287D"/>
  </w:style>
  <w:style w:type="numbering" w:customStyle="1" w:styleId="Stlus111">
    <w:name w:val="Stílus111"/>
    <w:uiPriority w:val="99"/>
    <w:rsid w:val="00C2287D"/>
  </w:style>
  <w:style w:type="numbering" w:customStyle="1" w:styleId="Nemlista112">
    <w:name w:val="Nem lista112"/>
    <w:next w:val="NoList"/>
    <w:uiPriority w:val="99"/>
    <w:semiHidden/>
    <w:unhideWhenUsed/>
    <w:rsid w:val="00C2287D"/>
  </w:style>
  <w:style w:type="table" w:customStyle="1" w:styleId="Rcsostblzat111">
    <w:name w:val="Rácsos táblázat111"/>
    <w:basedOn w:val="TableNormal"/>
    <w:next w:val="TableGrid"/>
    <w:uiPriority w:val="39"/>
    <w:rsid w:val="00C228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32">
    <w:name w:val="Nem lista32"/>
    <w:next w:val="NoList"/>
    <w:uiPriority w:val="99"/>
    <w:semiHidden/>
    <w:unhideWhenUsed/>
    <w:rsid w:val="00C2287D"/>
  </w:style>
  <w:style w:type="numbering" w:customStyle="1" w:styleId="Nemlista121">
    <w:name w:val="Nem lista121"/>
    <w:next w:val="NoList"/>
    <w:uiPriority w:val="99"/>
    <w:semiHidden/>
    <w:unhideWhenUsed/>
    <w:rsid w:val="00C2287D"/>
  </w:style>
  <w:style w:type="table" w:customStyle="1" w:styleId="Rcsostblzat121">
    <w:name w:val="Rácsos táblázat121"/>
    <w:basedOn w:val="TableNormal"/>
    <w:next w:val="TableGrid"/>
    <w:uiPriority w:val="39"/>
    <w:rsid w:val="00C228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1">
    <w:name w:val="Rácsos táblázat41"/>
    <w:basedOn w:val="TableNormal"/>
    <w:next w:val="TableGrid"/>
    <w:uiPriority w:val="39"/>
    <w:rsid w:val="00C228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1">
    <w:name w:val="Rácsos táblázat51"/>
    <w:basedOn w:val="TableNormal"/>
    <w:next w:val="TableGrid"/>
    <w:uiPriority w:val="39"/>
    <w:rsid w:val="00C228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31">
    <w:name w:val="Rácsos táblázat131"/>
    <w:basedOn w:val="TableNormal"/>
    <w:next w:val="TableGrid"/>
    <w:uiPriority w:val="39"/>
    <w:rsid w:val="00C228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61">
    <w:name w:val="Rácsos táblázat61"/>
    <w:basedOn w:val="TableNormal"/>
    <w:next w:val="TableGrid"/>
    <w:uiPriority w:val="39"/>
    <w:rsid w:val="00C228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tjel1">
    <w:name w:val="Kötőjel1"/>
    <w:rsid w:val="00C2287D"/>
    <w:pPr>
      <w:numPr>
        <w:numId w:val="17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3223">
      <w:bodyDiv w:val="1"/>
      <w:marLeft w:val="0"/>
      <w:marRight w:val="0"/>
      <w:marTop w:val="0"/>
      <w:marBottom w:val="0"/>
      <w:divBdr>
        <w:top w:val="none" w:sz="0" w:space="0" w:color="auto"/>
        <w:left w:val="none" w:sz="0" w:space="0" w:color="auto"/>
        <w:bottom w:val="none" w:sz="0" w:space="0" w:color="auto"/>
        <w:right w:val="none" w:sz="0" w:space="0" w:color="auto"/>
      </w:divBdr>
      <w:divsChild>
        <w:div w:id="237323636">
          <w:marLeft w:val="432"/>
          <w:marRight w:val="0"/>
          <w:marTop w:val="120"/>
          <w:marBottom w:val="0"/>
          <w:divBdr>
            <w:top w:val="none" w:sz="0" w:space="0" w:color="auto"/>
            <w:left w:val="none" w:sz="0" w:space="0" w:color="auto"/>
            <w:bottom w:val="none" w:sz="0" w:space="0" w:color="auto"/>
            <w:right w:val="none" w:sz="0" w:space="0" w:color="auto"/>
          </w:divBdr>
        </w:div>
        <w:div w:id="626550367">
          <w:marLeft w:val="432"/>
          <w:marRight w:val="0"/>
          <w:marTop w:val="120"/>
          <w:marBottom w:val="0"/>
          <w:divBdr>
            <w:top w:val="none" w:sz="0" w:space="0" w:color="auto"/>
            <w:left w:val="none" w:sz="0" w:space="0" w:color="auto"/>
            <w:bottom w:val="none" w:sz="0" w:space="0" w:color="auto"/>
            <w:right w:val="none" w:sz="0" w:space="0" w:color="auto"/>
          </w:divBdr>
        </w:div>
        <w:div w:id="1863200636">
          <w:marLeft w:val="432"/>
          <w:marRight w:val="0"/>
          <w:marTop w:val="120"/>
          <w:marBottom w:val="0"/>
          <w:divBdr>
            <w:top w:val="none" w:sz="0" w:space="0" w:color="auto"/>
            <w:left w:val="none" w:sz="0" w:space="0" w:color="auto"/>
            <w:bottom w:val="none" w:sz="0" w:space="0" w:color="auto"/>
            <w:right w:val="none" w:sz="0" w:space="0" w:color="auto"/>
          </w:divBdr>
        </w:div>
        <w:div w:id="2100364518">
          <w:marLeft w:val="432"/>
          <w:marRight w:val="0"/>
          <w:marTop w:val="120"/>
          <w:marBottom w:val="0"/>
          <w:divBdr>
            <w:top w:val="none" w:sz="0" w:space="0" w:color="auto"/>
            <w:left w:val="none" w:sz="0" w:space="0" w:color="auto"/>
            <w:bottom w:val="none" w:sz="0" w:space="0" w:color="auto"/>
            <w:right w:val="none" w:sz="0" w:space="0" w:color="auto"/>
          </w:divBdr>
        </w:div>
      </w:divsChild>
    </w:div>
    <w:div w:id="193201243">
      <w:bodyDiv w:val="1"/>
      <w:marLeft w:val="0"/>
      <w:marRight w:val="0"/>
      <w:marTop w:val="0"/>
      <w:marBottom w:val="0"/>
      <w:divBdr>
        <w:top w:val="none" w:sz="0" w:space="0" w:color="auto"/>
        <w:left w:val="none" w:sz="0" w:space="0" w:color="auto"/>
        <w:bottom w:val="none" w:sz="0" w:space="0" w:color="auto"/>
        <w:right w:val="none" w:sz="0" w:space="0" w:color="auto"/>
      </w:divBdr>
    </w:div>
    <w:div w:id="290325871">
      <w:bodyDiv w:val="1"/>
      <w:marLeft w:val="0"/>
      <w:marRight w:val="0"/>
      <w:marTop w:val="0"/>
      <w:marBottom w:val="0"/>
      <w:divBdr>
        <w:top w:val="none" w:sz="0" w:space="0" w:color="auto"/>
        <w:left w:val="none" w:sz="0" w:space="0" w:color="auto"/>
        <w:bottom w:val="none" w:sz="0" w:space="0" w:color="auto"/>
        <w:right w:val="none" w:sz="0" w:space="0" w:color="auto"/>
      </w:divBdr>
    </w:div>
    <w:div w:id="409087302">
      <w:bodyDiv w:val="1"/>
      <w:marLeft w:val="0"/>
      <w:marRight w:val="0"/>
      <w:marTop w:val="0"/>
      <w:marBottom w:val="0"/>
      <w:divBdr>
        <w:top w:val="none" w:sz="0" w:space="0" w:color="auto"/>
        <w:left w:val="none" w:sz="0" w:space="0" w:color="auto"/>
        <w:bottom w:val="none" w:sz="0" w:space="0" w:color="auto"/>
        <w:right w:val="none" w:sz="0" w:space="0" w:color="auto"/>
      </w:divBdr>
    </w:div>
    <w:div w:id="591857612">
      <w:bodyDiv w:val="1"/>
      <w:marLeft w:val="0"/>
      <w:marRight w:val="0"/>
      <w:marTop w:val="0"/>
      <w:marBottom w:val="0"/>
      <w:divBdr>
        <w:top w:val="none" w:sz="0" w:space="0" w:color="auto"/>
        <w:left w:val="none" w:sz="0" w:space="0" w:color="auto"/>
        <w:bottom w:val="none" w:sz="0" w:space="0" w:color="auto"/>
        <w:right w:val="none" w:sz="0" w:space="0" w:color="auto"/>
      </w:divBdr>
    </w:div>
    <w:div w:id="666859958">
      <w:bodyDiv w:val="1"/>
      <w:marLeft w:val="0"/>
      <w:marRight w:val="0"/>
      <w:marTop w:val="0"/>
      <w:marBottom w:val="0"/>
      <w:divBdr>
        <w:top w:val="none" w:sz="0" w:space="0" w:color="auto"/>
        <w:left w:val="none" w:sz="0" w:space="0" w:color="auto"/>
        <w:bottom w:val="none" w:sz="0" w:space="0" w:color="auto"/>
        <w:right w:val="none" w:sz="0" w:space="0" w:color="auto"/>
      </w:divBdr>
      <w:divsChild>
        <w:div w:id="1983148484">
          <w:marLeft w:val="0"/>
          <w:marRight w:val="0"/>
          <w:marTop w:val="0"/>
          <w:marBottom w:val="0"/>
          <w:divBdr>
            <w:top w:val="none" w:sz="0" w:space="0" w:color="auto"/>
            <w:left w:val="none" w:sz="0" w:space="0" w:color="auto"/>
            <w:bottom w:val="none" w:sz="0" w:space="0" w:color="auto"/>
            <w:right w:val="none" w:sz="0" w:space="0" w:color="auto"/>
          </w:divBdr>
        </w:div>
        <w:div w:id="455487899">
          <w:marLeft w:val="0"/>
          <w:marRight w:val="0"/>
          <w:marTop w:val="0"/>
          <w:marBottom w:val="0"/>
          <w:divBdr>
            <w:top w:val="none" w:sz="0" w:space="0" w:color="auto"/>
            <w:left w:val="none" w:sz="0" w:space="0" w:color="auto"/>
            <w:bottom w:val="none" w:sz="0" w:space="0" w:color="auto"/>
            <w:right w:val="none" w:sz="0" w:space="0" w:color="auto"/>
          </w:divBdr>
        </w:div>
      </w:divsChild>
    </w:div>
    <w:div w:id="780956466">
      <w:bodyDiv w:val="1"/>
      <w:marLeft w:val="0"/>
      <w:marRight w:val="0"/>
      <w:marTop w:val="0"/>
      <w:marBottom w:val="0"/>
      <w:divBdr>
        <w:top w:val="none" w:sz="0" w:space="0" w:color="auto"/>
        <w:left w:val="none" w:sz="0" w:space="0" w:color="auto"/>
        <w:bottom w:val="none" w:sz="0" w:space="0" w:color="auto"/>
        <w:right w:val="none" w:sz="0" w:space="0" w:color="auto"/>
      </w:divBdr>
    </w:div>
    <w:div w:id="1005128214">
      <w:bodyDiv w:val="1"/>
      <w:marLeft w:val="0"/>
      <w:marRight w:val="0"/>
      <w:marTop w:val="0"/>
      <w:marBottom w:val="0"/>
      <w:divBdr>
        <w:top w:val="none" w:sz="0" w:space="0" w:color="auto"/>
        <w:left w:val="none" w:sz="0" w:space="0" w:color="auto"/>
        <w:bottom w:val="none" w:sz="0" w:space="0" w:color="auto"/>
        <w:right w:val="none" w:sz="0" w:space="0" w:color="auto"/>
      </w:divBdr>
      <w:divsChild>
        <w:div w:id="1583757659">
          <w:marLeft w:val="0"/>
          <w:marRight w:val="0"/>
          <w:marTop w:val="0"/>
          <w:marBottom w:val="0"/>
          <w:divBdr>
            <w:top w:val="none" w:sz="0" w:space="0" w:color="auto"/>
            <w:left w:val="none" w:sz="0" w:space="0" w:color="auto"/>
            <w:bottom w:val="none" w:sz="0" w:space="0" w:color="auto"/>
            <w:right w:val="none" w:sz="0" w:space="0" w:color="auto"/>
          </w:divBdr>
        </w:div>
        <w:div w:id="1948652648">
          <w:marLeft w:val="0"/>
          <w:marRight w:val="0"/>
          <w:marTop w:val="0"/>
          <w:marBottom w:val="0"/>
          <w:divBdr>
            <w:top w:val="none" w:sz="0" w:space="0" w:color="auto"/>
            <w:left w:val="none" w:sz="0" w:space="0" w:color="auto"/>
            <w:bottom w:val="none" w:sz="0" w:space="0" w:color="auto"/>
            <w:right w:val="none" w:sz="0" w:space="0" w:color="auto"/>
          </w:divBdr>
        </w:div>
        <w:div w:id="1653556632">
          <w:marLeft w:val="0"/>
          <w:marRight w:val="0"/>
          <w:marTop w:val="0"/>
          <w:marBottom w:val="0"/>
          <w:divBdr>
            <w:top w:val="none" w:sz="0" w:space="0" w:color="auto"/>
            <w:left w:val="none" w:sz="0" w:space="0" w:color="auto"/>
            <w:bottom w:val="none" w:sz="0" w:space="0" w:color="auto"/>
            <w:right w:val="none" w:sz="0" w:space="0" w:color="auto"/>
          </w:divBdr>
        </w:div>
        <w:div w:id="116292289">
          <w:marLeft w:val="0"/>
          <w:marRight w:val="0"/>
          <w:marTop w:val="0"/>
          <w:marBottom w:val="0"/>
          <w:divBdr>
            <w:top w:val="none" w:sz="0" w:space="0" w:color="auto"/>
            <w:left w:val="none" w:sz="0" w:space="0" w:color="auto"/>
            <w:bottom w:val="none" w:sz="0" w:space="0" w:color="auto"/>
            <w:right w:val="none" w:sz="0" w:space="0" w:color="auto"/>
          </w:divBdr>
        </w:div>
        <w:div w:id="1722753360">
          <w:marLeft w:val="0"/>
          <w:marRight w:val="0"/>
          <w:marTop w:val="0"/>
          <w:marBottom w:val="0"/>
          <w:divBdr>
            <w:top w:val="none" w:sz="0" w:space="0" w:color="auto"/>
            <w:left w:val="none" w:sz="0" w:space="0" w:color="auto"/>
            <w:bottom w:val="none" w:sz="0" w:space="0" w:color="auto"/>
            <w:right w:val="none" w:sz="0" w:space="0" w:color="auto"/>
          </w:divBdr>
        </w:div>
        <w:div w:id="272515439">
          <w:marLeft w:val="0"/>
          <w:marRight w:val="0"/>
          <w:marTop w:val="0"/>
          <w:marBottom w:val="0"/>
          <w:divBdr>
            <w:top w:val="none" w:sz="0" w:space="0" w:color="auto"/>
            <w:left w:val="none" w:sz="0" w:space="0" w:color="auto"/>
            <w:bottom w:val="none" w:sz="0" w:space="0" w:color="auto"/>
            <w:right w:val="none" w:sz="0" w:space="0" w:color="auto"/>
          </w:divBdr>
        </w:div>
        <w:div w:id="1690252732">
          <w:marLeft w:val="0"/>
          <w:marRight w:val="0"/>
          <w:marTop w:val="0"/>
          <w:marBottom w:val="0"/>
          <w:divBdr>
            <w:top w:val="none" w:sz="0" w:space="0" w:color="auto"/>
            <w:left w:val="none" w:sz="0" w:space="0" w:color="auto"/>
            <w:bottom w:val="none" w:sz="0" w:space="0" w:color="auto"/>
            <w:right w:val="none" w:sz="0" w:space="0" w:color="auto"/>
          </w:divBdr>
        </w:div>
        <w:div w:id="109327557">
          <w:marLeft w:val="0"/>
          <w:marRight w:val="0"/>
          <w:marTop w:val="0"/>
          <w:marBottom w:val="0"/>
          <w:divBdr>
            <w:top w:val="none" w:sz="0" w:space="0" w:color="auto"/>
            <w:left w:val="none" w:sz="0" w:space="0" w:color="auto"/>
            <w:bottom w:val="none" w:sz="0" w:space="0" w:color="auto"/>
            <w:right w:val="none" w:sz="0" w:space="0" w:color="auto"/>
          </w:divBdr>
        </w:div>
        <w:div w:id="2141604209">
          <w:marLeft w:val="0"/>
          <w:marRight w:val="0"/>
          <w:marTop w:val="0"/>
          <w:marBottom w:val="0"/>
          <w:divBdr>
            <w:top w:val="none" w:sz="0" w:space="0" w:color="auto"/>
            <w:left w:val="none" w:sz="0" w:space="0" w:color="auto"/>
            <w:bottom w:val="none" w:sz="0" w:space="0" w:color="auto"/>
            <w:right w:val="none" w:sz="0" w:space="0" w:color="auto"/>
          </w:divBdr>
        </w:div>
        <w:div w:id="424154156">
          <w:marLeft w:val="0"/>
          <w:marRight w:val="0"/>
          <w:marTop w:val="0"/>
          <w:marBottom w:val="0"/>
          <w:divBdr>
            <w:top w:val="none" w:sz="0" w:space="0" w:color="auto"/>
            <w:left w:val="none" w:sz="0" w:space="0" w:color="auto"/>
            <w:bottom w:val="none" w:sz="0" w:space="0" w:color="auto"/>
            <w:right w:val="none" w:sz="0" w:space="0" w:color="auto"/>
          </w:divBdr>
        </w:div>
        <w:div w:id="1514958245">
          <w:marLeft w:val="0"/>
          <w:marRight w:val="0"/>
          <w:marTop w:val="0"/>
          <w:marBottom w:val="0"/>
          <w:divBdr>
            <w:top w:val="none" w:sz="0" w:space="0" w:color="auto"/>
            <w:left w:val="none" w:sz="0" w:space="0" w:color="auto"/>
            <w:bottom w:val="none" w:sz="0" w:space="0" w:color="auto"/>
            <w:right w:val="none" w:sz="0" w:space="0" w:color="auto"/>
          </w:divBdr>
        </w:div>
        <w:div w:id="30348429">
          <w:marLeft w:val="0"/>
          <w:marRight w:val="0"/>
          <w:marTop w:val="0"/>
          <w:marBottom w:val="0"/>
          <w:divBdr>
            <w:top w:val="none" w:sz="0" w:space="0" w:color="auto"/>
            <w:left w:val="none" w:sz="0" w:space="0" w:color="auto"/>
            <w:bottom w:val="none" w:sz="0" w:space="0" w:color="auto"/>
            <w:right w:val="none" w:sz="0" w:space="0" w:color="auto"/>
          </w:divBdr>
        </w:div>
        <w:div w:id="2049447131">
          <w:marLeft w:val="0"/>
          <w:marRight w:val="0"/>
          <w:marTop w:val="0"/>
          <w:marBottom w:val="0"/>
          <w:divBdr>
            <w:top w:val="none" w:sz="0" w:space="0" w:color="auto"/>
            <w:left w:val="none" w:sz="0" w:space="0" w:color="auto"/>
            <w:bottom w:val="none" w:sz="0" w:space="0" w:color="auto"/>
            <w:right w:val="none" w:sz="0" w:space="0" w:color="auto"/>
          </w:divBdr>
        </w:div>
        <w:div w:id="898858068">
          <w:marLeft w:val="0"/>
          <w:marRight w:val="0"/>
          <w:marTop w:val="0"/>
          <w:marBottom w:val="0"/>
          <w:divBdr>
            <w:top w:val="none" w:sz="0" w:space="0" w:color="auto"/>
            <w:left w:val="none" w:sz="0" w:space="0" w:color="auto"/>
            <w:bottom w:val="none" w:sz="0" w:space="0" w:color="auto"/>
            <w:right w:val="none" w:sz="0" w:space="0" w:color="auto"/>
          </w:divBdr>
        </w:div>
        <w:div w:id="1517882794">
          <w:marLeft w:val="0"/>
          <w:marRight w:val="0"/>
          <w:marTop w:val="0"/>
          <w:marBottom w:val="0"/>
          <w:divBdr>
            <w:top w:val="none" w:sz="0" w:space="0" w:color="auto"/>
            <w:left w:val="none" w:sz="0" w:space="0" w:color="auto"/>
            <w:bottom w:val="none" w:sz="0" w:space="0" w:color="auto"/>
            <w:right w:val="none" w:sz="0" w:space="0" w:color="auto"/>
          </w:divBdr>
        </w:div>
        <w:div w:id="1059938125">
          <w:marLeft w:val="0"/>
          <w:marRight w:val="0"/>
          <w:marTop w:val="0"/>
          <w:marBottom w:val="0"/>
          <w:divBdr>
            <w:top w:val="none" w:sz="0" w:space="0" w:color="auto"/>
            <w:left w:val="none" w:sz="0" w:space="0" w:color="auto"/>
            <w:bottom w:val="none" w:sz="0" w:space="0" w:color="auto"/>
            <w:right w:val="none" w:sz="0" w:space="0" w:color="auto"/>
          </w:divBdr>
        </w:div>
        <w:div w:id="990674006">
          <w:marLeft w:val="0"/>
          <w:marRight w:val="0"/>
          <w:marTop w:val="0"/>
          <w:marBottom w:val="0"/>
          <w:divBdr>
            <w:top w:val="none" w:sz="0" w:space="0" w:color="auto"/>
            <w:left w:val="none" w:sz="0" w:space="0" w:color="auto"/>
            <w:bottom w:val="none" w:sz="0" w:space="0" w:color="auto"/>
            <w:right w:val="none" w:sz="0" w:space="0" w:color="auto"/>
          </w:divBdr>
        </w:div>
        <w:div w:id="773942215">
          <w:marLeft w:val="0"/>
          <w:marRight w:val="0"/>
          <w:marTop w:val="0"/>
          <w:marBottom w:val="0"/>
          <w:divBdr>
            <w:top w:val="none" w:sz="0" w:space="0" w:color="auto"/>
            <w:left w:val="none" w:sz="0" w:space="0" w:color="auto"/>
            <w:bottom w:val="none" w:sz="0" w:space="0" w:color="auto"/>
            <w:right w:val="none" w:sz="0" w:space="0" w:color="auto"/>
          </w:divBdr>
        </w:div>
        <w:div w:id="1199703237">
          <w:marLeft w:val="0"/>
          <w:marRight w:val="0"/>
          <w:marTop w:val="0"/>
          <w:marBottom w:val="0"/>
          <w:divBdr>
            <w:top w:val="none" w:sz="0" w:space="0" w:color="auto"/>
            <w:left w:val="none" w:sz="0" w:space="0" w:color="auto"/>
            <w:bottom w:val="none" w:sz="0" w:space="0" w:color="auto"/>
            <w:right w:val="none" w:sz="0" w:space="0" w:color="auto"/>
          </w:divBdr>
        </w:div>
        <w:div w:id="296878637">
          <w:marLeft w:val="0"/>
          <w:marRight w:val="0"/>
          <w:marTop w:val="0"/>
          <w:marBottom w:val="0"/>
          <w:divBdr>
            <w:top w:val="none" w:sz="0" w:space="0" w:color="auto"/>
            <w:left w:val="none" w:sz="0" w:space="0" w:color="auto"/>
            <w:bottom w:val="none" w:sz="0" w:space="0" w:color="auto"/>
            <w:right w:val="none" w:sz="0" w:space="0" w:color="auto"/>
          </w:divBdr>
        </w:div>
        <w:div w:id="117451636">
          <w:marLeft w:val="0"/>
          <w:marRight w:val="0"/>
          <w:marTop w:val="0"/>
          <w:marBottom w:val="0"/>
          <w:divBdr>
            <w:top w:val="none" w:sz="0" w:space="0" w:color="auto"/>
            <w:left w:val="none" w:sz="0" w:space="0" w:color="auto"/>
            <w:bottom w:val="none" w:sz="0" w:space="0" w:color="auto"/>
            <w:right w:val="none" w:sz="0" w:space="0" w:color="auto"/>
          </w:divBdr>
        </w:div>
        <w:div w:id="507645343">
          <w:marLeft w:val="0"/>
          <w:marRight w:val="0"/>
          <w:marTop w:val="0"/>
          <w:marBottom w:val="0"/>
          <w:divBdr>
            <w:top w:val="none" w:sz="0" w:space="0" w:color="auto"/>
            <w:left w:val="none" w:sz="0" w:space="0" w:color="auto"/>
            <w:bottom w:val="none" w:sz="0" w:space="0" w:color="auto"/>
            <w:right w:val="none" w:sz="0" w:space="0" w:color="auto"/>
          </w:divBdr>
        </w:div>
        <w:div w:id="105277608">
          <w:marLeft w:val="0"/>
          <w:marRight w:val="0"/>
          <w:marTop w:val="0"/>
          <w:marBottom w:val="0"/>
          <w:divBdr>
            <w:top w:val="none" w:sz="0" w:space="0" w:color="auto"/>
            <w:left w:val="none" w:sz="0" w:space="0" w:color="auto"/>
            <w:bottom w:val="none" w:sz="0" w:space="0" w:color="auto"/>
            <w:right w:val="none" w:sz="0" w:space="0" w:color="auto"/>
          </w:divBdr>
        </w:div>
        <w:div w:id="371813064">
          <w:marLeft w:val="0"/>
          <w:marRight w:val="0"/>
          <w:marTop w:val="0"/>
          <w:marBottom w:val="0"/>
          <w:divBdr>
            <w:top w:val="none" w:sz="0" w:space="0" w:color="auto"/>
            <w:left w:val="none" w:sz="0" w:space="0" w:color="auto"/>
            <w:bottom w:val="none" w:sz="0" w:space="0" w:color="auto"/>
            <w:right w:val="none" w:sz="0" w:space="0" w:color="auto"/>
          </w:divBdr>
        </w:div>
        <w:div w:id="289744717">
          <w:marLeft w:val="0"/>
          <w:marRight w:val="0"/>
          <w:marTop w:val="0"/>
          <w:marBottom w:val="0"/>
          <w:divBdr>
            <w:top w:val="none" w:sz="0" w:space="0" w:color="auto"/>
            <w:left w:val="none" w:sz="0" w:space="0" w:color="auto"/>
            <w:bottom w:val="none" w:sz="0" w:space="0" w:color="auto"/>
            <w:right w:val="none" w:sz="0" w:space="0" w:color="auto"/>
          </w:divBdr>
        </w:div>
      </w:divsChild>
    </w:div>
    <w:div w:id="1298031886">
      <w:bodyDiv w:val="1"/>
      <w:marLeft w:val="0"/>
      <w:marRight w:val="0"/>
      <w:marTop w:val="0"/>
      <w:marBottom w:val="0"/>
      <w:divBdr>
        <w:top w:val="none" w:sz="0" w:space="0" w:color="auto"/>
        <w:left w:val="none" w:sz="0" w:space="0" w:color="auto"/>
        <w:bottom w:val="none" w:sz="0" w:space="0" w:color="auto"/>
        <w:right w:val="none" w:sz="0" w:space="0" w:color="auto"/>
      </w:divBdr>
    </w:div>
    <w:div w:id="1298990324">
      <w:bodyDiv w:val="1"/>
      <w:marLeft w:val="0"/>
      <w:marRight w:val="0"/>
      <w:marTop w:val="0"/>
      <w:marBottom w:val="0"/>
      <w:divBdr>
        <w:top w:val="none" w:sz="0" w:space="0" w:color="auto"/>
        <w:left w:val="none" w:sz="0" w:space="0" w:color="auto"/>
        <w:bottom w:val="none" w:sz="0" w:space="0" w:color="auto"/>
        <w:right w:val="none" w:sz="0" w:space="0" w:color="auto"/>
      </w:divBdr>
      <w:divsChild>
        <w:div w:id="1649506347">
          <w:marLeft w:val="432"/>
          <w:marRight w:val="0"/>
          <w:marTop w:val="120"/>
          <w:marBottom w:val="0"/>
          <w:divBdr>
            <w:top w:val="none" w:sz="0" w:space="0" w:color="auto"/>
            <w:left w:val="none" w:sz="0" w:space="0" w:color="auto"/>
            <w:bottom w:val="none" w:sz="0" w:space="0" w:color="auto"/>
            <w:right w:val="none" w:sz="0" w:space="0" w:color="auto"/>
          </w:divBdr>
        </w:div>
        <w:div w:id="126552753">
          <w:marLeft w:val="432"/>
          <w:marRight w:val="0"/>
          <w:marTop w:val="120"/>
          <w:marBottom w:val="0"/>
          <w:divBdr>
            <w:top w:val="none" w:sz="0" w:space="0" w:color="auto"/>
            <w:left w:val="none" w:sz="0" w:space="0" w:color="auto"/>
            <w:bottom w:val="none" w:sz="0" w:space="0" w:color="auto"/>
            <w:right w:val="none" w:sz="0" w:space="0" w:color="auto"/>
          </w:divBdr>
        </w:div>
        <w:div w:id="108282450">
          <w:marLeft w:val="432"/>
          <w:marRight w:val="0"/>
          <w:marTop w:val="120"/>
          <w:marBottom w:val="0"/>
          <w:divBdr>
            <w:top w:val="none" w:sz="0" w:space="0" w:color="auto"/>
            <w:left w:val="none" w:sz="0" w:space="0" w:color="auto"/>
            <w:bottom w:val="none" w:sz="0" w:space="0" w:color="auto"/>
            <w:right w:val="none" w:sz="0" w:space="0" w:color="auto"/>
          </w:divBdr>
        </w:div>
        <w:div w:id="2061325540">
          <w:marLeft w:val="432"/>
          <w:marRight w:val="0"/>
          <w:marTop w:val="120"/>
          <w:marBottom w:val="0"/>
          <w:divBdr>
            <w:top w:val="none" w:sz="0" w:space="0" w:color="auto"/>
            <w:left w:val="none" w:sz="0" w:space="0" w:color="auto"/>
            <w:bottom w:val="none" w:sz="0" w:space="0" w:color="auto"/>
            <w:right w:val="none" w:sz="0" w:space="0" w:color="auto"/>
          </w:divBdr>
        </w:div>
      </w:divsChild>
    </w:div>
    <w:div w:id="1439175222">
      <w:bodyDiv w:val="1"/>
      <w:marLeft w:val="0"/>
      <w:marRight w:val="0"/>
      <w:marTop w:val="0"/>
      <w:marBottom w:val="0"/>
      <w:divBdr>
        <w:top w:val="none" w:sz="0" w:space="0" w:color="auto"/>
        <w:left w:val="none" w:sz="0" w:space="0" w:color="auto"/>
        <w:bottom w:val="none" w:sz="0" w:space="0" w:color="auto"/>
        <w:right w:val="none" w:sz="0" w:space="0" w:color="auto"/>
      </w:divBdr>
      <w:divsChild>
        <w:div w:id="708453015">
          <w:marLeft w:val="0"/>
          <w:marRight w:val="0"/>
          <w:marTop w:val="0"/>
          <w:marBottom w:val="0"/>
          <w:divBdr>
            <w:top w:val="none" w:sz="0" w:space="0" w:color="auto"/>
            <w:left w:val="none" w:sz="0" w:space="0" w:color="auto"/>
            <w:bottom w:val="none" w:sz="0" w:space="0" w:color="auto"/>
            <w:right w:val="none" w:sz="0" w:space="0" w:color="auto"/>
          </w:divBdr>
        </w:div>
        <w:div w:id="99223127">
          <w:marLeft w:val="0"/>
          <w:marRight w:val="0"/>
          <w:marTop w:val="0"/>
          <w:marBottom w:val="0"/>
          <w:divBdr>
            <w:top w:val="none" w:sz="0" w:space="0" w:color="auto"/>
            <w:left w:val="none" w:sz="0" w:space="0" w:color="auto"/>
            <w:bottom w:val="none" w:sz="0" w:space="0" w:color="auto"/>
            <w:right w:val="none" w:sz="0" w:space="0" w:color="auto"/>
          </w:divBdr>
        </w:div>
        <w:div w:id="1174418164">
          <w:marLeft w:val="0"/>
          <w:marRight w:val="0"/>
          <w:marTop w:val="0"/>
          <w:marBottom w:val="0"/>
          <w:divBdr>
            <w:top w:val="none" w:sz="0" w:space="0" w:color="auto"/>
            <w:left w:val="none" w:sz="0" w:space="0" w:color="auto"/>
            <w:bottom w:val="none" w:sz="0" w:space="0" w:color="auto"/>
            <w:right w:val="none" w:sz="0" w:space="0" w:color="auto"/>
          </w:divBdr>
        </w:div>
        <w:div w:id="1406999679">
          <w:marLeft w:val="0"/>
          <w:marRight w:val="0"/>
          <w:marTop w:val="0"/>
          <w:marBottom w:val="0"/>
          <w:divBdr>
            <w:top w:val="none" w:sz="0" w:space="0" w:color="auto"/>
            <w:left w:val="none" w:sz="0" w:space="0" w:color="auto"/>
            <w:bottom w:val="none" w:sz="0" w:space="0" w:color="auto"/>
            <w:right w:val="none" w:sz="0" w:space="0" w:color="auto"/>
          </w:divBdr>
        </w:div>
        <w:div w:id="956566845">
          <w:marLeft w:val="0"/>
          <w:marRight w:val="0"/>
          <w:marTop w:val="0"/>
          <w:marBottom w:val="0"/>
          <w:divBdr>
            <w:top w:val="none" w:sz="0" w:space="0" w:color="auto"/>
            <w:left w:val="none" w:sz="0" w:space="0" w:color="auto"/>
            <w:bottom w:val="none" w:sz="0" w:space="0" w:color="auto"/>
            <w:right w:val="none" w:sz="0" w:space="0" w:color="auto"/>
          </w:divBdr>
        </w:div>
        <w:div w:id="1537044275">
          <w:marLeft w:val="0"/>
          <w:marRight w:val="0"/>
          <w:marTop w:val="0"/>
          <w:marBottom w:val="0"/>
          <w:divBdr>
            <w:top w:val="none" w:sz="0" w:space="0" w:color="auto"/>
            <w:left w:val="none" w:sz="0" w:space="0" w:color="auto"/>
            <w:bottom w:val="none" w:sz="0" w:space="0" w:color="auto"/>
            <w:right w:val="none" w:sz="0" w:space="0" w:color="auto"/>
          </w:divBdr>
        </w:div>
        <w:div w:id="363210700">
          <w:marLeft w:val="0"/>
          <w:marRight w:val="0"/>
          <w:marTop w:val="0"/>
          <w:marBottom w:val="0"/>
          <w:divBdr>
            <w:top w:val="none" w:sz="0" w:space="0" w:color="auto"/>
            <w:left w:val="none" w:sz="0" w:space="0" w:color="auto"/>
            <w:bottom w:val="none" w:sz="0" w:space="0" w:color="auto"/>
            <w:right w:val="none" w:sz="0" w:space="0" w:color="auto"/>
          </w:divBdr>
        </w:div>
        <w:div w:id="1135483916">
          <w:marLeft w:val="0"/>
          <w:marRight w:val="0"/>
          <w:marTop w:val="0"/>
          <w:marBottom w:val="0"/>
          <w:divBdr>
            <w:top w:val="none" w:sz="0" w:space="0" w:color="auto"/>
            <w:left w:val="none" w:sz="0" w:space="0" w:color="auto"/>
            <w:bottom w:val="none" w:sz="0" w:space="0" w:color="auto"/>
            <w:right w:val="none" w:sz="0" w:space="0" w:color="auto"/>
          </w:divBdr>
        </w:div>
        <w:div w:id="393939236">
          <w:marLeft w:val="0"/>
          <w:marRight w:val="0"/>
          <w:marTop w:val="0"/>
          <w:marBottom w:val="0"/>
          <w:divBdr>
            <w:top w:val="none" w:sz="0" w:space="0" w:color="auto"/>
            <w:left w:val="none" w:sz="0" w:space="0" w:color="auto"/>
            <w:bottom w:val="none" w:sz="0" w:space="0" w:color="auto"/>
            <w:right w:val="none" w:sz="0" w:space="0" w:color="auto"/>
          </w:divBdr>
        </w:div>
        <w:div w:id="749733816">
          <w:marLeft w:val="0"/>
          <w:marRight w:val="0"/>
          <w:marTop w:val="0"/>
          <w:marBottom w:val="0"/>
          <w:divBdr>
            <w:top w:val="none" w:sz="0" w:space="0" w:color="auto"/>
            <w:left w:val="none" w:sz="0" w:space="0" w:color="auto"/>
            <w:bottom w:val="none" w:sz="0" w:space="0" w:color="auto"/>
            <w:right w:val="none" w:sz="0" w:space="0" w:color="auto"/>
          </w:divBdr>
        </w:div>
        <w:div w:id="978877951">
          <w:marLeft w:val="0"/>
          <w:marRight w:val="0"/>
          <w:marTop w:val="0"/>
          <w:marBottom w:val="0"/>
          <w:divBdr>
            <w:top w:val="none" w:sz="0" w:space="0" w:color="auto"/>
            <w:left w:val="none" w:sz="0" w:space="0" w:color="auto"/>
            <w:bottom w:val="none" w:sz="0" w:space="0" w:color="auto"/>
            <w:right w:val="none" w:sz="0" w:space="0" w:color="auto"/>
          </w:divBdr>
        </w:div>
        <w:div w:id="1087535386">
          <w:marLeft w:val="0"/>
          <w:marRight w:val="0"/>
          <w:marTop w:val="0"/>
          <w:marBottom w:val="0"/>
          <w:divBdr>
            <w:top w:val="none" w:sz="0" w:space="0" w:color="auto"/>
            <w:left w:val="none" w:sz="0" w:space="0" w:color="auto"/>
            <w:bottom w:val="none" w:sz="0" w:space="0" w:color="auto"/>
            <w:right w:val="none" w:sz="0" w:space="0" w:color="auto"/>
          </w:divBdr>
        </w:div>
        <w:div w:id="2117207686">
          <w:marLeft w:val="0"/>
          <w:marRight w:val="0"/>
          <w:marTop w:val="0"/>
          <w:marBottom w:val="0"/>
          <w:divBdr>
            <w:top w:val="none" w:sz="0" w:space="0" w:color="auto"/>
            <w:left w:val="none" w:sz="0" w:space="0" w:color="auto"/>
            <w:bottom w:val="none" w:sz="0" w:space="0" w:color="auto"/>
            <w:right w:val="none" w:sz="0" w:space="0" w:color="auto"/>
          </w:divBdr>
        </w:div>
        <w:div w:id="1365518816">
          <w:marLeft w:val="0"/>
          <w:marRight w:val="0"/>
          <w:marTop w:val="0"/>
          <w:marBottom w:val="0"/>
          <w:divBdr>
            <w:top w:val="none" w:sz="0" w:space="0" w:color="auto"/>
            <w:left w:val="none" w:sz="0" w:space="0" w:color="auto"/>
            <w:bottom w:val="none" w:sz="0" w:space="0" w:color="auto"/>
            <w:right w:val="none" w:sz="0" w:space="0" w:color="auto"/>
          </w:divBdr>
        </w:div>
        <w:div w:id="2018342928">
          <w:marLeft w:val="0"/>
          <w:marRight w:val="0"/>
          <w:marTop w:val="0"/>
          <w:marBottom w:val="0"/>
          <w:divBdr>
            <w:top w:val="none" w:sz="0" w:space="0" w:color="auto"/>
            <w:left w:val="none" w:sz="0" w:space="0" w:color="auto"/>
            <w:bottom w:val="none" w:sz="0" w:space="0" w:color="auto"/>
            <w:right w:val="none" w:sz="0" w:space="0" w:color="auto"/>
          </w:divBdr>
        </w:div>
        <w:div w:id="615676148">
          <w:marLeft w:val="0"/>
          <w:marRight w:val="0"/>
          <w:marTop w:val="0"/>
          <w:marBottom w:val="0"/>
          <w:divBdr>
            <w:top w:val="none" w:sz="0" w:space="0" w:color="auto"/>
            <w:left w:val="none" w:sz="0" w:space="0" w:color="auto"/>
            <w:bottom w:val="none" w:sz="0" w:space="0" w:color="auto"/>
            <w:right w:val="none" w:sz="0" w:space="0" w:color="auto"/>
          </w:divBdr>
        </w:div>
        <w:div w:id="1623342263">
          <w:marLeft w:val="0"/>
          <w:marRight w:val="0"/>
          <w:marTop w:val="0"/>
          <w:marBottom w:val="0"/>
          <w:divBdr>
            <w:top w:val="none" w:sz="0" w:space="0" w:color="auto"/>
            <w:left w:val="none" w:sz="0" w:space="0" w:color="auto"/>
            <w:bottom w:val="none" w:sz="0" w:space="0" w:color="auto"/>
            <w:right w:val="none" w:sz="0" w:space="0" w:color="auto"/>
          </w:divBdr>
        </w:div>
        <w:div w:id="1391268860">
          <w:marLeft w:val="0"/>
          <w:marRight w:val="0"/>
          <w:marTop w:val="0"/>
          <w:marBottom w:val="0"/>
          <w:divBdr>
            <w:top w:val="none" w:sz="0" w:space="0" w:color="auto"/>
            <w:left w:val="none" w:sz="0" w:space="0" w:color="auto"/>
            <w:bottom w:val="none" w:sz="0" w:space="0" w:color="auto"/>
            <w:right w:val="none" w:sz="0" w:space="0" w:color="auto"/>
          </w:divBdr>
        </w:div>
        <w:div w:id="742872865">
          <w:marLeft w:val="0"/>
          <w:marRight w:val="0"/>
          <w:marTop w:val="0"/>
          <w:marBottom w:val="0"/>
          <w:divBdr>
            <w:top w:val="none" w:sz="0" w:space="0" w:color="auto"/>
            <w:left w:val="none" w:sz="0" w:space="0" w:color="auto"/>
            <w:bottom w:val="none" w:sz="0" w:space="0" w:color="auto"/>
            <w:right w:val="none" w:sz="0" w:space="0" w:color="auto"/>
          </w:divBdr>
        </w:div>
        <w:div w:id="746995227">
          <w:marLeft w:val="0"/>
          <w:marRight w:val="0"/>
          <w:marTop w:val="0"/>
          <w:marBottom w:val="0"/>
          <w:divBdr>
            <w:top w:val="none" w:sz="0" w:space="0" w:color="auto"/>
            <w:left w:val="none" w:sz="0" w:space="0" w:color="auto"/>
            <w:bottom w:val="none" w:sz="0" w:space="0" w:color="auto"/>
            <w:right w:val="none" w:sz="0" w:space="0" w:color="auto"/>
          </w:divBdr>
        </w:div>
        <w:div w:id="732319124">
          <w:marLeft w:val="0"/>
          <w:marRight w:val="0"/>
          <w:marTop w:val="0"/>
          <w:marBottom w:val="0"/>
          <w:divBdr>
            <w:top w:val="none" w:sz="0" w:space="0" w:color="auto"/>
            <w:left w:val="none" w:sz="0" w:space="0" w:color="auto"/>
            <w:bottom w:val="none" w:sz="0" w:space="0" w:color="auto"/>
            <w:right w:val="none" w:sz="0" w:space="0" w:color="auto"/>
          </w:divBdr>
        </w:div>
        <w:div w:id="938098016">
          <w:marLeft w:val="0"/>
          <w:marRight w:val="0"/>
          <w:marTop w:val="0"/>
          <w:marBottom w:val="0"/>
          <w:divBdr>
            <w:top w:val="none" w:sz="0" w:space="0" w:color="auto"/>
            <w:left w:val="none" w:sz="0" w:space="0" w:color="auto"/>
            <w:bottom w:val="none" w:sz="0" w:space="0" w:color="auto"/>
            <w:right w:val="none" w:sz="0" w:space="0" w:color="auto"/>
          </w:divBdr>
        </w:div>
        <w:div w:id="737944801">
          <w:marLeft w:val="0"/>
          <w:marRight w:val="0"/>
          <w:marTop w:val="0"/>
          <w:marBottom w:val="0"/>
          <w:divBdr>
            <w:top w:val="none" w:sz="0" w:space="0" w:color="auto"/>
            <w:left w:val="none" w:sz="0" w:space="0" w:color="auto"/>
            <w:bottom w:val="none" w:sz="0" w:space="0" w:color="auto"/>
            <w:right w:val="none" w:sz="0" w:space="0" w:color="auto"/>
          </w:divBdr>
        </w:div>
      </w:divsChild>
    </w:div>
    <w:div w:id="1555580837">
      <w:bodyDiv w:val="1"/>
      <w:marLeft w:val="0"/>
      <w:marRight w:val="0"/>
      <w:marTop w:val="0"/>
      <w:marBottom w:val="0"/>
      <w:divBdr>
        <w:top w:val="none" w:sz="0" w:space="0" w:color="auto"/>
        <w:left w:val="none" w:sz="0" w:space="0" w:color="auto"/>
        <w:bottom w:val="none" w:sz="0" w:space="0" w:color="auto"/>
        <w:right w:val="none" w:sz="0" w:space="0" w:color="auto"/>
      </w:divBdr>
    </w:div>
    <w:div w:id="1557742504">
      <w:bodyDiv w:val="1"/>
      <w:marLeft w:val="0"/>
      <w:marRight w:val="0"/>
      <w:marTop w:val="0"/>
      <w:marBottom w:val="0"/>
      <w:divBdr>
        <w:top w:val="none" w:sz="0" w:space="0" w:color="auto"/>
        <w:left w:val="none" w:sz="0" w:space="0" w:color="auto"/>
        <w:bottom w:val="none" w:sz="0" w:space="0" w:color="auto"/>
        <w:right w:val="none" w:sz="0" w:space="0" w:color="auto"/>
      </w:divBdr>
    </w:div>
    <w:div w:id="1657689657">
      <w:bodyDiv w:val="1"/>
      <w:marLeft w:val="0"/>
      <w:marRight w:val="0"/>
      <w:marTop w:val="0"/>
      <w:marBottom w:val="0"/>
      <w:divBdr>
        <w:top w:val="none" w:sz="0" w:space="0" w:color="auto"/>
        <w:left w:val="none" w:sz="0" w:space="0" w:color="auto"/>
        <w:bottom w:val="none" w:sz="0" w:space="0" w:color="auto"/>
        <w:right w:val="none" w:sz="0" w:space="0" w:color="auto"/>
      </w:divBdr>
      <w:divsChild>
        <w:div w:id="1136028632">
          <w:marLeft w:val="0"/>
          <w:marRight w:val="0"/>
          <w:marTop w:val="0"/>
          <w:marBottom w:val="0"/>
          <w:divBdr>
            <w:top w:val="none" w:sz="0" w:space="0" w:color="auto"/>
            <w:left w:val="none" w:sz="0" w:space="0" w:color="auto"/>
            <w:bottom w:val="none" w:sz="0" w:space="0" w:color="auto"/>
            <w:right w:val="none" w:sz="0" w:space="0" w:color="auto"/>
          </w:divBdr>
        </w:div>
        <w:div w:id="1760371430">
          <w:marLeft w:val="0"/>
          <w:marRight w:val="0"/>
          <w:marTop w:val="0"/>
          <w:marBottom w:val="0"/>
          <w:divBdr>
            <w:top w:val="none" w:sz="0" w:space="0" w:color="auto"/>
            <w:left w:val="none" w:sz="0" w:space="0" w:color="auto"/>
            <w:bottom w:val="none" w:sz="0" w:space="0" w:color="auto"/>
            <w:right w:val="none" w:sz="0" w:space="0" w:color="auto"/>
          </w:divBdr>
        </w:div>
      </w:divsChild>
    </w:div>
    <w:div w:id="1721056523">
      <w:bodyDiv w:val="1"/>
      <w:marLeft w:val="0"/>
      <w:marRight w:val="0"/>
      <w:marTop w:val="0"/>
      <w:marBottom w:val="0"/>
      <w:divBdr>
        <w:top w:val="none" w:sz="0" w:space="0" w:color="auto"/>
        <w:left w:val="none" w:sz="0" w:space="0" w:color="auto"/>
        <w:bottom w:val="none" w:sz="0" w:space="0" w:color="auto"/>
        <w:right w:val="none" w:sz="0" w:space="0" w:color="auto"/>
      </w:divBdr>
    </w:div>
    <w:div w:id="1832452126">
      <w:bodyDiv w:val="1"/>
      <w:marLeft w:val="0"/>
      <w:marRight w:val="0"/>
      <w:marTop w:val="0"/>
      <w:marBottom w:val="0"/>
      <w:divBdr>
        <w:top w:val="none" w:sz="0" w:space="0" w:color="auto"/>
        <w:left w:val="none" w:sz="0" w:space="0" w:color="auto"/>
        <w:bottom w:val="none" w:sz="0" w:space="0" w:color="auto"/>
        <w:right w:val="none" w:sz="0" w:space="0" w:color="auto"/>
      </w:divBdr>
    </w:div>
    <w:div w:id="1984113365">
      <w:bodyDiv w:val="1"/>
      <w:marLeft w:val="0"/>
      <w:marRight w:val="0"/>
      <w:marTop w:val="0"/>
      <w:marBottom w:val="0"/>
      <w:divBdr>
        <w:top w:val="none" w:sz="0" w:space="0" w:color="auto"/>
        <w:left w:val="none" w:sz="0" w:space="0" w:color="auto"/>
        <w:bottom w:val="none" w:sz="0" w:space="0" w:color="auto"/>
        <w:right w:val="none" w:sz="0" w:space="0" w:color="auto"/>
      </w:divBdr>
    </w:div>
    <w:div w:id="2003850897">
      <w:bodyDiv w:val="1"/>
      <w:marLeft w:val="0"/>
      <w:marRight w:val="0"/>
      <w:marTop w:val="0"/>
      <w:marBottom w:val="0"/>
      <w:divBdr>
        <w:top w:val="none" w:sz="0" w:space="0" w:color="auto"/>
        <w:left w:val="none" w:sz="0" w:space="0" w:color="auto"/>
        <w:bottom w:val="none" w:sz="0" w:space="0" w:color="auto"/>
        <w:right w:val="none" w:sz="0" w:space="0" w:color="auto"/>
      </w:divBdr>
    </w:div>
    <w:div w:id="2070490517">
      <w:bodyDiv w:val="1"/>
      <w:marLeft w:val="0"/>
      <w:marRight w:val="0"/>
      <w:marTop w:val="0"/>
      <w:marBottom w:val="0"/>
      <w:divBdr>
        <w:top w:val="none" w:sz="0" w:space="0" w:color="auto"/>
        <w:left w:val="none" w:sz="0" w:space="0" w:color="auto"/>
        <w:bottom w:val="none" w:sz="0" w:space="0" w:color="auto"/>
        <w:right w:val="none" w:sz="0" w:space="0" w:color="auto"/>
      </w:divBdr>
      <w:divsChild>
        <w:div w:id="335882756">
          <w:marLeft w:val="0"/>
          <w:marRight w:val="0"/>
          <w:marTop w:val="0"/>
          <w:marBottom w:val="0"/>
          <w:divBdr>
            <w:top w:val="none" w:sz="0" w:space="0" w:color="auto"/>
            <w:left w:val="none" w:sz="0" w:space="0" w:color="auto"/>
            <w:bottom w:val="none" w:sz="0" w:space="0" w:color="auto"/>
            <w:right w:val="none" w:sz="0" w:space="0" w:color="auto"/>
          </w:divBdr>
        </w:div>
        <w:div w:id="1614048338">
          <w:marLeft w:val="0"/>
          <w:marRight w:val="0"/>
          <w:marTop w:val="0"/>
          <w:marBottom w:val="0"/>
          <w:divBdr>
            <w:top w:val="none" w:sz="0" w:space="0" w:color="auto"/>
            <w:left w:val="none" w:sz="0" w:space="0" w:color="auto"/>
            <w:bottom w:val="none" w:sz="0" w:space="0" w:color="auto"/>
            <w:right w:val="none" w:sz="0" w:space="0" w:color="auto"/>
          </w:divBdr>
        </w:div>
        <w:div w:id="611088407">
          <w:marLeft w:val="0"/>
          <w:marRight w:val="0"/>
          <w:marTop w:val="0"/>
          <w:marBottom w:val="0"/>
          <w:divBdr>
            <w:top w:val="none" w:sz="0" w:space="0" w:color="auto"/>
            <w:left w:val="none" w:sz="0" w:space="0" w:color="auto"/>
            <w:bottom w:val="none" w:sz="0" w:space="0" w:color="auto"/>
            <w:right w:val="none" w:sz="0" w:space="0" w:color="auto"/>
          </w:divBdr>
        </w:div>
        <w:div w:id="604727345">
          <w:marLeft w:val="0"/>
          <w:marRight w:val="0"/>
          <w:marTop w:val="0"/>
          <w:marBottom w:val="0"/>
          <w:divBdr>
            <w:top w:val="none" w:sz="0" w:space="0" w:color="auto"/>
            <w:left w:val="none" w:sz="0" w:space="0" w:color="auto"/>
            <w:bottom w:val="none" w:sz="0" w:space="0" w:color="auto"/>
            <w:right w:val="none" w:sz="0" w:space="0" w:color="auto"/>
          </w:divBdr>
        </w:div>
        <w:div w:id="1308361644">
          <w:marLeft w:val="0"/>
          <w:marRight w:val="0"/>
          <w:marTop w:val="0"/>
          <w:marBottom w:val="0"/>
          <w:divBdr>
            <w:top w:val="none" w:sz="0" w:space="0" w:color="auto"/>
            <w:left w:val="none" w:sz="0" w:space="0" w:color="auto"/>
            <w:bottom w:val="none" w:sz="0" w:space="0" w:color="auto"/>
            <w:right w:val="none" w:sz="0" w:space="0" w:color="auto"/>
          </w:divBdr>
        </w:div>
        <w:div w:id="1912696473">
          <w:marLeft w:val="0"/>
          <w:marRight w:val="0"/>
          <w:marTop w:val="0"/>
          <w:marBottom w:val="0"/>
          <w:divBdr>
            <w:top w:val="none" w:sz="0" w:space="0" w:color="auto"/>
            <w:left w:val="none" w:sz="0" w:space="0" w:color="auto"/>
            <w:bottom w:val="none" w:sz="0" w:space="0" w:color="auto"/>
            <w:right w:val="none" w:sz="0" w:space="0" w:color="auto"/>
          </w:divBdr>
        </w:div>
        <w:div w:id="189031357">
          <w:marLeft w:val="0"/>
          <w:marRight w:val="0"/>
          <w:marTop w:val="0"/>
          <w:marBottom w:val="0"/>
          <w:divBdr>
            <w:top w:val="none" w:sz="0" w:space="0" w:color="auto"/>
            <w:left w:val="none" w:sz="0" w:space="0" w:color="auto"/>
            <w:bottom w:val="none" w:sz="0" w:space="0" w:color="auto"/>
            <w:right w:val="none" w:sz="0" w:space="0" w:color="auto"/>
          </w:divBdr>
        </w:div>
        <w:div w:id="1766993376">
          <w:marLeft w:val="0"/>
          <w:marRight w:val="0"/>
          <w:marTop w:val="0"/>
          <w:marBottom w:val="0"/>
          <w:divBdr>
            <w:top w:val="none" w:sz="0" w:space="0" w:color="auto"/>
            <w:left w:val="none" w:sz="0" w:space="0" w:color="auto"/>
            <w:bottom w:val="none" w:sz="0" w:space="0" w:color="auto"/>
            <w:right w:val="none" w:sz="0" w:space="0" w:color="auto"/>
          </w:divBdr>
        </w:div>
        <w:div w:id="53815625">
          <w:marLeft w:val="0"/>
          <w:marRight w:val="0"/>
          <w:marTop w:val="0"/>
          <w:marBottom w:val="0"/>
          <w:divBdr>
            <w:top w:val="none" w:sz="0" w:space="0" w:color="auto"/>
            <w:left w:val="none" w:sz="0" w:space="0" w:color="auto"/>
            <w:bottom w:val="none" w:sz="0" w:space="0" w:color="auto"/>
            <w:right w:val="none" w:sz="0" w:space="0" w:color="auto"/>
          </w:divBdr>
        </w:div>
        <w:div w:id="1942685222">
          <w:marLeft w:val="0"/>
          <w:marRight w:val="0"/>
          <w:marTop w:val="0"/>
          <w:marBottom w:val="0"/>
          <w:divBdr>
            <w:top w:val="none" w:sz="0" w:space="0" w:color="auto"/>
            <w:left w:val="none" w:sz="0" w:space="0" w:color="auto"/>
            <w:bottom w:val="none" w:sz="0" w:space="0" w:color="auto"/>
            <w:right w:val="none" w:sz="0" w:space="0" w:color="auto"/>
          </w:divBdr>
        </w:div>
        <w:div w:id="1640456279">
          <w:marLeft w:val="0"/>
          <w:marRight w:val="0"/>
          <w:marTop w:val="0"/>
          <w:marBottom w:val="0"/>
          <w:divBdr>
            <w:top w:val="none" w:sz="0" w:space="0" w:color="auto"/>
            <w:left w:val="none" w:sz="0" w:space="0" w:color="auto"/>
            <w:bottom w:val="none" w:sz="0" w:space="0" w:color="auto"/>
            <w:right w:val="none" w:sz="0" w:space="0" w:color="auto"/>
          </w:divBdr>
        </w:div>
        <w:div w:id="125395458">
          <w:marLeft w:val="0"/>
          <w:marRight w:val="0"/>
          <w:marTop w:val="0"/>
          <w:marBottom w:val="0"/>
          <w:divBdr>
            <w:top w:val="none" w:sz="0" w:space="0" w:color="auto"/>
            <w:left w:val="none" w:sz="0" w:space="0" w:color="auto"/>
            <w:bottom w:val="none" w:sz="0" w:space="0" w:color="auto"/>
            <w:right w:val="none" w:sz="0" w:space="0" w:color="auto"/>
          </w:divBdr>
        </w:div>
        <w:div w:id="512763729">
          <w:marLeft w:val="0"/>
          <w:marRight w:val="0"/>
          <w:marTop w:val="0"/>
          <w:marBottom w:val="0"/>
          <w:divBdr>
            <w:top w:val="none" w:sz="0" w:space="0" w:color="auto"/>
            <w:left w:val="none" w:sz="0" w:space="0" w:color="auto"/>
            <w:bottom w:val="none" w:sz="0" w:space="0" w:color="auto"/>
            <w:right w:val="none" w:sz="0" w:space="0" w:color="auto"/>
          </w:divBdr>
        </w:div>
        <w:div w:id="1412849100">
          <w:marLeft w:val="0"/>
          <w:marRight w:val="0"/>
          <w:marTop w:val="0"/>
          <w:marBottom w:val="0"/>
          <w:divBdr>
            <w:top w:val="none" w:sz="0" w:space="0" w:color="auto"/>
            <w:left w:val="none" w:sz="0" w:space="0" w:color="auto"/>
            <w:bottom w:val="none" w:sz="0" w:space="0" w:color="auto"/>
            <w:right w:val="none" w:sz="0" w:space="0" w:color="auto"/>
          </w:divBdr>
        </w:div>
        <w:div w:id="105777992">
          <w:marLeft w:val="0"/>
          <w:marRight w:val="0"/>
          <w:marTop w:val="0"/>
          <w:marBottom w:val="0"/>
          <w:divBdr>
            <w:top w:val="none" w:sz="0" w:space="0" w:color="auto"/>
            <w:left w:val="none" w:sz="0" w:space="0" w:color="auto"/>
            <w:bottom w:val="none" w:sz="0" w:space="0" w:color="auto"/>
            <w:right w:val="none" w:sz="0" w:space="0" w:color="auto"/>
          </w:divBdr>
        </w:div>
        <w:div w:id="1210873458">
          <w:marLeft w:val="0"/>
          <w:marRight w:val="0"/>
          <w:marTop w:val="0"/>
          <w:marBottom w:val="0"/>
          <w:divBdr>
            <w:top w:val="none" w:sz="0" w:space="0" w:color="auto"/>
            <w:left w:val="none" w:sz="0" w:space="0" w:color="auto"/>
            <w:bottom w:val="none" w:sz="0" w:space="0" w:color="auto"/>
            <w:right w:val="none" w:sz="0" w:space="0" w:color="auto"/>
          </w:divBdr>
        </w:div>
        <w:div w:id="627512391">
          <w:marLeft w:val="0"/>
          <w:marRight w:val="0"/>
          <w:marTop w:val="0"/>
          <w:marBottom w:val="0"/>
          <w:divBdr>
            <w:top w:val="none" w:sz="0" w:space="0" w:color="auto"/>
            <w:left w:val="none" w:sz="0" w:space="0" w:color="auto"/>
            <w:bottom w:val="none" w:sz="0" w:space="0" w:color="auto"/>
            <w:right w:val="none" w:sz="0" w:space="0" w:color="auto"/>
          </w:divBdr>
        </w:div>
        <w:div w:id="17128023">
          <w:marLeft w:val="0"/>
          <w:marRight w:val="0"/>
          <w:marTop w:val="0"/>
          <w:marBottom w:val="0"/>
          <w:divBdr>
            <w:top w:val="none" w:sz="0" w:space="0" w:color="auto"/>
            <w:left w:val="none" w:sz="0" w:space="0" w:color="auto"/>
            <w:bottom w:val="none" w:sz="0" w:space="0" w:color="auto"/>
            <w:right w:val="none" w:sz="0" w:space="0" w:color="auto"/>
          </w:divBdr>
        </w:div>
        <w:div w:id="1277981325">
          <w:marLeft w:val="0"/>
          <w:marRight w:val="0"/>
          <w:marTop w:val="0"/>
          <w:marBottom w:val="0"/>
          <w:divBdr>
            <w:top w:val="none" w:sz="0" w:space="0" w:color="auto"/>
            <w:left w:val="none" w:sz="0" w:space="0" w:color="auto"/>
            <w:bottom w:val="none" w:sz="0" w:space="0" w:color="auto"/>
            <w:right w:val="none" w:sz="0" w:space="0" w:color="auto"/>
          </w:divBdr>
        </w:div>
        <w:div w:id="646058849">
          <w:marLeft w:val="0"/>
          <w:marRight w:val="0"/>
          <w:marTop w:val="0"/>
          <w:marBottom w:val="0"/>
          <w:divBdr>
            <w:top w:val="none" w:sz="0" w:space="0" w:color="auto"/>
            <w:left w:val="none" w:sz="0" w:space="0" w:color="auto"/>
            <w:bottom w:val="none" w:sz="0" w:space="0" w:color="auto"/>
            <w:right w:val="none" w:sz="0" w:space="0" w:color="auto"/>
          </w:divBdr>
        </w:div>
        <w:div w:id="1972785543">
          <w:marLeft w:val="0"/>
          <w:marRight w:val="0"/>
          <w:marTop w:val="0"/>
          <w:marBottom w:val="0"/>
          <w:divBdr>
            <w:top w:val="none" w:sz="0" w:space="0" w:color="auto"/>
            <w:left w:val="none" w:sz="0" w:space="0" w:color="auto"/>
            <w:bottom w:val="none" w:sz="0" w:space="0" w:color="auto"/>
            <w:right w:val="none" w:sz="0" w:space="0" w:color="auto"/>
          </w:divBdr>
        </w:div>
        <w:div w:id="1263344692">
          <w:marLeft w:val="0"/>
          <w:marRight w:val="0"/>
          <w:marTop w:val="0"/>
          <w:marBottom w:val="0"/>
          <w:divBdr>
            <w:top w:val="none" w:sz="0" w:space="0" w:color="auto"/>
            <w:left w:val="none" w:sz="0" w:space="0" w:color="auto"/>
            <w:bottom w:val="none" w:sz="0" w:space="0" w:color="auto"/>
            <w:right w:val="none" w:sz="0" w:space="0" w:color="auto"/>
          </w:divBdr>
        </w:div>
        <w:div w:id="313334066">
          <w:marLeft w:val="0"/>
          <w:marRight w:val="0"/>
          <w:marTop w:val="0"/>
          <w:marBottom w:val="0"/>
          <w:divBdr>
            <w:top w:val="none" w:sz="0" w:space="0" w:color="auto"/>
            <w:left w:val="none" w:sz="0" w:space="0" w:color="auto"/>
            <w:bottom w:val="none" w:sz="0" w:space="0" w:color="auto"/>
            <w:right w:val="none" w:sz="0" w:space="0" w:color="auto"/>
          </w:divBdr>
        </w:div>
        <w:div w:id="645009124">
          <w:marLeft w:val="0"/>
          <w:marRight w:val="0"/>
          <w:marTop w:val="0"/>
          <w:marBottom w:val="0"/>
          <w:divBdr>
            <w:top w:val="none" w:sz="0" w:space="0" w:color="auto"/>
            <w:left w:val="none" w:sz="0" w:space="0" w:color="auto"/>
            <w:bottom w:val="none" w:sz="0" w:space="0" w:color="auto"/>
            <w:right w:val="none" w:sz="0" w:space="0" w:color="auto"/>
          </w:divBdr>
        </w:div>
        <w:div w:id="1302418417">
          <w:marLeft w:val="0"/>
          <w:marRight w:val="0"/>
          <w:marTop w:val="0"/>
          <w:marBottom w:val="0"/>
          <w:divBdr>
            <w:top w:val="none" w:sz="0" w:space="0" w:color="auto"/>
            <w:left w:val="none" w:sz="0" w:space="0" w:color="auto"/>
            <w:bottom w:val="none" w:sz="0" w:space="0" w:color="auto"/>
            <w:right w:val="none" w:sz="0" w:space="0" w:color="auto"/>
          </w:divBdr>
        </w:div>
        <w:div w:id="1688171061">
          <w:marLeft w:val="0"/>
          <w:marRight w:val="0"/>
          <w:marTop w:val="0"/>
          <w:marBottom w:val="0"/>
          <w:divBdr>
            <w:top w:val="none" w:sz="0" w:space="0" w:color="auto"/>
            <w:left w:val="none" w:sz="0" w:space="0" w:color="auto"/>
            <w:bottom w:val="none" w:sz="0" w:space="0" w:color="auto"/>
            <w:right w:val="none" w:sz="0" w:space="0" w:color="auto"/>
          </w:divBdr>
        </w:div>
        <w:div w:id="369261381">
          <w:marLeft w:val="0"/>
          <w:marRight w:val="0"/>
          <w:marTop w:val="0"/>
          <w:marBottom w:val="0"/>
          <w:divBdr>
            <w:top w:val="none" w:sz="0" w:space="0" w:color="auto"/>
            <w:left w:val="none" w:sz="0" w:space="0" w:color="auto"/>
            <w:bottom w:val="none" w:sz="0" w:space="0" w:color="auto"/>
            <w:right w:val="none" w:sz="0" w:space="0" w:color="auto"/>
          </w:divBdr>
        </w:div>
        <w:div w:id="856890537">
          <w:marLeft w:val="0"/>
          <w:marRight w:val="0"/>
          <w:marTop w:val="0"/>
          <w:marBottom w:val="0"/>
          <w:divBdr>
            <w:top w:val="none" w:sz="0" w:space="0" w:color="auto"/>
            <w:left w:val="none" w:sz="0" w:space="0" w:color="auto"/>
            <w:bottom w:val="none" w:sz="0" w:space="0" w:color="auto"/>
            <w:right w:val="none" w:sz="0" w:space="0" w:color="auto"/>
          </w:divBdr>
        </w:div>
        <w:div w:id="328825708">
          <w:marLeft w:val="0"/>
          <w:marRight w:val="0"/>
          <w:marTop w:val="0"/>
          <w:marBottom w:val="0"/>
          <w:divBdr>
            <w:top w:val="none" w:sz="0" w:space="0" w:color="auto"/>
            <w:left w:val="none" w:sz="0" w:space="0" w:color="auto"/>
            <w:bottom w:val="none" w:sz="0" w:space="0" w:color="auto"/>
            <w:right w:val="none" w:sz="0" w:space="0" w:color="auto"/>
          </w:divBdr>
        </w:div>
        <w:div w:id="130100072">
          <w:marLeft w:val="0"/>
          <w:marRight w:val="0"/>
          <w:marTop w:val="0"/>
          <w:marBottom w:val="0"/>
          <w:divBdr>
            <w:top w:val="none" w:sz="0" w:space="0" w:color="auto"/>
            <w:left w:val="none" w:sz="0" w:space="0" w:color="auto"/>
            <w:bottom w:val="none" w:sz="0" w:space="0" w:color="auto"/>
            <w:right w:val="none" w:sz="0" w:space="0" w:color="auto"/>
          </w:divBdr>
        </w:div>
        <w:div w:id="1188447837">
          <w:marLeft w:val="0"/>
          <w:marRight w:val="0"/>
          <w:marTop w:val="0"/>
          <w:marBottom w:val="0"/>
          <w:divBdr>
            <w:top w:val="none" w:sz="0" w:space="0" w:color="auto"/>
            <w:left w:val="none" w:sz="0" w:space="0" w:color="auto"/>
            <w:bottom w:val="none" w:sz="0" w:space="0" w:color="auto"/>
            <w:right w:val="none" w:sz="0" w:space="0" w:color="auto"/>
          </w:divBdr>
        </w:div>
        <w:div w:id="1863012241">
          <w:marLeft w:val="0"/>
          <w:marRight w:val="0"/>
          <w:marTop w:val="0"/>
          <w:marBottom w:val="0"/>
          <w:divBdr>
            <w:top w:val="none" w:sz="0" w:space="0" w:color="auto"/>
            <w:left w:val="none" w:sz="0" w:space="0" w:color="auto"/>
            <w:bottom w:val="none" w:sz="0" w:space="0" w:color="auto"/>
            <w:right w:val="none" w:sz="0" w:space="0" w:color="auto"/>
          </w:divBdr>
        </w:div>
        <w:div w:id="69355317">
          <w:marLeft w:val="0"/>
          <w:marRight w:val="0"/>
          <w:marTop w:val="0"/>
          <w:marBottom w:val="0"/>
          <w:divBdr>
            <w:top w:val="none" w:sz="0" w:space="0" w:color="auto"/>
            <w:left w:val="none" w:sz="0" w:space="0" w:color="auto"/>
            <w:bottom w:val="none" w:sz="0" w:space="0" w:color="auto"/>
            <w:right w:val="none" w:sz="0" w:space="0" w:color="auto"/>
          </w:divBdr>
        </w:div>
        <w:div w:id="1755853500">
          <w:marLeft w:val="0"/>
          <w:marRight w:val="0"/>
          <w:marTop w:val="0"/>
          <w:marBottom w:val="0"/>
          <w:divBdr>
            <w:top w:val="none" w:sz="0" w:space="0" w:color="auto"/>
            <w:left w:val="none" w:sz="0" w:space="0" w:color="auto"/>
            <w:bottom w:val="none" w:sz="0" w:space="0" w:color="auto"/>
            <w:right w:val="none" w:sz="0" w:space="0" w:color="auto"/>
          </w:divBdr>
        </w:div>
        <w:div w:id="1536502471">
          <w:marLeft w:val="0"/>
          <w:marRight w:val="0"/>
          <w:marTop w:val="0"/>
          <w:marBottom w:val="0"/>
          <w:divBdr>
            <w:top w:val="none" w:sz="0" w:space="0" w:color="auto"/>
            <w:left w:val="none" w:sz="0" w:space="0" w:color="auto"/>
            <w:bottom w:val="none" w:sz="0" w:space="0" w:color="auto"/>
            <w:right w:val="none" w:sz="0" w:space="0" w:color="auto"/>
          </w:divBdr>
        </w:div>
        <w:div w:id="699206593">
          <w:marLeft w:val="0"/>
          <w:marRight w:val="0"/>
          <w:marTop w:val="0"/>
          <w:marBottom w:val="0"/>
          <w:divBdr>
            <w:top w:val="none" w:sz="0" w:space="0" w:color="auto"/>
            <w:left w:val="none" w:sz="0" w:space="0" w:color="auto"/>
            <w:bottom w:val="none" w:sz="0" w:space="0" w:color="auto"/>
            <w:right w:val="none" w:sz="0" w:space="0" w:color="auto"/>
          </w:divBdr>
        </w:div>
        <w:div w:id="1860776265">
          <w:marLeft w:val="0"/>
          <w:marRight w:val="0"/>
          <w:marTop w:val="0"/>
          <w:marBottom w:val="0"/>
          <w:divBdr>
            <w:top w:val="none" w:sz="0" w:space="0" w:color="auto"/>
            <w:left w:val="none" w:sz="0" w:space="0" w:color="auto"/>
            <w:bottom w:val="none" w:sz="0" w:space="0" w:color="auto"/>
            <w:right w:val="none" w:sz="0" w:space="0" w:color="auto"/>
          </w:divBdr>
        </w:div>
        <w:div w:id="1197616122">
          <w:marLeft w:val="0"/>
          <w:marRight w:val="0"/>
          <w:marTop w:val="0"/>
          <w:marBottom w:val="0"/>
          <w:divBdr>
            <w:top w:val="none" w:sz="0" w:space="0" w:color="auto"/>
            <w:left w:val="none" w:sz="0" w:space="0" w:color="auto"/>
            <w:bottom w:val="none" w:sz="0" w:space="0" w:color="auto"/>
            <w:right w:val="none" w:sz="0" w:space="0" w:color="auto"/>
          </w:divBdr>
        </w:div>
        <w:div w:id="812066902">
          <w:marLeft w:val="0"/>
          <w:marRight w:val="0"/>
          <w:marTop w:val="0"/>
          <w:marBottom w:val="0"/>
          <w:divBdr>
            <w:top w:val="none" w:sz="0" w:space="0" w:color="auto"/>
            <w:left w:val="none" w:sz="0" w:space="0" w:color="auto"/>
            <w:bottom w:val="none" w:sz="0" w:space="0" w:color="auto"/>
            <w:right w:val="none" w:sz="0" w:space="0" w:color="auto"/>
          </w:divBdr>
        </w:div>
        <w:div w:id="1878929989">
          <w:marLeft w:val="0"/>
          <w:marRight w:val="0"/>
          <w:marTop w:val="0"/>
          <w:marBottom w:val="0"/>
          <w:divBdr>
            <w:top w:val="none" w:sz="0" w:space="0" w:color="auto"/>
            <w:left w:val="none" w:sz="0" w:space="0" w:color="auto"/>
            <w:bottom w:val="none" w:sz="0" w:space="0" w:color="auto"/>
            <w:right w:val="none" w:sz="0" w:space="0" w:color="auto"/>
          </w:divBdr>
        </w:div>
        <w:div w:id="139077417">
          <w:marLeft w:val="0"/>
          <w:marRight w:val="0"/>
          <w:marTop w:val="0"/>
          <w:marBottom w:val="0"/>
          <w:divBdr>
            <w:top w:val="none" w:sz="0" w:space="0" w:color="auto"/>
            <w:left w:val="none" w:sz="0" w:space="0" w:color="auto"/>
            <w:bottom w:val="none" w:sz="0" w:space="0" w:color="auto"/>
            <w:right w:val="none" w:sz="0" w:space="0" w:color="auto"/>
          </w:divBdr>
        </w:div>
        <w:div w:id="1903565074">
          <w:marLeft w:val="0"/>
          <w:marRight w:val="0"/>
          <w:marTop w:val="0"/>
          <w:marBottom w:val="0"/>
          <w:divBdr>
            <w:top w:val="none" w:sz="0" w:space="0" w:color="auto"/>
            <w:left w:val="none" w:sz="0" w:space="0" w:color="auto"/>
            <w:bottom w:val="none" w:sz="0" w:space="0" w:color="auto"/>
            <w:right w:val="none" w:sz="0" w:space="0" w:color="auto"/>
          </w:divBdr>
        </w:div>
        <w:div w:id="1284923745">
          <w:marLeft w:val="0"/>
          <w:marRight w:val="0"/>
          <w:marTop w:val="0"/>
          <w:marBottom w:val="0"/>
          <w:divBdr>
            <w:top w:val="none" w:sz="0" w:space="0" w:color="auto"/>
            <w:left w:val="none" w:sz="0" w:space="0" w:color="auto"/>
            <w:bottom w:val="none" w:sz="0" w:space="0" w:color="auto"/>
            <w:right w:val="none" w:sz="0" w:space="0" w:color="auto"/>
          </w:divBdr>
        </w:div>
        <w:div w:id="1949000819">
          <w:marLeft w:val="0"/>
          <w:marRight w:val="0"/>
          <w:marTop w:val="0"/>
          <w:marBottom w:val="0"/>
          <w:divBdr>
            <w:top w:val="none" w:sz="0" w:space="0" w:color="auto"/>
            <w:left w:val="none" w:sz="0" w:space="0" w:color="auto"/>
            <w:bottom w:val="none" w:sz="0" w:space="0" w:color="auto"/>
            <w:right w:val="none" w:sz="0" w:space="0" w:color="auto"/>
          </w:divBdr>
        </w:div>
        <w:div w:id="588541644">
          <w:marLeft w:val="0"/>
          <w:marRight w:val="0"/>
          <w:marTop w:val="0"/>
          <w:marBottom w:val="0"/>
          <w:divBdr>
            <w:top w:val="none" w:sz="0" w:space="0" w:color="auto"/>
            <w:left w:val="none" w:sz="0" w:space="0" w:color="auto"/>
            <w:bottom w:val="none" w:sz="0" w:space="0" w:color="auto"/>
            <w:right w:val="none" w:sz="0" w:space="0" w:color="auto"/>
          </w:divBdr>
        </w:div>
        <w:div w:id="1015381022">
          <w:marLeft w:val="0"/>
          <w:marRight w:val="0"/>
          <w:marTop w:val="0"/>
          <w:marBottom w:val="0"/>
          <w:divBdr>
            <w:top w:val="none" w:sz="0" w:space="0" w:color="auto"/>
            <w:left w:val="none" w:sz="0" w:space="0" w:color="auto"/>
            <w:bottom w:val="none" w:sz="0" w:space="0" w:color="auto"/>
            <w:right w:val="none" w:sz="0" w:space="0" w:color="auto"/>
          </w:divBdr>
        </w:div>
        <w:div w:id="931476058">
          <w:marLeft w:val="0"/>
          <w:marRight w:val="0"/>
          <w:marTop w:val="0"/>
          <w:marBottom w:val="0"/>
          <w:divBdr>
            <w:top w:val="none" w:sz="0" w:space="0" w:color="auto"/>
            <w:left w:val="none" w:sz="0" w:space="0" w:color="auto"/>
            <w:bottom w:val="none" w:sz="0" w:space="0" w:color="auto"/>
            <w:right w:val="none" w:sz="0" w:space="0" w:color="auto"/>
          </w:divBdr>
        </w:div>
        <w:div w:id="1033506055">
          <w:marLeft w:val="0"/>
          <w:marRight w:val="0"/>
          <w:marTop w:val="0"/>
          <w:marBottom w:val="0"/>
          <w:divBdr>
            <w:top w:val="none" w:sz="0" w:space="0" w:color="auto"/>
            <w:left w:val="none" w:sz="0" w:space="0" w:color="auto"/>
            <w:bottom w:val="none" w:sz="0" w:space="0" w:color="auto"/>
            <w:right w:val="none" w:sz="0" w:space="0" w:color="auto"/>
          </w:divBdr>
        </w:div>
        <w:div w:id="1062632943">
          <w:marLeft w:val="0"/>
          <w:marRight w:val="0"/>
          <w:marTop w:val="0"/>
          <w:marBottom w:val="0"/>
          <w:divBdr>
            <w:top w:val="none" w:sz="0" w:space="0" w:color="auto"/>
            <w:left w:val="none" w:sz="0" w:space="0" w:color="auto"/>
            <w:bottom w:val="none" w:sz="0" w:space="0" w:color="auto"/>
            <w:right w:val="none" w:sz="0" w:space="0" w:color="auto"/>
          </w:divBdr>
        </w:div>
        <w:div w:id="1953784368">
          <w:marLeft w:val="0"/>
          <w:marRight w:val="0"/>
          <w:marTop w:val="0"/>
          <w:marBottom w:val="0"/>
          <w:divBdr>
            <w:top w:val="none" w:sz="0" w:space="0" w:color="auto"/>
            <w:left w:val="none" w:sz="0" w:space="0" w:color="auto"/>
            <w:bottom w:val="none" w:sz="0" w:space="0" w:color="auto"/>
            <w:right w:val="none" w:sz="0" w:space="0" w:color="auto"/>
          </w:divBdr>
        </w:div>
        <w:div w:id="1634554929">
          <w:marLeft w:val="0"/>
          <w:marRight w:val="0"/>
          <w:marTop w:val="0"/>
          <w:marBottom w:val="0"/>
          <w:divBdr>
            <w:top w:val="none" w:sz="0" w:space="0" w:color="auto"/>
            <w:left w:val="none" w:sz="0" w:space="0" w:color="auto"/>
            <w:bottom w:val="none" w:sz="0" w:space="0" w:color="auto"/>
            <w:right w:val="none" w:sz="0" w:space="0" w:color="auto"/>
          </w:divBdr>
        </w:div>
        <w:div w:id="19404871">
          <w:marLeft w:val="0"/>
          <w:marRight w:val="0"/>
          <w:marTop w:val="0"/>
          <w:marBottom w:val="0"/>
          <w:divBdr>
            <w:top w:val="none" w:sz="0" w:space="0" w:color="auto"/>
            <w:left w:val="none" w:sz="0" w:space="0" w:color="auto"/>
            <w:bottom w:val="none" w:sz="0" w:space="0" w:color="auto"/>
            <w:right w:val="none" w:sz="0" w:space="0" w:color="auto"/>
          </w:divBdr>
        </w:div>
        <w:div w:id="2103991610">
          <w:marLeft w:val="0"/>
          <w:marRight w:val="0"/>
          <w:marTop w:val="0"/>
          <w:marBottom w:val="0"/>
          <w:divBdr>
            <w:top w:val="none" w:sz="0" w:space="0" w:color="auto"/>
            <w:left w:val="none" w:sz="0" w:space="0" w:color="auto"/>
            <w:bottom w:val="none" w:sz="0" w:space="0" w:color="auto"/>
            <w:right w:val="none" w:sz="0" w:space="0" w:color="auto"/>
          </w:divBdr>
        </w:div>
        <w:div w:id="324406513">
          <w:marLeft w:val="0"/>
          <w:marRight w:val="0"/>
          <w:marTop w:val="0"/>
          <w:marBottom w:val="0"/>
          <w:divBdr>
            <w:top w:val="none" w:sz="0" w:space="0" w:color="auto"/>
            <w:left w:val="none" w:sz="0" w:space="0" w:color="auto"/>
            <w:bottom w:val="none" w:sz="0" w:space="0" w:color="auto"/>
            <w:right w:val="none" w:sz="0" w:space="0" w:color="auto"/>
          </w:divBdr>
        </w:div>
        <w:div w:id="254828852">
          <w:marLeft w:val="0"/>
          <w:marRight w:val="0"/>
          <w:marTop w:val="0"/>
          <w:marBottom w:val="0"/>
          <w:divBdr>
            <w:top w:val="none" w:sz="0" w:space="0" w:color="auto"/>
            <w:left w:val="none" w:sz="0" w:space="0" w:color="auto"/>
            <w:bottom w:val="none" w:sz="0" w:space="0" w:color="auto"/>
            <w:right w:val="none" w:sz="0" w:space="0" w:color="auto"/>
          </w:divBdr>
        </w:div>
        <w:div w:id="795679506">
          <w:marLeft w:val="0"/>
          <w:marRight w:val="0"/>
          <w:marTop w:val="0"/>
          <w:marBottom w:val="0"/>
          <w:divBdr>
            <w:top w:val="none" w:sz="0" w:space="0" w:color="auto"/>
            <w:left w:val="none" w:sz="0" w:space="0" w:color="auto"/>
            <w:bottom w:val="none" w:sz="0" w:space="0" w:color="auto"/>
            <w:right w:val="none" w:sz="0" w:space="0" w:color="auto"/>
          </w:divBdr>
        </w:div>
        <w:div w:id="497696574">
          <w:marLeft w:val="0"/>
          <w:marRight w:val="0"/>
          <w:marTop w:val="0"/>
          <w:marBottom w:val="0"/>
          <w:divBdr>
            <w:top w:val="none" w:sz="0" w:space="0" w:color="auto"/>
            <w:left w:val="none" w:sz="0" w:space="0" w:color="auto"/>
            <w:bottom w:val="none" w:sz="0" w:space="0" w:color="auto"/>
            <w:right w:val="none" w:sz="0" w:space="0" w:color="auto"/>
          </w:divBdr>
        </w:div>
        <w:div w:id="1191798319">
          <w:marLeft w:val="0"/>
          <w:marRight w:val="0"/>
          <w:marTop w:val="0"/>
          <w:marBottom w:val="0"/>
          <w:divBdr>
            <w:top w:val="none" w:sz="0" w:space="0" w:color="auto"/>
            <w:left w:val="none" w:sz="0" w:space="0" w:color="auto"/>
            <w:bottom w:val="none" w:sz="0" w:space="0" w:color="auto"/>
            <w:right w:val="none" w:sz="0" w:space="0" w:color="auto"/>
          </w:divBdr>
        </w:div>
        <w:div w:id="975186477">
          <w:marLeft w:val="0"/>
          <w:marRight w:val="0"/>
          <w:marTop w:val="0"/>
          <w:marBottom w:val="0"/>
          <w:divBdr>
            <w:top w:val="none" w:sz="0" w:space="0" w:color="auto"/>
            <w:left w:val="none" w:sz="0" w:space="0" w:color="auto"/>
            <w:bottom w:val="none" w:sz="0" w:space="0" w:color="auto"/>
            <w:right w:val="none" w:sz="0" w:space="0" w:color="auto"/>
          </w:divBdr>
        </w:div>
        <w:div w:id="625045331">
          <w:marLeft w:val="0"/>
          <w:marRight w:val="0"/>
          <w:marTop w:val="0"/>
          <w:marBottom w:val="0"/>
          <w:divBdr>
            <w:top w:val="none" w:sz="0" w:space="0" w:color="auto"/>
            <w:left w:val="none" w:sz="0" w:space="0" w:color="auto"/>
            <w:bottom w:val="none" w:sz="0" w:space="0" w:color="auto"/>
            <w:right w:val="none" w:sz="0" w:space="0" w:color="auto"/>
          </w:divBdr>
        </w:div>
        <w:div w:id="1569002366">
          <w:marLeft w:val="0"/>
          <w:marRight w:val="0"/>
          <w:marTop w:val="0"/>
          <w:marBottom w:val="0"/>
          <w:divBdr>
            <w:top w:val="none" w:sz="0" w:space="0" w:color="auto"/>
            <w:left w:val="none" w:sz="0" w:space="0" w:color="auto"/>
            <w:bottom w:val="none" w:sz="0" w:space="0" w:color="auto"/>
            <w:right w:val="none" w:sz="0" w:space="0" w:color="auto"/>
          </w:divBdr>
        </w:div>
        <w:div w:id="1180702670">
          <w:marLeft w:val="0"/>
          <w:marRight w:val="0"/>
          <w:marTop w:val="0"/>
          <w:marBottom w:val="0"/>
          <w:divBdr>
            <w:top w:val="none" w:sz="0" w:space="0" w:color="auto"/>
            <w:left w:val="none" w:sz="0" w:space="0" w:color="auto"/>
            <w:bottom w:val="none" w:sz="0" w:space="0" w:color="auto"/>
            <w:right w:val="none" w:sz="0" w:space="0" w:color="auto"/>
          </w:divBdr>
        </w:div>
        <w:div w:id="1129666330">
          <w:marLeft w:val="0"/>
          <w:marRight w:val="0"/>
          <w:marTop w:val="0"/>
          <w:marBottom w:val="0"/>
          <w:divBdr>
            <w:top w:val="none" w:sz="0" w:space="0" w:color="auto"/>
            <w:left w:val="none" w:sz="0" w:space="0" w:color="auto"/>
            <w:bottom w:val="none" w:sz="0" w:space="0" w:color="auto"/>
            <w:right w:val="none" w:sz="0" w:space="0" w:color="auto"/>
          </w:divBdr>
        </w:div>
        <w:div w:id="334841135">
          <w:marLeft w:val="0"/>
          <w:marRight w:val="0"/>
          <w:marTop w:val="0"/>
          <w:marBottom w:val="0"/>
          <w:divBdr>
            <w:top w:val="none" w:sz="0" w:space="0" w:color="auto"/>
            <w:left w:val="none" w:sz="0" w:space="0" w:color="auto"/>
            <w:bottom w:val="none" w:sz="0" w:space="0" w:color="auto"/>
            <w:right w:val="none" w:sz="0" w:space="0" w:color="auto"/>
          </w:divBdr>
        </w:div>
        <w:div w:id="1158497775">
          <w:marLeft w:val="0"/>
          <w:marRight w:val="0"/>
          <w:marTop w:val="0"/>
          <w:marBottom w:val="0"/>
          <w:divBdr>
            <w:top w:val="none" w:sz="0" w:space="0" w:color="auto"/>
            <w:left w:val="none" w:sz="0" w:space="0" w:color="auto"/>
            <w:bottom w:val="none" w:sz="0" w:space="0" w:color="auto"/>
            <w:right w:val="none" w:sz="0" w:space="0" w:color="auto"/>
          </w:divBdr>
        </w:div>
        <w:div w:id="1807161268">
          <w:marLeft w:val="0"/>
          <w:marRight w:val="0"/>
          <w:marTop w:val="0"/>
          <w:marBottom w:val="0"/>
          <w:divBdr>
            <w:top w:val="none" w:sz="0" w:space="0" w:color="auto"/>
            <w:left w:val="none" w:sz="0" w:space="0" w:color="auto"/>
            <w:bottom w:val="none" w:sz="0" w:space="0" w:color="auto"/>
            <w:right w:val="none" w:sz="0" w:space="0" w:color="auto"/>
          </w:divBdr>
        </w:div>
        <w:div w:id="1434007796">
          <w:marLeft w:val="0"/>
          <w:marRight w:val="0"/>
          <w:marTop w:val="0"/>
          <w:marBottom w:val="0"/>
          <w:divBdr>
            <w:top w:val="none" w:sz="0" w:space="0" w:color="auto"/>
            <w:left w:val="none" w:sz="0" w:space="0" w:color="auto"/>
            <w:bottom w:val="none" w:sz="0" w:space="0" w:color="auto"/>
            <w:right w:val="none" w:sz="0" w:space="0" w:color="auto"/>
          </w:divBdr>
        </w:div>
        <w:div w:id="105348692">
          <w:marLeft w:val="0"/>
          <w:marRight w:val="0"/>
          <w:marTop w:val="0"/>
          <w:marBottom w:val="0"/>
          <w:divBdr>
            <w:top w:val="none" w:sz="0" w:space="0" w:color="auto"/>
            <w:left w:val="none" w:sz="0" w:space="0" w:color="auto"/>
            <w:bottom w:val="none" w:sz="0" w:space="0" w:color="auto"/>
            <w:right w:val="none" w:sz="0" w:space="0" w:color="auto"/>
          </w:divBdr>
        </w:div>
        <w:div w:id="2145806278">
          <w:marLeft w:val="0"/>
          <w:marRight w:val="0"/>
          <w:marTop w:val="0"/>
          <w:marBottom w:val="0"/>
          <w:divBdr>
            <w:top w:val="none" w:sz="0" w:space="0" w:color="auto"/>
            <w:left w:val="none" w:sz="0" w:space="0" w:color="auto"/>
            <w:bottom w:val="none" w:sz="0" w:space="0" w:color="auto"/>
            <w:right w:val="none" w:sz="0" w:space="0" w:color="auto"/>
          </w:divBdr>
        </w:div>
        <w:div w:id="1197619661">
          <w:marLeft w:val="0"/>
          <w:marRight w:val="0"/>
          <w:marTop w:val="0"/>
          <w:marBottom w:val="0"/>
          <w:divBdr>
            <w:top w:val="none" w:sz="0" w:space="0" w:color="auto"/>
            <w:left w:val="none" w:sz="0" w:space="0" w:color="auto"/>
            <w:bottom w:val="none" w:sz="0" w:space="0" w:color="auto"/>
            <w:right w:val="none" w:sz="0" w:space="0" w:color="auto"/>
          </w:divBdr>
        </w:div>
        <w:div w:id="148253776">
          <w:marLeft w:val="0"/>
          <w:marRight w:val="0"/>
          <w:marTop w:val="0"/>
          <w:marBottom w:val="0"/>
          <w:divBdr>
            <w:top w:val="none" w:sz="0" w:space="0" w:color="auto"/>
            <w:left w:val="none" w:sz="0" w:space="0" w:color="auto"/>
            <w:bottom w:val="none" w:sz="0" w:space="0" w:color="auto"/>
            <w:right w:val="none" w:sz="0" w:space="0" w:color="auto"/>
          </w:divBdr>
        </w:div>
        <w:div w:id="321394223">
          <w:marLeft w:val="0"/>
          <w:marRight w:val="0"/>
          <w:marTop w:val="0"/>
          <w:marBottom w:val="0"/>
          <w:divBdr>
            <w:top w:val="none" w:sz="0" w:space="0" w:color="auto"/>
            <w:left w:val="none" w:sz="0" w:space="0" w:color="auto"/>
            <w:bottom w:val="none" w:sz="0" w:space="0" w:color="auto"/>
            <w:right w:val="none" w:sz="0" w:space="0" w:color="auto"/>
          </w:divBdr>
        </w:div>
        <w:div w:id="451486654">
          <w:marLeft w:val="0"/>
          <w:marRight w:val="0"/>
          <w:marTop w:val="0"/>
          <w:marBottom w:val="0"/>
          <w:divBdr>
            <w:top w:val="none" w:sz="0" w:space="0" w:color="auto"/>
            <w:left w:val="none" w:sz="0" w:space="0" w:color="auto"/>
            <w:bottom w:val="none" w:sz="0" w:space="0" w:color="auto"/>
            <w:right w:val="none" w:sz="0" w:space="0" w:color="auto"/>
          </w:divBdr>
        </w:div>
        <w:div w:id="1422993819">
          <w:marLeft w:val="0"/>
          <w:marRight w:val="0"/>
          <w:marTop w:val="0"/>
          <w:marBottom w:val="0"/>
          <w:divBdr>
            <w:top w:val="none" w:sz="0" w:space="0" w:color="auto"/>
            <w:left w:val="none" w:sz="0" w:space="0" w:color="auto"/>
            <w:bottom w:val="none" w:sz="0" w:space="0" w:color="auto"/>
            <w:right w:val="none" w:sz="0" w:space="0" w:color="auto"/>
          </w:divBdr>
        </w:div>
        <w:div w:id="1096708462">
          <w:marLeft w:val="0"/>
          <w:marRight w:val="0"/>
          <w:marTop w:val="0"/>
          <w:marBottom w:val="0"/>
          <w:divBdr>
            <w:top w:val="none" w:sz="0" w:space="0" w:color="auto"/>
            <w:left w:val="none" w:sz="0" w:space="0" w:color="auto"/>
            <w:bottom w:val="none" w:sz="0" w:space="0" w:color="auto"/>
            <w:right w:val="none" w:sz="0" w:space="0" w:color="auto"/>
          </w:divBdr>
        </w:div>
        <w:div w:id="663511202">
          <w:marLeft w:val="0"/>
          <w:marRight w:val="0"/>
          <w:marTop w:val="0"/>
          <w:marBottom w:val="0"/>
          <w:divBdr>
            <w:top w:val="none" w:sz="0" w:space="0" w:color="auto"/>
            <w:left w:val="none" w:sz="0" w:space="0" w:color="auto"/>
            <w:bottom w:val="none" w:sz="0" w:space="0" w:color="auto"/>
            <w:right w:val="none" w:sz="0" w:space="0" w:color="auto"/>
          </w:divBdr>
        </w:div>
        <w:div w:id="1369599846">
          <w:marLeft w:val="0"/>
          <w:marRight w:val="0"/>
          <w:marTop w:val="0"/>
          <w:marBottom w:val="0"/>
          <w:divBdr>
            <w:top w:val="none" w:sz="0" w:space="0" w:color="auto"/>
            <w:left w:val="none" w:sz="0" w:space="0" w:color="auto"/>
            <w:bottom w:val="none" w:sz="0" w:space="0" w:color="auto"/>
            <w:right w:val="none" w:sz="0" w:space="0" w:color="auto"/>
          </w:divBdr>
        </w:div>
        <w:div w:id="887643270">
          <w:marLeft w:val="0"/>
          <w:marRight w:val="0"/>
          <w:marTop w:val="0"/>
          <w:marBottom w:val="0"/>
          <w:divBdr>
            <w:top w:val="none" w:sz="0" w:space="0" w:color="auto"/>
            <w:left w:val="none" w:sz="0" w:space="0" w:color="auto"/>
            <w:bottom w:val="none" w:sz="0" w:space="0" w:color="auto"/>
            <w:right w:val="none" w:sz="0" w:space="0" w:color="auto"/>
          </w:divBdr>
        </w:div>
        <w:div w:id="684288912">
          <w:marLeft w:val="0"/>
          <w:marRight w:val="0"/>
          <w:marTop w:val="0"/>
          <w:marBottom w:val="0"/>
          <w:divBdr>
            <w:top w:val="none" w:sz="0" w:space="0" w:color="auto"/>
            <w:left w:val="none" w:sz="0" w:space="0" w:color="auto"/>
            <w:bottom w:val="none" w:sz="0" w:space="0" w:color="auto"/>
            <w:right w:val="none" w:sz="0" w:space="0" w:color="auto"/>
          </w:divBdr>
        </w:div>
        <w:div w:id="301930666">
          <w:marLeft w:val="0"/>
          <w:marRight w:val="0"/>
          <w:marTop w:val="0"/>
          <w:marBottom w:val="0"/>
          <w:divBdr>
            <w:top w:val="none" w:sz="0" w:space="0" w:color="auto"/>
            <w:left w:val="none" w:sz="0" w:space="0" w:color="auto"/>
            <w:bottom w:val="none" w:sz="0" w:space="0" w:color="auto"/>
            <w:right w:val="none" w:sz="0" w:space="0" w:color="auto"/>
          </w:divBdr>
        </w:div>
        <w:div w:id="1059207005">
          <w:marLeft w:val="0"/>
          <w:marRight w:val="0"/>
          <w:marTop w:val="0"/>
          <w:marBottom w:val="0"/>
          <w:divBdr>
            <w:top w:val="none" w:sz="0" w:space="0" w:color="auto"/>
            <w:left w:val="none" w:sz="0" w:space="0" w:color="auto"/>
            <w:bottom w:val="none" w:sz="0" w:space="0" w:color="auto"/>
            <w:right w:val="none" w:sz="0" w:space="0" w:color="auto"/>
          </w:divBdr>
        </w:div>
        <w:div w:id="75060847">
          <w:marLeft w:val="0"/>
          <w:marRight w:val="0"/>
          <w:marTop w:val="0"/>
          <w:marBottom w:val="0"/>
          <w:divBdr>
            <w:top w:val="none" w:sz="0" w:space="0" w:color="auto"/>
            <w:left w:val="none" w:sz="0" w:space="0" w:color="auto"/>
            <w:bottom w:val="none" w:sz="0" w:space="0" w:color="auto"/>
            <w:right w:val="none" w:sz="0" w:space="0" w:color="auto"/>
          </w:divBdr>
        </w:div>
        <w:div w:id="35933984">
          <w:marLeft w:val="0"/>
          <w:marRight w:val="0"/>
          <w:marTop w:val="0"/>
          <w:marBottom w:val="0"/>
          <w:divBdr>
            <w:top w:val="none" w:sz="0" w:space="0" w:color="auto"/>
            <w:left w:val="none" w:sz="0" w:space="0" w:color="auto"/>
            <w:bottom w:val="none" w:sz="0" w:space="0" w:color="auto"/>
            <w:right w:val="none" w:sz="0" w:space="0" w:color="auto"/>
          </w:divBdr>
        </w:div>
        <w:div w:id="346711745">
          <w:marLeft w:val="0"/>
          <w:marRight w:val="0"/>
          <w:marTop w:val="0"/>
          <w:marBottom w:val="0"/>
          <w:divBdr>
            <w:top w:val="none" w:sz="0" w:space="0" w:color="auto"/>
            <w:left w:val="none" w:sz="0" w:space="0" w:color="auto"/>
            <w:bottom w:val="none" w:sz="0" w:space="0" w:color="auto"/>
            <w:right w:val="none" w:sz="0" w:space="0" w:color="auto"/>
          </w:divBdr>
        </w:div>
        <w:div w:id="292181217">
          <w:marLeft w:val="0"/>
          <w:marRight w:val="0"/>
          <w:marTop w:val="0"/>
          <w:marBottom w:val="0"/>
          <w:divBdr>
            <w:top w:val="none" w:sz="0" w:space="0" w:color="auto"/>
            <w:left w:val="none" w:sz="0" w:space="0" w:color="auto"/>
            <w:bottom w:val="none" w:sz="0" w:space="0" w:color="auto"/>
            <w:right w:val="none" w:sz="0" w:space="0" w:color="auto"/>
          </w:divBdr>
        </w:div>
        <w:div w:id="1400905390">
          <w:marLeft w:val="0"/>
          <w:marRight w:val="0"/>
          <w:marTop w:val="0"/>
          <w:marBottom w:val="0"/>
          <w:divBdr>
            <w:top w:val="none" w:sz="0" w:space="0" w:color="auto"/>
            <w:left w:val="none" w:sz="0" w:space="0" w:color="auto"/>
            <w:bottom w:val="none" w:sz="0" w:space="0" w:color="auto"/>
            <w:right w:val="none" w:sz="0" w:space="0" w:color="auto"/>
          </w:divBdr>
        </w:div>
        <w:div w:id="227688211">
          <w:marLeft w:val="0"/>
          <w:marRight w:val="0"/>
          <w:marTop w:val="0"/>
          <w:marBottom w:val="0"/>
          <w:divBdr>
            <w:top w:val="none" w:sz="0" w:space="0" w:color="auto"/>
            <w:left w:val="none" w:sz="0" w:space="0" w:color="auto"/>
            <w:bottom w:val="none" w:sz="0" w:space="0" w:color="auto"/>
            <w:right w:val="none" w:sz="0" w:space="0" w:color="auto"/>
          </w:divBdr>
        </w:div>
        <w:div w:id="1165126878">
          <w:marLeft w:val="0"/>
          <w:marRight w:val="0"/>
          <w:marTop w:val="0"/>
          <w:marBottom w:val="0"/>
          <w:divBdr>
            <w:top w:val="none" w:sz="0" w:space="0" w:color="auto"/>
            <w:left w:val="none" w:sz="0" w:space="0" w:color="auto"/>
            <w:bottom w:val="none" w:sz="0" w:space="0" w:color="auto"/>
            <w:right w:val="none" w:sz="0" w:space="0" w:color="auto"/>
          </w:divBdr>
        </w:div>
        <w:div w:id="510459936">
          <w:marLeft w:val="0"/>
          <w:marRight w:val="0"/>
          <w:marTop w:val="0"/>
          <w:marBottom w:val="0"/>
          <w:divBdr>
            <w:top w:val="none" w:sz="0" w:space="0" w:color="auto"/>
            <w:left w:val="none" w:sz="0" w:space="0" w:color="auto"/>
            <w:bottom w:val="none" w:sz="0" w:space="0" w:color="auto"/>
            <w:right w:val="none" w:sz="0" w:space="0" w:color="auto"/>
          </w:divBdr>
        </w:div>
        <w:div w:id="1241480802">
          <w:marLeft w:val="0"/>
          <w:marRight w:val="0"/>
          <w:marTop w:val="0"/>
          <w:marBottom w:val="0"/>
          <w:divBdr>
            <w:top w:val="none" w:sz="0" w:space="0" w:color="auto"/>
            <w:left w:val="none" w:sz="0" w:space="0" w:color="auto"/>
            <w:bottom w:val="none" w:sz="0" w:space="0" w:color="auto"/>
            <w:right w:val="none" w:sz="0" w:space="0" w:color="auto"/>
          </w:divBdr>
        </w:div>
        <w:div w:id="575092731">
          <w:marLeft w:val="0"/>
          <w:marRight w:val="0"/>
          <w:marTop w:val="0"/>
          <w:marBottom w:val="0"/>
          <w:divBdr>
            <w:top w:val="none" w:sz="0" w:space="0" w:color="auto"/>
            <w:left w:val="none" w:sz="0" w:space="0" w:color="auto"/>
            <w:bottom w:val="none" w:sz="0" w:space="0" w:color="auto"/>
            <w:right w:val="none" w:sz="0" w:space="0" w:color="auto"/>
          </w:divBdr>
        </w:div>
        <w:div w:id="632246698">
          <w:marLeft w:val="0"/>
          <w:marRight w:val="0"/>
          <w:marTop w:val="0"/>
          <w:marBottom w:val="0"/>
          <w:divBdr>
            <w:top w:val="none" w:sz="0" w:space="0" w:color="auto"/>
            <w:left w:val="none" w:sz="0" w:space="0" w:color="auto"/>
            <w:bottom w:val="none" w:sz="0" w:space="0" w:color="auto"/>
            <w:right w:val="none" w:sz="0" w:space="0" w:color="auto"/>
          </w:divBdr>
        </w:div>
        <w:div w:id="142280357">
          <w:marLeft w:val="0"/>
          <w:marRight w:val="0"/>
          <w:marTop w:val="0"/>
          <w:marBottom w:val="0"/>
          <w:divBdr>
            <w:top w:val="none" w:sz="0" w:space="0" w:color="auto"/>
            <w:left w:val="none" w:sz="0" w:space="0" w:color="auto"/>
            <w:bottom w:val="none" w:sz="0" w:space="0" w:color="auto"/>
            <w:right w:val="none" w:sz="0" w:space="0" w:color="auto"/>
          </w:divBdr>
        </w:div>
        <w:div w:id="80494344">
          <w:marLeft w:val="0"/>
          <w:marRight w:val="0"/>
          <w:marTop w:val="0"/>
          <w:marBottom w:val="0"/>
          <w:divBdr>
            <w:top w:val="none" w:sz="0" w:space="0" w:color="auto"/>
            <w:left w:val="none" w:sz="0" w:space="0" w:color="auto"/>
            <w:bottom w:val="none" w:sz="0" w:space="0" w:color="auto"/>
            <w:right w:val="none" w:sz="0" w:space="0" w:color="auto"/>
          </w:divBdr>
        </w:div>
        <w:div w:id="811100470">
          <w:marLeft w:val="0"/>
          <w:marRight w:val="0"/>
          <w:marTop w:val="0"/>
          <w:marBottom w:val="0"/>
          <w:divBdr>
            <w:top w:val="none" w:sz="0" w:space="0" w:color="auto"/>
            <w:left w:val="none" w:sz="0" w:space="0" w:color="auto"/>
            <w:bottom w:val="none" w:sz="0" w:space="0" w:color="auto"/>
            <w:right w:val="none" w:sz="0" w:space="0" w:color="auto"/>
          </w:divBdr>
        </w:div>
        <w:div w:id="1722360955">
          <w:marLeft w:val="0"/>
          <w:marRight w:val="0"/>
          <w:marTop w:val="0"/>
          <w:marBottom w:val="0"/>
          <w:divBdr>
            <w:top w:val="none" w:sz="0" w:space="0" w:color="auto"/>
            <w:left w:val="none" w:sz="0" w:space="0" w:color="auto"/>
            <w:bottom w:val="none" w:sz="0" w:space="0" w:color="auto"/>
            <w:right w:val="none" w:sz="0" w:space="0" w:color="auto"/>
          </w:divBdr>
        </w:div>
        <w:div w:id="541746676">
          <w:marLeft w:val="0"/>
          <w:marRight w:val="0"/>
          <w:marTop w:val="0"/>
          <w:marBottom w:val="0"/>
          <w:divBdr>
            <w:top w:val="none" w:sz="0" w:space="0" w:color="auto"/>
            <w:left w:val="none" w:sz="0" w:space="0" w:color="auto"/>
            <w:bottom w:val="none" w:sz="0" w:space="0" w:color="auto"/>
            <w:right w:val="none" w:sz="0" w:space="0" w:color="auto"/>
          </w:divBdr>
        </w:div>
        <w:div w:id="1739278445">
          <w:marLeft w:val="0"/>
          <w:marRight w:val="0"/>
          <w:marTop w:val="0"/>
          <w:marBottom w:val="0"/>
          <w:divBdr>
            <w:top w:val="none" w:sz="0" w:space="0" w:color="auto"/>
            <w:left w:val="none" w:sz="0" w:space="0" w:color="auto"/>
            <w:bottom w:val="none" w:sz="0" w:space="0" w:color="auto"/>
            <w:right w:val="none" w:sz="0" w:space="0" w:color="auto"/>
          </w:divBdr>
        </w:div>
        <w:div w:id="510023572">
          <w:marLeft w:val="0"/>
          <w:marRight w:val="0"/>
          <w:marTop w:val="0"/>
          <w:marBottom w:val="0"/>
          <w:divBdr>
            <w:top w:val="none" w:sz="0" w:space="0" w:color="auto"/>
            <w:left w:val="none" w:sz="0" w:space="0" w:color="auto"/>
            <w:bottom w:val="none" w:sz="0" w:space="0" w:color="auto"/>
            <w:right w:val="none" w:sz="0" w:space="0" w:color="auto"/>
          </w:divBdr>
        </w:div>
        <w:div w:id="1813982583">
          <w:marLeft w:val="0"/>
          <w:marRight w:val="0"/>
          <w:marTop w:val="0"/>
          <w:marBottom w:val="0"/>
          <w:divBdr>
            <w:top w:val="none" w:sz="0" w:space="0" w:color="auto"/>
            <w:left w:val="none" w:sz="0" w:space="0" w:color="auto"/>
            <w:bottom w:val="none" w:sz="0" w:space="0" w:color="auto"/>
            <w:right w:val="none" w:sz="0" w:space="0" w:color="auto"/>
          </w:divBdr>
        </w:div>
        <w:div w:id="946544466">
          <w:marLeft w:val="0"/>
          <w:marRight w:val="0"/>
          <w:marTop w:val="0"/>
          <w:marBottom w:val="0"/>
          <w:divBdr>
            <w:top w:val="none" w:sz="0" w:space="0" w:color="auto"/>
            <w:left w:val="none" w:sz="0" w:space="0" w:color="auto"/>
            <w:bottom w:val="none" w:sz="0" w:space="0" w:color="auto"/>
            <w:right w:val="none" w:sz="0" w:space="0" w:color="auto"/>
          </w:divBdr>
        </w:div>
        <w:div w:id="277180194">
          <w:marLeft w:val="0"/>
          <w:marRight w:val="0"/>
          <w:marTop w:val="0"/>
          <w:marBottom w:val="0"/>
          <w:divBdr>
            <w:top w:val="none" w:sz="0" w:space="0" w:color="auto"/>
            <w:left w:val="none" w:sz="0" w:space="0" w:color="auto"/>
            <w:bottom w:val="none" w:sz="0" w:space="0" w:color="auto"/>
            <w:right w:val="none" w:sz="0" w:space="0" w:color="auto"/>
          </w:divBdr>
        </w:div>
        <w:div w:id="638726489">
          <w:marLeft w:val="0"/>
          <w:marRight w:val="0"/>
          <w:marTop w:val="0"/>
          <w:marBottom w:val="0"/>
          <w:divBdr>
            <w:top w:val="none" w:sz="0" w:space="0" w:color="auto"/>
            <w:left w:val="none" w:sz="0" w:space="0" w:color="auto"/>
            <w:bottom w:val="none" w:sz="0" w:space="0" w:color="auto"/>
            <w:right w:val="none" w:sz="0" w:space="0" w:color="auto"/>
          </w:divBdr>
        </w:div>
        <w:div w:id="879434692">
          <w:marLeft w:val="0"/>
          <w:marRight w:val="0"/>
          <w:marTop w:val="0"/>
          <w:marBottom w:val="0"/>
          <w:divBdr>
            <w:top w:val="none" w:sz="0" w:space="0" w:color="auto"/>
            <w:left w:val="none" w:sz="0" w:space="0" w:color="auto"/>
            <w:bottom w:val="none" w:sz="0" w:space="0" w:color="auto"/>
            <w:right w:val="none" w:sz="0" w:space="0" w:color="auto"/>
          </w:divBdr>
        </w:div>
        <w:div w:id="977420354">
          <w:marLeft w:val="0"/>
          <w:marRight w:val="0"/>
          <w:marTop w:val="0"/>
          <w:marBottom w:val="0"/>
          <w:divBdr>
            <w:top w:val="none" w:sz="0" w:space="0" w:color="auto"/>
            <w:left w:val="none" w:sz="0" w:space="0" w:color="auto"/>
            <w:bottom w:val="none" w:sz="0" w:space="0" w:color="auto"/>
            <w:right w:val="none" w:sz="0" w:space="0" w:color="auto"/>
          </w:divBdr>
        </w:div>
        <w:div w:id="1191840711">
          <w:marLeft w:val="0"/>
          <w:marRight w:val="0"/>
          <w:marTop w:val="0"/>
          <w:marBottom w:val="0"/>
          <w:divBdr>
            <w:top w:val="none" w:sz="0" w:space="0" w:color="auto"/>
            <w:left w:val="none" w:sz="0" w:space="0" w:color="auto"/>
            <w:bottom w:val="none" w:sz="0" w:space="0" w:color="auto"/>
            <w:right w:val="none" w:sz="0" w:space="0" w:color="auto"/>
          </w:divBdr>
        </w:div>
        <w:div w:id="1339893097">
          <w:marLeft w:val="0"/>
          <w:marRight w:val="0"/>
          <w:marTop w:val="0"/>
          <w:marBottom w:val="0"/>
          <w:divBdr>
            <w:top w:val="none" w:sz="0" w:space="0" w:color="auto"/>
            <w:left w:val="none" w:sz="0" w:space="0" w:color="auto"/>
            <w:bottom w:val="none" w:sz="0" w:space="0" w:color="auto"/>
            <w:right w:val="none" w:sz="0" w:space="0" w:color="auto"/>
          </w:divBdr>
        </w:div>
        <w:div w:id="826291237">
          <w:marLeft w:val="0"/>
          <w:marRight w:val="0"/>
          <w:marTop w:val="0"/>
          <w:marBottom w:val="0"/>
          <w:divBdr>
            <w:top w:val="none" w:sz="0" w:space="0" w:color="auto"/>
            <w:left w:val="none" w:sz="0" w:space="0" w:color="auto"/>
            <w:bottom w:val="none" w:sz="0" w:space="0" w:color="auto"/>
            <w:right w:val="none" w:sz="0" w:space="0" w:color="auto"/>
          </w:divBdr>
        </w:div>
      </w:divsChild>
    </w:div>
    <w:div w:id="212900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ktatas.hu/pub_bin/dload/kozoktatas/kerettanterv/Fizika_F.docx" TargetMode="External"/><Relationship Id="rId21" Type="http://schemas.openxmlformats.org/officeDocument/2006/relationships/hyperlink" Target="https://www.oktatas.hu/pub_bin/dload/kozoktatas/kerettanterv/Allampolgari_ismeretek_F.docx" TargetMode="External"/><Relationship Id="rId42" Type="http://schemas.openxmlformats.org/officeDocument/2006/relationships/hyperlink" Target="https://www.oktatas.hu/pub_bin/dload/kozoktatas/kerettanterv/Kemia_F.docx" TargetMode="External"/><Relationship Id="rId47" Type="http://schemas.openxmlformats.org/officeDocument/2006/relationships/hyperlink" Target="https://www.oktatas.hu/pub_bin/dload/kozoktatas/kerettanterv/Enek-zene_F.docx" TargetMode="External"/><Relationship Id="rId63" Type="http://schemas.openxmlformats.org/officeDocument/2006/relationships/hyperlink" Target="https://www.oktatas.hu/pub_bin/dload/kozoktatas/kerettanterv/Vizualis_kultura_F.docx" TargetMode="External"/><Relationship Id="rId68" Type="http://schemas.openxmlformats.org/officeDocument/2006/relationships/hyperlink" Target="http://egeszseg.hu/uploads/dokumentumok/TIE_aj%C3%A1nl%C3%A1s_160323_v%C3%A9gleges2.doc" TargetMode="External"/><Relationship Id="rId2" Type="http://schemas.openxmlformats.org/officeDocument/2006/relationships/numbering" Target="numbering.xml"/><Relationship Id="rId16" Type="http://schemas.openxmlformats.org/officeDocument/2006/relationships/hyperlink" Target="https://www.oktatas.hu/pub_bin/dload/kozoktatas/kerettanterv/Digitalis_kultura_A.docx" TargetMode="External"/><Relationship Id="rId29" Type="http://schemas.openxmlformats.org/officeDocument/2006/relationships/hyperlink" Target="https://www.oktatas.hu/pub_bin/dload/kozoktatas/kerettanterv/Enek-zene_F.docx" TargetMode="External"/><Relationship Id="rId11" Type="http://schemas.openxmlformats.org/officeDocument/2006/relationships/hyperlink" Target="https://www.oktatas.hu/pub_bin/dload/kozoktatas/kerettanterv/Etika_A.docx" TargetMode="External"/><Relationship Id="rId24" Type="http://schemas.openxmlformats.org/officeDocument/2006/relationships/hyperlink" Target="https://www.oktatas.hu/pub_bin/dload/kozoktatas/kerettanterv/Termeszettudomany_5_6.docx" TargetMode="External"/><Relationship Id="rId32" Type="http://schemas.openxmlformats.org/officeDocument/2006/relationships/hyperlink" Target="https://www.oktatas.hu/pub_bin/dload/kozoktatas/kerettanterv/Technika_es_tervezes_F.docx" TargetMode="External"/><Relationship Id="rId37" Type="http://schemas.openxmlformats.org/officeDocument/2006/relationships/hyperlink" Target="https://www.oktatas.hu/pub_bin/dload/kozoktatas/kerettanterv/Vizualis_kultura_F.docx" TargetMode="External"/><Relationship Id="rId40" Type="http://schemas.openxmlformats.org/officeDocument/2006/relationships/hyperlink" Target="https://www.oktatas.hu/pub_bin/dload/kozoktatas/kerettanterv/Testneveles_F.docx" TargetMode="External"/><Relationship Id="rId45" Type="http://schemas.openxmlformats.org/officeDocument/2006/relationships/hyperlink" Target="https://www.oktatas.hu/pub_bin/dload/kozoktatas/kerettanterv/Foldrajz_F.docx" TargetMode="External"/><Relationship Id="rId53" Type="http://schemas.openxmlformats.org/officeDocument/2006/relationships/hyperlink" Target="https://www.oktatas.hu/pub_bin/dload/kozoktatas/kerettanterv/Magyar_nyelv_es_irodalom_F.docx" TargetMode="External"/><Relationship Id="rId58" Type="http://schemas.openxmlformats.org/officeDocument/2006/relationships/hyperlink" Target="https://www.oktatas.hu/pub_bin/dload/kozoktatas/kerettanterv/Kemia_F.docx" TargetMode="External"/><Relationship Id="rId66" Type="http://schemas.openxmlformats.org/officeDocument/2006/relationships/hyperlink" Target="https://www.oktatas.hu/pub_bin/dload/kozoktatas/kerettanterv/Digitalis_kultura_F.docx"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oktatas.hu/pub_bin/dload/kozoktatas/kerettanterv/Foldrajz_F.docx" TargetMode="External"/><Relationship Id="rId19" Type="http://schemas.openxmlformats.org/officeDocument/2006/relationships/hyperlink" Target="https://www.oktatas.hu/pub_bin/dload/kozoktatas/kerettanterv/Matematika_F.docx" TargetMode="External"/><Relationship Id="rId14" Type="http://schemas.openxmlformats.org/officeDocument/2006/relationships/hyperlink" Target="https://www.oktatas.hu/pub_bin/dload/kozoktatas/kerettanterv/Vizualis_kultura_A.docx" TargetMode="External"/><Relationship Id="rId22" Type="http://schemas.openxmlformats.org/officeDocument/2006/relationships/hyperlink" Target="https://www.oktatas.hu/pub_bin/dload/kozoktatas/kerettanterv/Hon_es_nepismeret_F.docx" TargetMode="External"/><Relationship Id="rId27" Type="http://schemas.openxmlformats.org/officeDocument/2006/relationships/hyperlink" Target="https://www.oktatas.hu/pub_bin/dload/kozoktatas/kerettanterv/Biologia_F.docx" TargetMode="External"/><Relationship Id="rId30" Type="http://schemas.openxmlformats.org/officeDocument/2006/relationships/hyperlink" Target="https://www.oktatas.hu/pub_bin/dload/kozoktatas/kerettanterv/Vizualis_kultura_F.docx" TargetMode="External"/><Relationship Id="rId35" Type="http://schemas.openxmlformats.org/officeDocument/2006/relationships/hyperlink" Target="https://www.oktatas.hu/pub_bin/dload/kozoktatas/kerettanterv/Termeszettudomany_5_6.docx" TargetMode="External"/><Relationship Id="rId43" Type="http://schemas.openxmlformats.org/officeDocument/2006/relationships/hyperlink" Target="https://www.oktatas.hu/pub_bin/dload/kozoktatas/kerettanterv/Fizika_F.docx" TargetMode="External"/><Relationship Id="rId48" Type="http://schemas.openxmlformats.org/officeDocument/2006/relationships/hyperlink" Target="https://www.oktatas.hu/pub_bin/dload/kozoktatas/kerettanterv/Vizualis_kultura_F.docx" TargetMode="External"/><Relationship Id="rId56" Type="http://schemas.openxmlformats.org/officeDocument/2006/relationships/hyperlink" Target="https://www.oktatas.hu/pub_bin/dload/kozoktatas/kerettanterv/Allampolgari_ismeretek_F.docx" TargetMode="External"/><Relationship Id="rId64" Type="http://schemas.openxmlformats.org/officeDocument/2006/relationships/hyperlink" Target="https://www.oktatas.hu/pub_bin/dload/kozoktatas/kerettanterv/Drama_es_szinhaz_F.docx" TargetMode="External"/><Relationship Id="rId69" Type="http://schemas.openxmlformats.org/officeDocument/2006/relationships/hyperlink" Target="http://www.antsz.hu/" TargetMode="External"/><Relationship Id="rId8" Type="http://schemas.openxmlformats.org/officeDocument/2006/relationships/image" Target="media/image1.jpeg"/><Relationship Id="rId51" Type="http://schemas.openxmlformats.org/officeDocument/2006/relationships/hyperlink" Target="https://www.oktatas.hu/pub_bin/dload/kozoktatas/kerettanterv/Digitalis_kultura_F.docx"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oktatas.hu/pub_bin/dload/kozoktatas/kerettanterv/Kornyezetismeret_A.docx" TargetMode="External"/><Relationship Id="rId17" Type="http://schemas.openxmlformats.org/officeDocument/2006/relationships/hyperlink" Target="https://www.oktatas.hu/pub_bin/dload/kozoktatas/kerettanterv/Testneveles_A.docx" TargetMode="External"/><Relationship Id="rId25" Type="http://schemas.openxmlformats.org/officeDocument/2006/relationships/hyperlink" Target="https://www.oktatas.hu/pub_bin/dload/kozoktatas/kerettanterv/Kemia_F.docx" TargetMode="External"/><Relationship Id="rId33" Type="http://schemas.openxmlformats.org/officeDocument/2006/relationships/hyperlink" Target="https://www.oktatas.hu/pub_bin/dload/kozoktatas/kerettanterv/Digitalis_kultura_F.docx" TargetMode="External"/><Relationship Id="rId38" Type="http://schemas.openxmlformats.org/officeDocument/2006/relationships/hyperlink" Target="https://www.oktatas.hu/pub_bin/dload/kozoktatas/kerettanterv/Technika_es_tervezes_F.docx" TargetMode="External"/><Relationship Id="rId46" Type="http://schemas.openxmlformats.org/officeDocument/2006/relationships/hyperlink" Target="https://www.oktatas.hu/pub_bin/dload/kozoktatas/kerettanterv/elo_idegen_nyelv_F_egyben.docx" TargetMode="External"/><Relationship Id="rId59" Type="http://schemas.openxmlformats.org/officeDocument/2006/relationships/hyperlink" Target="https://www.oktatas.hu/pub_bin/dload/kozoktatas/kerettanterv/Fizika_F.docx" TargetMode="External"/><Relationship Id="rId67" Type="http://schemas.openxmlformats.org/officeDocument/2006/relationships/hyperlink" Target="https://www.oktatas.hu/pub_bin/dload/kozoktatas/kerettanterv/Testneveles_F.docx" TargetMode="External"/><Relationship Id="rId20" Type="http://schemas.openxmlformats.org/officeDocument/2006/relationships/hyperlink" Target="https://www.oktatas.hu/pub_bin/dload/kozoktatas/kerettanterv/Tortenelem_F.docx" TargetMode="External"/><Relationship Id="rId41" Type="http://schemas.openxmlformats.org/officeDocument/2006/relationships/hyperlink" Target="https://www.oktatas.hu/pub_bin/dload/kozoktatas/kerettanterv/Etika_F.docx" TargetMode="External"/><Relationship Id="rId54" Type="http://schemas.openxmlformats.org/officeDocument/2006/relationships/hyperlink" Target="https://www.oktatas.hu/pub_bin/dload/kozoktatas/kerettanterv/Matematika_F.docx" TargetMode="External"/><Relationship Id="rId62" Type="http://schemas.openxmlformats.org/officeDocument/2006/relationships/hyperlink" Target="https://www.oktatas.hu/pub_bin/dload/kozoktatas/kerettanterv/elo_idegen_nyelv_F_egyben.docx" TargetMode="External"/><Relationship Id="rId70" Type="http://schemas.openxmlformats.org/officeDocument/2006/relationships/hyperlink" Target="http://www.oek.h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ktatas.hu/pub_bin/dload/kozoktatas/kerettanterv/Technika_es_tervezes_A.docx" TargetMode="External"/><Relationship Id="rId23" Type="http://schemas.openxmlformats.org/officeDocument/2006/relationships/hyperlink" Target="https://www.oktatas.hu/pub_bin/dload/kozoktatas/kerettanterv/Etika_F.docx" TargetMode="External"/><Relationship Id="rId28" Type="http://schemas.openxmlformats.org/officeDocument/2006/relationships/hyperlink" Target="https://www.oktatas.hu/pub_bin/dload/kozoktatas/kerettanterv/Foldrajz_F.docx" TargetMode="External"/><Relationship Id="rId36" Type="http://schemas.openxmlformats.org/officeDocument/2006/relationships/hyperlink" Target="https://www.oktatas.hu/pub_bin/dload/kozoktatas/kerettanterv/Enek-zene_F.docx" TargetMode="External"/><Relationship Id="rId49" Type="http://schemas.openxmlformats.org/officeDocument/2006/relationships/hyperlink" Target="https://www.oktatas.hu/pub_bin/dload/kozoktatas/kerettanterv/Drama_es_szinhaz_F.docx" TargetMode="External"/><Relationship Id="rId57" Type="http://schemas.openxmlformats.org/officeDocument/2006/relationships/hyperlink" Target="https://www.oktatas.hu/pub_bin/dload/kozoktatas/kerettanterv/Etika_F.docx" TargetMode="External"/><Relationship Id="rId10" Type="http://schemas.openxmlformats.org/officeDocument/2006/relationships/hyperlink" Target="https://www.oktatas.hu/pub_bin/dload/kozoktatas/kerettanterv/Matematika_A.docx" TargetMode="External"/><Relationship Id="rId31" Type="http://schemas.openxmlformats.org/officeDocument/2006/relationships/hyperlink" Target="https://www.oktatas.hu/pub_bin/dload/kozoktatas/kerettanterv/Drama_es_szinhaz_F.docx" TargetMode="External"/><Relationship Id="rId44" Type="http://schemas.openxmlformats.org/officeDocument/2006/relationships/hyperlink" Target="https://www.oktatas.hu/pub_bin/dload/kozoktatas/kerettanterv/Biologia_F.docx" TargetMode="External"/><Relationship Id="rId52" Type="http://schemas.openxmlformats.org/officeDocument/2006/relationships/hyperlink" Target="https://www.oktatas.hu/pub_bin/dload/kozoktatas/kerettanterv/Testneveles_F.docx" TargetMode="External"/><Relationship Id="rId60" Type="http://schemas.openxmlformats.org/officeDocument/2006/relationships/hyperlink" Target="https://www.oktatas.hu/pub_bin/dload/kozoktatas/kerettanterv/Biologia_F.docx" TargetMode="External"/><Relationship Id="rId65" Type="http://schemas.openxmlformats.org/officeDocument/2006/relationships/hyperlink" Target="https://www.oktatas.hu/pub_bin/dload/kozoktatas/kerettanterv/Technika_es_tervezes_F.doc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ktatas.hu/pub_bin/dload/kozoktatas/kerettanterv/Magyar_nyelv_es_irodalom_A.docx" TargetMode="External"/><Relationship Id="rId13" Type="http://schemas.openxmlformats.org/officeDocument/2006/relationships/hyperlink" Target="https://www.oktatas.hu/pub_bin/dload/kozoktatas/kerettanterv/Enek-zene_A.docx" TargetMode="External"/><Relationship Id="rId18" Type="http://schemas.openxmlformats.org/officeDocument/2006/relationships/hyperlink" Target="https://www.oktatas.hu/pub_bin/dload/kozoktatas/kerettanterv/Magyar_nyelv_es_irodalom_F.docx" TargetMode="External"/><Relationship Id="rId39" Type="http://schemas.openxmlformats.org/officeDocument/2006/relationships/hyperlink" Target="https://www.oktatas.hu/pub_bin/dload/kozoktatas/kerettanterv/Digitalis_kultura_F.docx" TargetMode="External"/><Relationship Id="rId34" Type="http://schemas.openxmlformats.org/officeDocument/2006/relationships/hyperlink" Target="https://www.oktatas.hu/pub_bin/dload/kozoktatas/kerettanterv/Testneveles_F.docx" TargetMode="External"/><Relationship Id="rId50" Type="http://schemas.openxmlformats.org/officeDocument/2006/relationships/hyperlink" Target="https://www.oktatas.hu/pub_bin/dload/kozoktatas/kerettanterv/Technika_es_tervezes_F.docx" TargetMode="External"/><Relationship Id="rId55" Type="http://schemas.openxmlformats.org/officeDocument/2006/relationships/hyperlink" Target="https://www.oktatas.hu/pub_bin/dload/kozoktatas/kerettanterv/Tortenelem_F.docx"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106EA-2598-496B-96F9-B9CC40E54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225</Pages>
  <Words>77543</Words>
  <Characters>535050</Characters>
  <Application>Microsoft Office Word</Application>
  <DocSecurity>0</DocSecurity>
  <Lines>4458</Lines>
  <Paragraphs>1222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611371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Ménesi Sándor</dc:creator>
  <cp:lastModifiedBy>Éva Aranyosiné</cp:lastModifiedBy>
  <cp:revision>24</cp:revision>
  <cp:lastPrinted>2020-09-03T12:26:00Z</cp:lastPrinted>
  <dcterms:created xsi:type="dcterms:W3CDTF">2021-09-02T13:01:00Z</dcterms:created>
  <dcterms:modified xsi:type="dcterms:W3CDTF">2023-12-10T19:18:00Z</dcterms:modified>
</cp:coreProperties>
</file>